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AAD1F" w14:textId="5E1BCADA" w:rsidR="00C94D1D" w:rsidRDefault="000065B4" w:rsidP="005C3D75">
      <w:pPr>
        <w:pStyle w:val="Heading-masthead"/>
      </w:pPr>
      <w:r>
        <w:rPr>
          <w:noProof/>
          <w:lang w:eastAsia="en-AU"/>
        </w:rPr>
        <w:drawing>
          <wp:anchor distT="0" distB="0" distL="114300" distR="114300" simplePos="0" relativeHeight="251763712" behindDoc="1" locked="0" layoutInCell="1" allowOverlap="1" wp14:anchorId="6B41FEEF" wp14:editId="5923B824">
            <wp:simplePos x="0" y="0"/>
            <wp:positionH relativeFrom="page">
              <wp:posOffset>19050</wp:posOffset>
            </wp:positionH>
            <wp:positionV relativeFrom="page">
              <wp:posOffset>18627</wp:posOffset>
            </wp:positionV>
            <wp:extent cx="7525628" cy="10637064"/>
            <wp:effectExtent l="0" t="0" r="5715" b="5715"/>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0">
                      <a:extLst>
                        <a:ext uri="{28A0092B-C50C-407E-A947-70E740481C1C}">
                          <a14:useLocalDpi xmlns:a14="http://schemas.microsoft.com/office/drawing/2010/main" val="0"/>
                        </a:ext>
                      </a:extLst>
                    </a:blip>
                    <a:stretch>
                      <a:fillRect/>
                    </a:stretch>
                  </pic:blipFill>
                  <pic:spPr>
                    <a:xfrm>
                      <a:off x="0" y="0"/>
                      <a:ext cx="7525628" cy="10637064"/>
                    </a:xfrm>
                    <a:prstGeom prst="rect">
                      <a:avLst/>
                    </a:prstGeom>
                  </pic:spPr>
                </pic:pic>
              </a:graphicData>
            </a:graphic>
            <wp14:sizeRelH relativeFrom="margin">
              <wp14:pctWidth>0</wp14:pctWidth>
            </wp14:sizeRelH>
            <wp14:sizeRelV relativeFrom="margin">
              <wp14:pctHeight>0</wp14:pctHeight>
            </wp14:sizeRelV>
          </wp:anchor>
        </w:drawing>
      </w:r>
    </w:p>
    <w:p w14:paraId="4E6F90E9" w14:textId="7B33986C" w:rsidR="00C94D1D" w:rsidRDefault="00C94D1D" w:rsidP="00C94D1D">
      <w:pPr>
        <w:pStyle w:val="Heading-masthead"/>
        <w:jc w:val="center"/>
      </w:pPr>
    </w:p>
    <w:p w14:paraId="0512B2D4" w14:textId="062BD2D1" w:rsidR="000065B4" w:rsidRDefault="000065B4" w:rsidP="00C46C1D">
      <w:pPr>
        <w:pStyle w:val="Heading-masthead"/>
        <w:spacing w:before="1000"/>
        <w:jc w:val="center"/>
        <w:rPr>
          <w:sz w:val="80"/>
          <w:szCs w:val="80"/>
        </w:rPr>
      </w:pPr>
      <w:r>
        <w:rPr>
          <w:sz w:val="80"/>
          <w:szCs w:val="80"/>
        </w:rPr>
        <w:t xml:space="preserve">Australian Critical Minerals Prospectus </w:t>
      </w:r>
    </w:p>
    <w:p w14:paraId="5FA1FF08" w14:textId="77777777" w:rsidR="000065B4" w:rsidRDefault="000065B4">
      <w:pPr>
        <w:spacing w:before="0" w:after="160" w:line="259" w:lineRule="auto"/>
        <w:rPr>
          <w:rFonts w:ascii="Verdana" w:hAnsi="Verdana"/>
          <w:color w:val="FFFFFF" w:themeColor="background1"/>
          <w:sz w:val="80"/>
          <w:szCs w:val="80"/>
          <w:lang w:val="en-AU"/>
        </w:rPr>
      </w:pPr>
      <w:r w:rsidRPr="002A7E29">
        <w:rPr>
          <w:sz w:val="80"/>
          <w:szCs w:val="80"/>
          <w:lang w:val="en-AU"/>
        </w:rPr>
        <w:br w:type="page"/>
      </w:r>
    </w:p>
    <w:sdt>
      <w:sdtPr>
        <w:rPr>
          <w:rFonts w:asciiTheme="minorHAnsi" w:hAnsiTheme="minorHAnsi"/>
          <w:color w:val="auto"/>
          <w:sz w:val="20"/>
          <w:szCs w:val="20"/>
          <w:lang w:val="pt-PT"/>
        </w:rPr>
        <w:id w:val="-1649280474"/>
        <w:docPartObj>
          <w:docPartGallery w:val="Cover Pages"/>
          <w:docPartUnique/>
        </w:docPartObj>
      </w:sdtPr>
      <w:sdtContent>
        <w:p w14:paraId="26117D48" w14:textId="51CC762A" w:rsidR="000065B4" w:rsidRPr="000065B4" w:rsidRDefault="000065B4" w:rsidP="004477CF">
          <w:pPr>
            <w:pStyle w:val="Heading-level1"/>
          </w:pPr>
          <w:r w:rsidRPr="000065B4">
            <w:t>Acknowledgement of Country</w:t>
          </w:r>
        </w:p>
        <w:p w14:paraId="0D5F83C0" w14:textId="77777777" w:rsidR="00B00A45" w:rsidRPr="00B00A45" w:rsidRDefault="00B00A45" w:rsidP="00B00A45">
          <w:pPr>
            <w:pStyle w:val="Body-copy"/>
          </w:pPr>
          <w:r w:rsidRPr="00B00A45">
            <w:t>In the spirit of reconciliation we acknowledge the Traditional Custodians of country throughout Australia and their connections to land, sea and community. We pay our respect to their elders past and present and extend that respect to all Aboriginal and Torres Strait Islander peoples today.</w:t>
          </w:r>
        </w:p>
        <w:p w14:paraId="7F8A176E" w14:textId="59694236" w:rsidR="00C047C8" w:rsidRPr="00C047C8" w:rsidRDefault="00C047C8" w:rsidP="00C047C8">
          <w:pPr>
            <w:pStyle w:val="Heading-level3"/>
          </w:pPr>
          <w:r w:rsidRPr="00C047C8">
            <w:t>Disclaimer</w:t>
          </w:r>
        </w:p>
        <w:p w14:paraId="410FF40B" w14:textId="77777777" w:rsidR="00F37982" w:rsidRPr="00F37982" w:rsidRDefault="00F37982" w:rsidP="00F37982">
          <w:pPr>
            <w:pStyle w:val="Body-copy"/>
          </w:pPr>
          <w:r w:rsidRPr="00F37982">
            <w:t>This document has been prepared by the Commonwealth of Australia represented by the Australian Trade and Investment Commission (Austrade). All dollar amounts included refer to Australian Dollars (AUD) unless otherwise stated.</w:t>
          </w:r>
        </w:p>
        <w:p w14:paraId="1C1230CD" w14:textId="77777777" w:rsidR="00F37982" w:rsidRPr="00F37982" w:rsidRDefault="00F37982" w:rsidP="00F37982">
          <w:pPr>
            <w:pStyle w:val="Body-copy"/>
          </w:pPr>
          <w:r w:rsidRPr="00F37982">
            <w:t>Austrade has exercised due care and skill in preparing and compiling the information and data in this document. Austrade, its employees and advisers disclaim all liability, including liability for negligence and for any loss, damage, injury, expense or cost incurred by any person as a result of accessing, using or relying on any of the information or data in this document to the maximum extent permitted by law.</w:t>
          </w:r>
        </w:p>
        <w:p w14:paraId="6553CEF2" w14:textId="77777777" w:rsidR="00F37982" w:rsidRPr="00F37982" w:rsidRDefault="00F37982" w:rsidP="00F37982">
          <w:pPr>
            <w:pStyle w:val="Body-copy"/>
          </w:pPr>
          <w:r w:rsidRPr="00F37982">
            <w:t>Austrade recommends the person exercise their own skill and care, including obtaining professional advice, in relation to their use of the information in this document for their purposes. The Australian Government does not endorse any company or activity referred to in the document and does not accept responsibility for any losses suffered in connection with any company or its activities.</w:t>
          </w:r>
        </w:p>
        <w:p w14:paraId="2FABA370" w14:textId="3DA45B6A" w:rsidR="00C047C8" w:rsidRPr="00C047C8" w:rsidRDefault="00C047C8" w:rsidP="00F37982">
          <w:pPr>
            <w:pStyle w:val="Body-copy"/>
          </w:pPr>
          <w:r w:rsidRPr="00C047C8">
            <w:t>Copyright © Commonwealth of Australia 202</w:t>
          </w:r>
          <w:r w:rsidR="001501E7">
            <w:t>6</w:t>
          </w:r>
        </w:p>
        <w:p w14:paraId="52D04829" w14:textId="6BB574F0" w:rsidR="00B00A45" w:rsidRPr="00B00A45" w:rsidRDefault="00B00A45" w:rsidP="00B00A45">
          <w:pPr>
            <w:pStyle w:val="Body-copy"/>
            <w:spacing w:after="120"/>
          </w:pPr>
          <w:r w:rsidRPr="00B00A45">
            <w:t>The material in this document is licensed under a Creative Commons Attribution – 4.0 International licence</w:t>
          </w:r>
          <w:r>
            <w:t xml:space="preserve"> </w:t>
          </w:r>
          <w:r w:rsidRPr="00B00A45">
            <w:t>(CC BY licence), except for:</w:t>
          </w:r>
        </w:p>
        <w:p w14:paraId="3BAE5F4C" w14:textId="77777777" w:rsidR="00C047C8" w:rsidRPr="00C047C8" w:rsidRDefault="00C047C8" w:rsidP="00C047C8">
          <w:pPr>
            <w:pStyle w:val="Bulletlist0"/>
          </w:pPr>
          <w:r w:rsidRPr="00C047C8">
            <w:t>any third-party material</w:t>
          </w:r>
        </w:p>
        <w:p w14:paraId="2B8AC0F9" w14:textId="77777777" w:rsidR="00C047C8" w:rsidRPr="00C047C8" w:rsidRDefault="00C047C8" w:rsidP="00C047C8">
          <w:pPr>
            <w:pStyle w:val="Bulletlist0"/>
          </w:pPr>
          <w:r w:rsidRPr="00C047C8">
            <w:t>any material protected by a trademark</w:t>
          </w:r>
        </w:p>
        <w:p w14:paraId="0519EC8C" w14:textId="77777777" w:rsidR="00C047C8" w:rsidRPr="00C047C8" w:rsidRDefault="00C047C8" w:rsidP="00C047C8">
          <w:pPr>
            <w:pStyle w:val="Bulletlist0"/>
          </w:pPr>
          <w:r w:rsidRPr="00C047C8">
            <w:t>any images and photographs.</w:t>
          </w:r>
        </w:p>
        <w:p w14:paraId="4E947367" w14:textId="09B11CC0" w:rsidR="00C047C8" w:rsidRPr="00C047C8" w:rsidRDefault="00C047C8" w:rsidP="00C047C8">
          <w:pPr>
            <w:pStyle w:val="Body-copy"/>
          </w:pPr>
          <w:r w:rsidRPr="00C047C8">
            <w:t xml:space="preserve">More information on this CC BY licence is set out at the creative commons website: </w:t>
          </w:r>
          <w:hyperlink r:id="rId11" w:history="1">
            <w:r w:rsidRPr="00B57ACF">
              <w:rPr>
                <w:rStyle w:val="Hyperlink"/>
              </w:rPr>
              <w:t>creativecommons.org/licenses/by/4.0/legalcode</w:t>
            </w:r>
          </w:hyperlink>
        </w:p>
        <w:p w14:paraId="301C0744" w14:textId="77777777" w:rsidR="00C047C8" w:rsidRPr="00C047C8" w:rsidRDefault="00C047C8" w:rsidP="00C047C8">
          <w:pPr>
            <w:pStyle w:val="Heading-level3"/>
          </w:pPr>
          <w:r w:rsidRPr="00C047C8">
            <w:t>Attribution</w:t>
          </w:r>
        </w:p>
        <w:p w14:paraId="3E4F952B" w14:textId="43E2000F" w:rsidR="00C047C8" w:rsidRPr="00C047C8" w:rsidRDefault="00B00A45" w:rsidP="00C047C8">
          <w:pPr>
            <w:pStyle w:val="Body-copy"/>
          </w:pPr>
          <w:r w:rsidRPr="00B00A45">
            <w:t>Before reusing any part of this document, including reproduction, public display, public performance, distribution, dissemination, communication, or importation, you must comply with the Attribution requirements under the CC BY licence.</w:t>
          </w:r>
          <w:r>
            <w:t xml:space="preserve"> </w:t>
          </w:r>
          <w:r w:rsidR="00C047C8" w:rsidRPr="00C047C8">
            <w:t xml:space="preserve">Enquiries about this licence and any use of this document can be sent to: </w:t>
          </w:r>
          <w:r w:rsidR="00C047C8" w:rsidRPr="009E088B">
            <w:rPr>
              <w:b/>
              <w:bCs/>
            </w:rPr>
            <w:t>advisory@austrade.gov.au</w:t>
          </w:r>
        </w:p>
        <w:p w14:paraId="2D7AE984" w14:textId="77777777" w:rsidR="009E088B" w:rsidRDefault="009E088B">
          <w:pPr>
            <w:spacing w:before="0" w:after="160" w:line="259" w:lineRule="auto"/>
            <w:rPr>
              <w:b/>
              <w:bCs/>
              <w:color w:val="00694B" w:themeColor="accent3"/>
              <w:szCs w:val="22"/>
              <w:lang w:val="en-AU"/>
            </w:rPr>
          </w:pPr>
          <w:r w:rsidRPr="002A7E29">
            <w:rPr>
              <w:lang w:val="en-AU"/>
            </w:rPr>
            <w:br w:type="page"/>
          </w:r>
        </w:p>
        <w:p w14:paraId="0E1A67D1" w14:textId="64BC7900" w:rsidR="00C047C8" w:rsidRPr="00C047C8" w:rsidRDefault="00C047C8" w:rsidP="00C047C8">
          <w:pPr>
            <w:pStyle w:val="Heading-level3"/>
          </w:pPr>
          <w:r w:rsidRPr="00C047C8">
            <w:lastRenderedPageBreak/>
            <w:t>Using the Commonwealth Coat of Arms</w:t>
          </w:r>
        </w:p>
        <w:p w14:paraId="260D848F" w14:textId="470566F7" w:rsidR="00C047C8" w:rsidRPr="00C047C8" w:rsidRDefault="00C047C8" w:rsidP="00C047C8">
          <w:pPr>
            <w:pStyle w:val="Body-copy"/>
          </w:pPr>
          <w:r w:rsidRPr="00C047C8">
            <w:t xml:space="preserve">The terms under which the Coat of Arms can be used are detailed on the Department of the Prime Minister and Cabinet website at: </w:t>
          </w:r>
          <w:hyperlink r:id="rId12" w:history="1">
            <w:r w:rsidRPr="00B57ACF">
              <w:rPr>
                <w:rStyle w:val="Hyperlink"/>
              </w:rPr>
              <w:t>pmc.gov.au/government/commonwealth-coat-arms</w:t>
            </w:r>
          </w:hyperlink>
        </w:p>
        <w:p w14:paraId="4E8B5E6B" w14:textId="77777777" w:rsidR="00B00A45" w:rsidRPr="00B00A45" w:rsidRDefault="00B00A45" w:rsidP="00B00A45">
          <w:pPr>
            <w:pStyle w:val="Body-copy"/>
          </w:pPr>
          <w:r w:rsidRPr="00B00A45">
            <w:t>Publication date: October 2026</w:t>
          </w:r>
        </w:p>
        <w:p w14:paraId="51CF556A" w14:textId="77777777" w:rsidR="001501E7" w:rsidRPr="00C047C8" w:rsidRDefault="001501E7" w:rsidP="00C047C8">
          <w:pPr>
            <w:pStyle w:val="Body-copy"/>
          </w:pPr>
        </w:p>
        <w:p w14:paraId="14B82AA0" w14:textId="77777777" w:rsidR="00C047C8" w:rsidRDefault="00C047C8" w:rsidP="000065B4">
          <w:pPr>
            <w:pStyle w:val="Body-copy"/>
          </w:pPr>
        </w:p>
        <w:p w14:paraId="00B1AF99" w14:textId="77777777" w:rsidR="001501E7" w:rsidRDefault="000065B4" w:rsidP="001501E7">
          <w:pPr>
            <w:pStyle w:val="Heading-level1"/>
          </w:pPr>
          <w:r>
            <w:br w:type="page"/>
          </w:r>
          <w:r w:rsidR="001501E7" w:rsidRPr="001501E7">
            <w:lastRenderedPageBreak/>
            <w:t>Foreword</w:t>
          </w:r>
        </w:p>
        <w:p w14:paraId="7B0C4CE0" w14:textId="49800BAC" w:rsidR="009E088B" w:rsidRPr="002A7E29" w:rsidRDefault="009E088B" w:rsidP="009E088B">
          <w:pPr>
            <w:pStyle w:val="IntroCopy"/>
            <w:rPr>
              <w:lang w:val="en-AU"/>
            </w:rPr>
          </w:pPr>
          <w:r w:rsidRPr="002A7E29">
            <w:rPr>
              <w:lang w:val="en-AU"/>
            </w:rPr>
            <w:t>Australia is in the box seat to help meet the world’s growing demand for critical minerals and the technologies they enable.</w:t>
          </w:r>
        </w:p>
        <w:p w14:paraId="09089783" w14:textId="77777777" w:rsidR="009E088B" w:rsidRPr="009E088B" w:rsidRDefault="009E088B" w:rsidP="009E088B">
          <w:pPr>
            <w:pStyle w:val="Body-copy"/>
          </w:pPr>
          <w:r w:rsidRPr="009E088B">
            <w:t>These minerals are essential for modern technologies, from electric vehicles, batteries, solar panels and wind turbines to defence systems and digital infrastructure.</w:t>
          </w:r>
        </w:p>
        <w:p w14:paraId="29A92E32" w14:textId="77777777" w:rsidR="009E088B" w:rsidRPr="009E088B" w:rsidRDefault="009E088B" w:rsidP="009E088B">
          <w:pPr>
            <w:pStyle w:val="Body-copy"/>
          </w:pPr>
          <w:r w:rsidRPr="009E088B">
            <w:t>Few nations are better placed to supply them.</w:t>
          </w:r>
        </w:p>
        <w:p w14:paraId="5A5DF114" w14:textId="77777777" w:rsidR="009E088B" w:rsidRPr="009E088B" w:rsidRDefault="009E088B" w:rsidP="009E088B">
          <w:pPr>
            <w:pStyle w:val="Body-copy"/>
          </w:pPr>
          <w:r w:rsidRPr="009E088B">
            <w:t>Australia is the lucky country, boasting some of the world's largest and richest critical minerals resources, alongside a highly skilled workforce, world-class mining and processing expertise, and a stable, transparent investment environment.</w:t>
          </w:r>
        </w:p>
        <w:p w14:paraId="60F67FF4" w14:textId="77777777" w:rsidR="009E088B" w:rsidRPr="009E088B" w:rsidRDefault="009E088B" w:rsidP="009E088B">
          <w:pPr>
            <w:pStyle w:val="Body-copy"/>
          </w:pPr>
          <w:r w:rsidRPr="009E088B">
            <w:t>These strengths make Australia a trusted partner for investors in the industries, technologies and supply chains of tomorrow.</w:t>
          </w:r>
        </w:p>
        <w:p w14:paraId="6B979EDC" w14:textId="77777777" w:rsidR="009E088B" w:rsidRPr="009E088B" w:rsidRDefault="009E088B" w:rsidP="009E088B">
          <w:pPr>
            <w:pStyle w:val="Body-copy"/>
          </w:pPr>
          <w:r w:rsidRPr="009E088B">
            <w:t>The Australian Government is committed to unlocking the opportunities this presents.</w:t>
          </w:r>
        </w:p>
        <w:p w14:paraId="32B65B5A" w14:textId="77777777" w:rsidR="009E088B" w:rsidRPr="009E088B" w:rsidRDefault="009E088B" w:rsidP="009E088B">
          <w:pPr>
            <w:pStyle w:val="Body-copy"/>
          </w:pPr>
          <w:r w:rsidRPr="009E088B">
            <w:t>Critical minerals are a priority industry under our Future Made in Australia agenda. We are supporting the development of projects across the country to accelerate investment in the mining, processing and refining capabilities that will power future industries.</w:t>
          </w:r>
        </w:p>
        <w:p w14:paraId="18DB6816" w14:textId="77777777" w:rsidR="009E088B" w:rsidRPr="009E088B" w:rsidRDefault="009E088B" w:rsidP="009E088B">
          <w:pPr>
            <w:pStyle w:val="Body-copy"/>
          </w:pPr>
          <w:r w:rsidRPr="009E088B">
            <w:t>Our support includes a $5 billion Critical Minerals Facility, $17.5 billion over 13 years for a new production tax incentive and a Critical Minerals Strategic Reserve, to de-risk projects and connect them with capital and partners.</w:t>
          </w:r>
        </w:p>
        <w:p w14:paraId="3434C60C" w14:textId="670FCB77" w:rsidR="009E088B" w:rsidRPr="009E088B" w:rsidRDefault="009E088B" w:rsidP="009E088B">
          <w:pPr>
            <w:pStyle w:val="Body-copy"/>
          </w:pPr>
          <w:r w:rsidRPr="009E088B">
            <w:t>That commitment is already showing results.</w:t>
          </w:r>
          <w:r w:rsidR="00542817">
            <w:t xml:space="preserve"> </w:t>
          </w:r>
          <w:r w:rsidRPr="009E088B">
            <w:t xml:space="preserve">This latest edition of Austrade’s Australian Critical Minerals Prospectus profiles 94 investment-ready projects, including 36 midstream projects and </w:t>
          </w:r>
          <w:r w:rsidRPr="009E088B">
            <w:br/>
            <w:t>58 upstream projects.</w:t>
          </w:r>
        </w:p>
        <w:p w14:paraId="679E7AB8" w14:textId="77777777" w:rsidR="009E088B" w:rsidRPr="009E088B" w:rsidRDefault="009E088B" w:rsidP="009E088B">
          <w:pPr>
            <w:pStyle w:val="Body-copy"/>
          </w:pPr>
          <w:r w:rsidRPr="009E088B">
            <w:t>It is our largest prospectus yet, reflecting the depth and breadth of Australian critical minerals capability and capacity.</w:t>
          </w:r>
        </w:p>
        <w:p w14:paraId="45D6E62C" w14:textId="2EB15952" w:rsidR="009E088B" w:rsidRPr="009E088B" w:rsidRDefault="009E088B" w:rsidP="009E088B">
          <w:pPr>
            <w:pStyle w:val="Body-copy"/>
          </w:pPr>
          <w:r w:rsidRPr="009E088B">
            <w:t>The growing section on midstream projects highlights the depth of critical minerals</w:t>
          </w:r>
          <w:r w:rsidRPr="009E088B">
            <w:br/>
            <w:t>refining and processing opportunities in</w:t>
          </w:r>
          <w:r>
            <w:t xml:space="preserve"> </w:t>
          </w:r>
          <w:r w:rsidRPr="009E088B">
            <w:t>Australia – underscoring the importance of Australian projects to global critical minerals supply chains.</w:t>
          </w:r>
        </w:p>
        <w:p w14:paraId="6048ED17" w14:textId="77777777" w:rsidR="009E088B" w:rsidRPr="009E088B" w:rsidRDefault="009E088B" w:rsidP="009E088B">
          <w:pPr>
            <w:pStyle w:val="Body-copy"/>
          </w:pPr>
          <w:r w:rsidRPr="009E088B">
            <w:t>This prospectus will grow with the sector. And the digital prospectus will be regularly updated to reflect Australia’s critical minerals landscape as it continues to flourish and expand.</w:t>
          </w:r>
        </w:p>
        <w:p w14:paraId="68BC73A7" w14:textId="77777777" w:rsidR="009E088B" w:rsidRPr="009E088B" w:rsidRDefault="009E088B" w:rsidP="009E088B">
          <w:pPr>
            <w:pStyle w:val="Body-copy"/>
          </w:pPr>
          <w:r w:rsidRPr="009E088B">
            <w:lastRenderedPageBreak/>
            <w:t>I invite you to explore the opportunities featured in this prospectus and join us in building the reliable, responsible and resilient critical minerals supply chains that will support global economic growth, energy security and decarbonisation for decades to come.</w:t>
          </w:r>
        </w:p>
        <w:p w14:paraId="052CCD47" w14:textId="77777777" w:rsidR="00EF3CFD" w:rsidRPr="001501E7" w:rsidRDefault="00EF3CFD" w:rsidP="001501E7">
          <w:pPr>
            <w:rPr>
              <w:lang w:val="en-GB"/>
            </w:rPr>
          </w:pPr>
        </w:p>
        <w:p w14:paraId="2601EAE8" w14:textId="77777777" w:rsidR="009E088B" w:rsidRPr="009E088B" w:rsidRDefault="009E088B" w:rsidP="009E088B">
          <w:pPr>
            <w:pStyle w:val="Body-copy"/>
            <w:rPr>
              <w:b/>
              <w:bCs/>
            </w:rPr>
          </w:pPr>
          <w:r w:rsidRPr="009E088B">
            <w:rPr>
              <w:b/>
              <w:bCs/>
            </w:rPr>
            <w:t>Senator Don Farrell</w:t>
          </w:r>
          <w:r w:rsidRPr="009E088B">
            <w:rPr>
              <w:b/>
              <w:bCs/>
            </w:rPr>
            <w:br/>
            <w:t>Minister for Trade and Tourism</w:t>
          </w:r>
        </w:p>
        <w:p w14:paraId="6AE050DF" w14:textId="77777777" w:rsidR="001501E7" w:rsidRPr="002A7E29" w:rsidRDefault="001501E7" w:rsidP="001501E7">
          <w:pPr>
            <w:rPr>
              <w:lang w:val="en-AU"/>
            </w:rPr>
          </w:pPr>
        </w:p>
        <w:p w14:paraId="47A77CDC" w14:textId="3BAA2021" w:rsidR="000065B4" w:rsidRDefault="000065B4">
          <w:pPr>
            <w:spacing w:before="0" w:after="160" w:line="259" w:lineRule="auto"/>
            <w:rPr>
              <w:lang w:val="en-AU"/>
            </w:rPr>
          </w:pPr>
        </w:p>
        <w:p w14:paraId="42265AB9" w14:textId="77777777" w:rsidR="001501E7" w:rsidRDefault="001501E7">
          <w:pPr>
            <w:spacing w:before="0" w:after="160" w:line="259" w:lineRule="auto"/>
            <w:rPr>
              <w:rFonts w:ascii="Verdana" w:hAnsi="Verdana"/>
              <w:color w:val="00694B" w:themeColor="accent3"/>
              <w:sz w:val="48"/>
              <w:szCs w:val="48"/>
              <w:lang w:val="en-AU"/>
            </w:rPr>
          </w:pPr>
          <w:r w:rsidRPr="002A7E29">
            <w:rPr>
              <w:lang w:val="en-AU"/>
            </w:rPr>
            <w:br w:type="page"/>
          </w:r>
        </w:p>
        <w:p w14:paraId="58D8F8B7" w14:textId="77777777" w:rsidR="009E088B" w:rsidRDefault="009E088B" w:rsidP="009E088B">
          <w:pPr>
            <w:pStyle w:val="Heading-level1"/>
          </w:pPr>
          <w:r>
            <w:lastRenderedPageBreak/>
            <w:t>Australia: A secure, reliable source of critical minerals</w:t>
          </w:r>
        </w:p>
        <w:p w14:paraId="782CA523" w14:textId="77777777" w:rsidR="009E088B" w:rsidRDefault="009E088B" w:rsidP="009E088B">
          <w:pPr>
            <w:pStyle w:val="Body-copy"/>
          </w:pPr>
          <w:r>
            <w:t>Australia is home to some of the world’s largest reserves of critical minerals, including lithium, cobalt and rare earths. We are a world leader in resources exploration, extraction, production and processing, and our industry has a reputation for safety, high labour standards, First Nations engagement and environmental responsibility. Australia’s critical minerals industry is building supply chain security and helping deliver a net zero future.</w:t>
          </w:r>
        </w:p>
        <w:p w14:paraId="63C82DF8" w14:textId="77777777" w:rsidR="009E088B" w:rsidRDefault="009E088B" w:rsidP="009E088B">
          <w:pPr>
            <w:pStyle w:val="Body-copy"/>
          </w:pPr>
          <w:r>
            <w:t xml:space="preserve">The Australian Critical Minerals Prospectus is one way Austrade facilitates offtake and investment in critical minerals. This document summarises the 94 investment-ready projects featured in the interactive, online version of the Prospectus, including 29 new projects. To access the latest project information, and learn more about Australia’s advantages and government support for critical minerals, visit </w:t>
          </w:r>
          <w:hyperlink r:id="rId13" w:history="1">
            <w:r>
              <w:rPr>
                <w:b/>
                <w:bCs/>
                <w:color w:val="00694B"/>
              </w:rPr>
              <w:t>international.austrade.gov.au/criticalminerals</w:t>
            </w:r>
          </w:hyperlink>
          <w:r>
            <w:t>.</w:t>
          </w:r>
        </w:p>
        <w:p w14:paraId="11985F7C" w14:textId="77777777" w:rsidR="009E088B" w:rsidRPr="002A7E29" w:rsidRDefault="009E088B" w:rsidP="009E088B">
          <w:pPr>
            <w:pStyle w:val="Heading-level2"/>
            <w:rPr>
              <w:lang w:val="en-AU"/>
            </w:rPr>
          </w:pPr>
          <w:r w:rsidRPr="002A7E29">
            <w:rPr>
              <w:lang w:val="en-AU"/>
            </w:rPr>
            <w:t>Expanded Midstream section</w:t>
          </w:r>
        </w:p>
        <w:p w14:paraId="1D93CA1A" w14:textId="77777777" w:rsidR="009E088B" w:rsidRDefault="009E088B" w:rsidP="009E088B">
          <w:pPr>
            <w:pStyle w:val="Body-copy"/>
          </w:pPr>
          <w:r>
            <w:t>This edition of Austrade’s Australian Critical Minerals Prospectus expands its Midstream section, which now highlights 36 investable projects. It is not an exhaustive list and will continue to grow as Australian capability expands. Midstream projects add significant value to critical minerals supply chains through the processing, refining and production of high-grade materials needed for advanced technologies. Midstream capability is crucial for creating robust and resilient supply chains, which further increase the strength of Australia’s trade network and reinforce economic security. Growth in midstream projects signals a clear investable pipeline that moves beyond mining to create more value onshore. This shift is deliberate. The projects profiled in this prospectus exemplify critical minerals processing in Australia.</w:t>
          </w:r>
        </w:p>
        <w:p w14:paraId="49BD07CF" w14:textId="2357865B" w:rsidR="009E088B" w:rsidRPr="002A7E29" w:rsidRDefault="009E088B" w:rsidP="009E088B">
          <w:pPr>
            <w:pStyle w:val="Heading-level2"/>
            <w:rPr>
              <w:lang w:val="en-AU"/>
            </w:rPr>
          </w:pPr>
          <w:r w:rsidRPr="002A7E29">
            <w:rPr>
              <w:lang w:val="en-AU"/>
            </w:rPr>
            <w:t>Growing global appetite for critical minerals</w:t>
          </w:r>
        </w:p>
        <w:p w14:paraId="73E16B29" w14:textId="3CF15740" w:rsidR="009E088B" w:rsidRDefault="009E088B" w:rsidP="009E088B">
          <w:pPr>
            <w:pStyle w:val="Body-copy"/>
          </w:pPr>
          <w:r>
            <w:t>Demand for critical minerals continues to accelerate, with the International Energy Agency projecting demand will almost double by 2040, as governments and industry build the batteries, clean energy, defence and digital technologies of the future</w:t>
          </w:r>
          <w:r w:rsidR="00CC25A2">
            <w:rPr>
              <w:rStyle w:val="FootnoteReference"/>
            </w:rPr>
            <w:footnoteReference w:id="2"/>
          </w:r>
          <w:r>
            <w:t>. Investors are focused not only on where these minerals exist, but on who can supply them reliably, responsibly and at scale. There is also a need to diversify trade to avoid vulnerabilities arising from volatile prices or highly concentrated supply chains.</w:t>
          </w:r>
        </w:p>
        <w:p w14:paraId="29D8F15E" w14:textId="77777777" w:rsidR="009E088B" w:rsidRDefault="009E088B" w:rsidP="00303D14">
          <w:pPr>
            <w:pStyle w:val="Body-copy"/>
            <w:spacing w:after="120"/>
            <w:rPr>
              <w:spacing w:val="-2"/>
            </w:rPr>
          </w:pPr>
          <w:r>
            <w:rPr>
              <w:spacing w:val="-2"/>
            </w:rPr>
            <w:lastRenderedPageBreak/>
            <w:t>Australia is well positioned to meet this growing demand. We are a globally significant, secure and responsible supplier of raw and processed minerals, with benefits such as:</w:t>
          </w:r>
        </w:p>
        <w:p w14:paraId="02B0652A" w14:textId="77777777" w:rsidR="009E088B" w:rsidRDefault="009E088B" w:rsidP="009E088B">
          <w:pPr>
            <w:pStyle w:val="Bulletlist0"/>
          </w:pPr>
          <w:r>
            <w:t>a world-class mining industry, including expertise in mining equipment, technology and services (METS)</w:t>
          </w:r>
        </w:p>
        <w:p w14:paraId="4425B0B5" w14:textId="77777777" w:rsidR="009E088B" w:rsidRDefault="009E088B" w:rsidP="009E088B">
          <w:pPr>
            <w:pStyle w:val="Bulletlist0"/>
          </w:pPr>
          <w:r>
            <w:t>a highly skilled workforce</w:t>
          </w:r>
        </w:p>
        <w:p w14:paraId="74F8EF49" w14:textId="77777777" w:rsidR="009E088B" w:rsidRDefault="009E088B" w:rsidP="009E088B">
          <w:pPr>
            <w:pStyle w:val="Bulletlist0"/>
          </w:pPr>
          <w:r>
            <w:t>world-leading environmental, social and governance (ESG) practices</w:t>
          </w:r>
        </w:p>
        <w:p w14:paraId="0D00CB11" w14:textId="77777777" w:rsidR="009E088B" w:rsidRDefault="009E088B" w:rsidP="009E088B">
          <w:pPr>
            <w:pStyle w:val="Bulletlist0"/>
          </w:pPr>
          <w:r>
            <w:t>deep capital markets, with a large and growing number of critical mineral companies listed on the Australian Securities Exchange</w:t>
          </w:r>
        </w:p>
        <w:p w14:paraId="727B1547" w14:textId="77777777" w:rsidR="009E088B" w:rsidRDefault="009E088B" w:rsidP="009E088B">
          <w:pPr>
            <w:pStyle w:val="Bulletlist0"/>
          </w:pPr>
          <w:r>
            <w:t>comprehensive financial incentives and whole-of-government support.</w:t>
          </w:r>
        </w:p>
        <w:p w14:paraId="76EC3748" w14:textId="77777777" w:rsidR="009E088B" w:rsidRPr="002A7E29" w:rsidRDefault="009E088B" w:rsidP="009E088B">
          <w:pPr>
            <w:pStyle w:val="Heading-level2"/>
            <w:rPr>
              <w:lang w:val="en-AU"/>
            </w:rPr>
          </w:pPr>
          <w:r w:rsidRPr="002A7E29">
            <w:rPr>
              <w:lang w:val="en-AU"/>
            </w:rPr>
            <w:t>Australia’s Critical Minerals Strategy</w:t>
          </w:r>
        </w:p>
        <w:p w14:paraId="5F11B3F9" w14:textId="77777777" w:rsidR="009E088B" w:rsidRDefault="009E088B" w:rsidP="009E088B">
          <w:pPr>
            <w:pStyle w:val="Body-copy"/>
          </w:pPr>
          <w:r>
            <w:t>The Critical Minerals Strategy 2023–2030 sets out a vision to grow Australia’s critical minerals wealth, create Australian jobs, strengthen global clean energy supply chains and support the path to net zero. It is underpinned by deepening international partnerships, including the Australia–US Framework for Securing Supply in Critical Minerals and Rare Earths.</w:t>
          </w:r>
        </w:p>
        <w:p w14:paraId="45324A2C" w14:textId="77777777" w:rsidR="009E088B" w:rsidRPr="002A7E29" w:rsidRDefault="009E088B" w:rsidP="009E088B">
          <w:pPr>
            <w:pStyle w:val="Heading-level2"/>
            <w:rPr>
              <w:lang w:val="en-AU"/>
            </w:rPr>
          </w:pPr>
          <w:r w:rsidRPr="002A7E29">
            <w:rPr>
              <w:lang w:val="en-AU"/>
            </w:rPr>
            <w:t>International Partnerships</w:t>
          </w:r>
        </w:p>
        <w:p w14:paraId="35545759" w14:textId="77777777" w:rsidR="009E088B" w:rsidRDefault="009E088B" w:rsidP="00303D14">
          <w:pPr>
            <w:pStyle w:val="Body-copy"/>
            <w:spacing w:after="120"/>
          </w:pPr>
          <w:r>
            <w:t>International partnerships and foreign investment are central elements of Australia’s strategy given our critical minerals are deeply connected to global markets and supply chains. The Australian government is working with partners to build Australia’s critical minerals sector and drive project development at scale. Through international partnerships, the Australian Government is:</w:t>
          </w:r>
        </w:p>
        <w:p w14:paraId="7FA7B13E" w14:textId="77777777" w:rsidR="009E088B" w:rsidRDefault="009E088B" w:rsidP="009E088B">
          <w:pPr>
            <w:pStyle w:val="Bulletlist0"/>
          </w:pPr>
          <w:r>
            <w:t>leveraging existing bilateral partnerships to mobilise investment and offtake into Australian projects</w:t>
          </w:r>
        </w:p>
        <w:p w14:paraId="5F479567" w14:textId="77777777" w:rsidR="009E088B" w:rsidRDefault="009E088B" w:rsidP="009E088B">
          <w:pPr>
            <w:pStyle w:val="Bulletlist0"/>
          </w:pPr>
          <w:r>
            <w:t>deepening technical collaboration with our international partners through R&amp;D across the value chain</w:t>
          </w:r>
        </w:p>
        <w:p w14:paraId="583B7040" w14:textId="77777777" w:rsidR="009E088B" w:rsidRDefault="009E088B" w:rsidP="009E088B">
          <w:pPr>
            <w:pStyle w:val="Bulletlist0"/>
          </w:pPr>
          <w:r>
            <w:t>shaping market rules, norms and global approaches to critical minerals by participating in international forums and initiatives</w:t>
          </w:r>
        </w:p>
        <w:p w14:paraId="7B4E2D4D" w14:textId="77777777" w:rsidR="009E088B" w:rsidRDefault="009E088B" w:rsidP="009E088B">
          <w:pPr>
            <w:pStyle w:val="Bulletlist0"/>
          </w:pPr>
          <w:r>
            <w:t>connecting Australian projects with investors and offtake opportunities in priority markets</w:t>
          </w:r>
        </w:p>
        <w:p w14:paraId="012CCBF4" w14:textId="77777777" w:rsidR="009E088B" w:rsidRDefault="009E088B" w:rsidP="009E088B">
          <w:pPr>
            <w:pStyle w:val="Bulletlist0"/>
          </w:pPr>
          <w:r>
            <w:t>supporting coordinated financing approaches, including joint financing and risk</w:t>
          </w:r>
          <w:r>
            <w:rPr>
              <w:rFonts w:ascii="Cambria Math" w:hAnsi="Cambria Math" w:cs="Cambria Math"/>
            </w:rPr>
            <w:t>‑</w:t>
          </w:r>
          <w:r>
            <w:t>sharing to improve access to capital for Australian projects.</w:t>
          </w:r>
        </w:p>
        <w:p w14:paraId="2E98EF30" w14:textId="77777777" w:rsidR="009E088B" w:rsidRPr="002A7E29" w:rsidRDefault="009E088B" w:rsidP="009E088B">
          <w:pPr>
            <w:pStyle w:val="Heading-level2"/>
            <w:rPr>
              <w:lang w:val="en-AU"/>
            </w:rPr>
          </w:pPr>
          <w:r w:rsidRPr="002A7E29">
            <w:rPr>
              <w:lang w:val="en-AU"/>
            </w:rPr>
            <w:t>Future Made in Australia</w:t>
          </w:r>
        </w:p>
        <w:p w14:paraId="3C1CC9F9" w14:textId="77777777" w:rsidR="009E088B" w:rsidRDefault="009E088B" w:rsidP="00303D14">
          <w:pPr>
            <w:pStyle w:val="Body-copy"/>
            <w:spacing w:after="120"/>
          </w:pPr>
          <w:r>
            <w:rPr>
              <w:spacing w:val="-2"/>
            </w:rPr>
            <w:t>In</w:t>
          </w:r>
          <w:r>
            <w:t xml:space="preserve"> the 2024–25 Budget, the Australian Government committed A$22.7 billion over a decade to Future Made in Australia, to maximise the benefits of the net zero transition and</w:t>
          </w:r>
          <w:r>
            <w:br/>
            <w:t>secure Australia’s place in a changing global landscape. Critical minerals is a priority industry. Government support for critical minerals projects includes:</w:t>
          </w:r>
        </w:p>
        <w:p w14:paraId="377D2A04" w14:textId="77777777" w:rsidR="009E088B" w:rsidRDefault="009E088B" w:rsidP="009E088B">
          <w:pPr>
            <w:pStyle w:val="Bulletlist0"/>
          </w:pPr>
          <w:r>
            <w:t>the A$5 billion Critical Minerals Facility, administered by Export Finance Australia</w:t>
          </w:r>
        </w:p>
        <w:p w14:paraId="57C1A16F" w14:textId="77777777" w:rsidR="009E088B" w:rsidRDefault="009E088B" w:rsidP="009E088B">
          <w:pPr>
            <w:pStyle w:val="Bulletlist0"/>
          </w:pPr>
          <w:r>
            <w:lastRenderedPageBreak/>
            <w:t>a Critical Minerals Strategic Reserve to strengthen supply security and connect projects with capital and offtake partners</w:t>
          </w:r>
        </w:p>
        <w:p w14:paraId="3A5B1231" w14:textId="77777777" w:rsidR="009E088B" w:rsidRDefault="009E088B" w:rsidP="009E088B">
          <w:pPr>
            <w:pStyle w:val="Bulletlist0"/>
          </w:pPr>
          <w:r>
            <w:t>a legislated Critical Minerals Production Tax Incentive, offering a 10 per cent refundable tax offset for eligible onshore processing and refining costs from 1 July 2027</w:t>
          </w:r>
        </w:p>
        <w:p w14:paraId="00D907B2" w14:textId="52D5A6BC" w:rsidR="00170CF3" w:rsidRDefault="009E088B" w:rsidP="009E088B">
          <w:pPr>
            <w:pStyle w:val="Bulletlist0"/>
          </w:pPr>
          <w:r>
            <w:t>up to A$1 billion from the National Reconstruction Fund for value-adding in resources.</w:t>
          </w:r>
          <w:r w:rsidR="00170CF3">
            <w:br w:type="page"/>
          </w:r>
        </w:p>
        <w:p w14:paraId="2E11DA6E" w14:textId="369E9C1B" w:rsidR="00AC4304" w:rsidRPr="00170CF3" w:rsidRDefault="00B86717" w:rsidP="005F3531">
          <w:pPr>
            <w:pStyle w:val="Bulletlist0"/>
            <w:numPr>
              <w:ilvl w:val="0"/>
              <w:numId w:val="0"/>
            </w:numPr>
            <w:ind w:left="511" w:hanging="284"/>
            <w:rPr>
              <w:rFonts w:ascii="AU Sans BETA Text" w:hAnsi="AU Sans BETA Text" w:cs="AU Sans BETA Text"/>
              <w:color w:val="000000"/>
              <w:sz w:val="18"/>
              <w:szCs w:val="18"/>
            </w:rPr>
          </w:pPr>
          <w:r>
            <w:rPr>
              <w:rFonts w:ascii="AU Sans BETA Text" w:hAnsi="AU Sans BETA Text" w:cs="AU Sans BETA Text"/>
              <w:noProof/>
              <w:color w:val="000000"/>
              <w:sz w:val="18"/>
              <w:szCs w:val="18"/>
            </w:rPr>
            <w:lastRenderedPageBreak/>
            <w:drawing>
              <wp:inline distT="0" distB="0" distL="0" distR="0" wp14:anchorId="7DD78641" wp14:editId="41C04F75">
                <wp:extent cx="6336030" cy="7957820"/>
                <wp:effectExtent l="0" t="0" r="1270" b="5080"/>
                <wp:docPr id="2065827240" name="Picture 3" descr="Geoscience Australia map: Australian critical mineral mines and deposits 2025. Image Credit – Geoscience Australia 202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827240" name="Picture 3" descr="Geoscience Australia map: Australian critical mineral mines and deposits 2025. Image Credit – Geoscience Australia 2023&#10;"/>
                        <pic:cNvPicPr/>
                      </pic:nvPicPr>
                      <pic:blipFill>
                        <a:blip r:embed="rId14"/>
                        <a:stretch>
                          <a:fillRect/>
                        </a:stretch>
                      </pic:blipFill>
                      <pic:spPr>
                        <a:xfrm>
                          <a:off x="0" y="0"/>
                          <a:ext cx="6336030" cy="7957820"/>
                        </a:xfrm>
                        <a:prstGeom prst="rect">
                          <a:avLst/>
                        </a:prstGeom>
                      </pic:spPr>
                    </pic:pic>
                  </a:graphicData>
                </a:graphic>
              </wp:inline>
            </w:drawing>
          </w:r>
        </w:p>
        <w:p w14:paraId="32C51DE8" w14:textId="4EC78EDF" w:rsidR="006B1441" w:rsidRDefault="00000000" w:rsidP="004477CF"/>
      </w:sdtContent>
    </w:sdt>
    <w:p w14:paraId="63190EF9" w14:textId="77777777" w:rsidR="00FF7910" w:rsidRDefault="00FF7910" w:rsidP="00AC4304">
      <w:pPr>
        <w:pStyle w:val="Heading-level1"/>
        <w:rPr>
          <w:rStyle w:val="Body-copyChar"/>
          <w:i/>
          <w:iCs/>
          <w:sz w:val="15"/>
          <w:szCs w:val="15"/>
        </w:rPr>
      </w:pPr>
    </w:p>
    <w:p w14:paraId="674B159C" w14:textId="77777777" w:rsidR="001501E7" w:rsidRDefault="001501E7">
      <w:pPr>
        <w:spacing w:before="0" w:after="160" w:line="259" w:lineRule="auto"/>
        <w:rPr>
          <w:rStyle w:val="Body-copyChar"/>
          <w:rFonts w:ascii="Verdana" w:hAnsi="Verdana"/>
          <w:i/>
          <w:iCs/>
          <w:sz w:val="15"/>
          <w:szCs w:val="15"/>
          <w:lang w:val="en-AU"/>
        </w:rPr>
      </w:pPr>
      <w:r>
        <w:rPr>
          <w:rStyle w:val="Body-copyChar"/>
          <w:i/>
          <w:iCs/>
          <w:sz w:val="15"/>
          <w:szCs w:val="15"/>
        </w:rPr>
        <w:lastRenderedPageBreak/>
        <w:br w:type="page"/>
      </w:r>
    </w:p>
    <w:p w14:paraId="43BC33FA" w14:textId="77777777" w:rsidR="009E088B" w:rsidRPr="009E088B" w:rsidRDefault="009E088B" w:rsidP="009E088B">
      <w:pPr>
        <w:pStyle w:val="Heading-level1"/>
      </w:pPr>
      <w:r w:rsidRPr="009E088B">
        <w:lastRenderedPageBreak/>
        <w:t>Upstream summaries</w:t>
      </w:r>
    </w:p>
    <w:p w14:paraId="560F4112" w14:textId="77777777" w:rsidR="009E088B" w:rsidRPr="009E088B" w:rsidRDefault="009E088B" w:rsidP="009E088B">
      <w:pPr>
        <w:pStyle w:val="Body-copy"/>
      </w:pPr>
      <w:r w:rsidRPr="009E088B">
        <w:t xml:space="preserve">This is a non-exhaustive list of advanced Australian critical minerals projects. There are more projects than those listed here. Austrade is able to facilitate introductions to other projects according to your specific needs. </w:t>
      </w:r>
    </w:p>
    <w:p w14:paraId="508EB08E" w14:textId="3197FBBA" w:rsidR="005A359B" w:rsidRPr="00243E60" w:rsidRDefault="00170CF3" w:rsidP="00170CF3">
      <w:pPr>
        <w:pStyle w:val="Body-copy"/>
      </w:pPr>
      <w:r w:rsidRPr="00243E60">
        <w:rPr>
          <w:b/>
          <w:bCs/>
        </w:rPr>
        <w:t>For further information, please contact your local Austrade representative or email</w:t>
      </w:r>
      <w:r w:rsidRPr="00243E60">
        <w:t xml:space="preserve"> </w:t>
      </w:r>
      <w:r w:rsidRPr="00243E60">
        <w:br/>
      </w:r>
      <w:hyperlink r:id="rId15" w:history="1">
        <w:r w:rsidRPr="00243E60">
          <w:rPr>
            <w:rStyle w:val="Hyperlink"/>
            <w:color w:val="00694B" w:themeColor="accent3"/>
          </w:rPr>
          <w:t>criticalminerals@austrade.gov.au</w:t>
        </w:r>
      </w:hyperlink>
      <w:r w:rsidRPr="00243E60">
        <w:rPr>
          <w:rFonts w:ascii="AU Sans Text" w:hAnsi="AU Sans Text" w:cs="AU Sans Text"/>
          <w:color w:val="00694B" w:themeColor="accent3"/>
        </w:rPr>
        <w:t xml:space="preserve"> </w:t>
      </w:r>
      <w:r w:rsidR="005A359B" w:rsidRPr="00243E60">
        <w:br w:type="page"/>
      </w:r>
    </w:p>
    <w:p w14:paraId="0EFBB7DE" w14:textId="572F66FC" w:rsidR="005A359B" w:rsidRDefault="005A359B" w:rsidP="005A359B">
      <w:pPr>
        <w:pStyle w:val="Heading-level1"/>
      </w:pPr>
      <w:r w:rsidRPr="005A359B">
        <w:lastRenderedPageBreak/>
        <w:t>Antimony</w:t>
      </w:r>
    </w:p>
    <w:p w14:paraId="64F5D3F4" w14:textId="42E750BD" w:rsidR="005A359B" w:rsidRPr="002A7E29" w:rsidRDefault="00F941EA" w:rsidP="005A359B">
      <w:pPr>
        <w:pStyle w:val="Heading-level2"/>
        <w:rPr>
          <w:lang w:val="en-AU"/>
        </w:rPr>
      </w:pPr>
      <w:r w:rsidRPr="002A7E29">
        <w:rPr>
          <w:lang w:val="en-AU"/>
        </w:rPr>
        <w:t>Hillgrove Antimony</w:t>
      </w:r>
      <w:r w:rsidR="00864C53" w:rsidRPr="002A7E29">
        <w:rPr>
          <w:lang w:val="en-AU"/>
        </w:rPr>
        <w:t>–</w:t>
      </w:r>
      <w:r w:rsidRPr="002A7E29">
        <w:rPr>
          <w:lang w:val="en-AU"/>
        </w:rPr>
        <w:t xml:space="preserve">Gold </w:t>
      </w:r>
      <w:r w:rsidR="00864C53" w:rsidRPr="002A7E29">
        <w:rPr>
          <w:lang w:val="en-AU"/>
        </w:rPr>
        <w:t>Mine</w:t>
      </w:r>
      <w:r w:rsidR="00A904AA" w:rsidRPr="002A7E29">
        <w:rPr>
          <w:lang w:val="en-AU"/>
        </w:rPr>
        <w:tab/>
      </w:r>
      <w:r w:rsidRPr="002A7E29">
        <w:rPr>
          <w:lang w:val="en-AU"/>
        </w:rPr>
        <w:t>NSW</w:t>
      </w:r>
    </w:p>
    <w:p w14:paraId="05C79B9F" w14:textId="1A422127" w:rsidR="00F941EA" w:rsidRPr="00170CF3" w:rsidRDefault="00F941EA" w:rsidP="00F941EA">
      <w:pPr>
        <w:rPr>
          <w:b/>
          <w:bCs/>
          <w:sz w:val="26"/>
          <w:szCs w:val="26"/>
          <w:lang w:val="en-GB"/>
        </w:rPr>
      </w:pPr>
      <w:r w:rsidRPr="00170CF3">
        <w:rPr>
          <w:b/>
          <w:bCs/>
          <w:sz w:val="26"/>
          <w:szCs w:val="26"/>
          <w:lang w:val="en-GB"/>
        </w:rPr>
        <w:t>Larvotto Resources Ltd</w:t>
      </w:r>
    </w:p>
    <w:p w14:paraId="13F2FA77" w14:textId="77777777" w:rsidR="00F941EA" w:rsidRDefault="00F941EA" w:rsidP="0088441B">
      <w:pPr>
        <w:keepNext/>
        <w:keepLines/>
        <w:suppressAutoHyphens/>
        <w:autoSpaceDE w:val="0"/>
        <w:autoSpaceDN w:val="0"/>
        <w:adjustRightInd w:val="0"/>
        <w:spacing w:before="120" w:after="120"/>
        <w:textAlignment w:val="center"/>
        <w:rPr>
          <w:b/>
          <w:bCs/>
          <w:lang w:val="en-GB"/>
        </w:rPr>
      </w:pPr>
      <w:r w:rsidRPr="00170CF3">
        <w:rPr>
          <w:b/>
          <w:bCs/>
          <w:lang w:val="en-GB"/>
        </w:rPr>
        <w:t>ASX-listed (LRV)</w:t>
      </w:r>
    </w:p>
    <w:p w14:paraId="634F4BFE" w14:textId="77777777" w:rsidR="00DF7BAE" w:rsidRPr="00DF7BAE" w:rsidRDefault="009E088B" w:rsidP="0088441B">
      <w:pPr>
        <w:pStyle w:val="Body-copy"/>
        <w:spacing w:before="120" w:after="120"/>
        <w:rPr>
          <w:rFonts w:ascii="AU Sans Text Medium" w:hAnsi="AU Sans Text Medium" w:cs="AU Sans Text Medium"/>
          <w:outline/>
          <w:color w:val="000000"/>
          <w:sz w:val="16"/>
          <w:szCs w:val="16"/>
          <w:u w:val="single"/>
          <w14:textOutline w14:w="9525" w14:cap="flat" w14:cmpd="sng" w14:algn="ctr">
            <w14:solidFill>
              <w14:srgbClr w14:val="000000"/>
            </w14:solidFill>
            <w14:prstDash w14:val="solid"/>
            <w14:round/>
          </w14:textOutline>
          <w14:textFill>
            <w14:noFill/>
          </w14:textFill>
        </w:rPr>
      </w:pPr>
      <w:hyperlink r:id="rId16" w:history="1">
        <w:r w:rsidRPr="00DF7BAE">
          <w:rPr>
            <w:b/>
            <w:bCs/>
            <w:u w:val="single"/>
          </w:rPr>
          <w:t>larvottoresources.com</w:t>
        </w:r>
      </w:hyperlink>
    </w:p>
    <w:p w14:paraId="34CA317C" w14:textId="5743E905" w:rsidR="00B33488" w:rsidRPr="00170CF3" w:rsidRDefault="00170CF3" w:rsidP="0088441B">
      <w:pPr>
        <w:pStyle w:val="Body-copy"/>
        <w:spacing w:before="120" w:after="120"/>
        <w:rPr>
          <w:b/>
          <w:bCs/>
        </w:rPr>
      </w:pPr>
      <w:r w:rsidRPr="00170CF3">
        <w:rPr>
          <w:b/>
          <w:bCs/>
        </w:rPr>
        <w:t>Commodity(ies): Antimony, Gold and Tungsten</w:t>
      </w:r>
    </w:p>
    <w:p w14:paraId="4BD93FA2" w14:textId="77777777" w:rsidR="00B33488" w:rsidRDefault="00B33488" w:rsidP="00B33488">
      <w:pPr>
        <w:pStyle w:val="Heading-level3"/>
      </w:pPr>
    </w:p>
    <w:p w14:paraId="1B821E6C" w14:textId="686AFEAB" w:rsidR="005A359B" w:rsidRPr="005A359B" w:rsidRDefault="005A359B" w:rsidP="00B33488">
      <w:pPr>
        <w:pStyle w:val="Heading-level3"/>
      </w:pPr>
      <w:r w:rsidRPr="005A359B">
        <w:t xml:space="preserve">Investment summary </w:t>
      </w:r>
    </w:p>
    <w:p w14:paraId="04EC1D38" w14:textId="77777777" w:rsidR="009E088B" w:rsidRDefault="009E088B" w:rsidP="009E088B">
      <w:pPr>
        <w:pStyle w:val="Body-copy"/>
      </w:pPr>
      <w:r>
        <w:t xml:space="preserve">Larvotto Resources is at the forefront of building Australia’s critical minerals capabilities with its Hillgrove Antimony-Gold Project in NSW recommencing production in late-August 2026, less than three years since Larvotto acquired the asset in December 2023. Hillgrove is on track to become Australia’s largest antimony producer and a globally significant new source of antimony amid increasing global focus on secure critical mineral supply. Offtake </w:t>
      </w:r>
      <w:r w:rsidRPr="009E088B">
        <w:t>agreements</w:t>
      </w:r>
      <w:r>
        <w:t xml:space="preserve"> have been secured for the first 7 years of production for both Gold Concentrate and Antimony Concentrate with Glencore and Wogen Resources respectively.</w:t>
      </w:r>
    </w:p>
    <w:p w14:paraId="4C841D21" w14:textId="77777777" w:rsidR="005A359B" w:rsidRPr="005A359B" w:rsidRDefault="005A359B" w:rsidP="005A359B">
      <w:pPr>
        <w:pStyle w:val="Heading-level3"/>
      </w:pPr>
      <w:r w:rsidRPr="005A359B">
        <w:t xml:space="preserve">Project description </w:t>
      </w:r>
    </w:p>
    <w:p w14:paraId="373C9A6D" w14:textId="77777777" w:rsidR="009E088B" w:rsidRDefault="009E088B" w:rsidP="009E088B">
      <w:pPr>
        <w:pStyle w:val="Body-copy"/>
      </w:pPr>
      <w:r>
        <w:t xml:space="preserve">The Hillgrove Mine is located approximately 25km from the regional town of Armidale, NSW and has a long history of gold and antimony production. Larvotto completed its Hillgrove DFS in May 2025 demonstrating compelling economics for the project. ~0.525Mtpa ore will be mined from both open-cut and underground and processed in the upgraded on-site processing plant via; a gravity circuit to recover gravity recoverable gold doré, followed by flotation circuits to produce antimony and gold concentrates with demonstrated recoveries from historic production. Hillgrove is expected to produce 4,900tpa of antimony contained in antimony concentrate and 40,500ozpa of gold contained in gold concentrate and gold doré, over an initial eight-year mine-life. Production commenced in late-August 2026 and is currently ramping up to nameplate capacity, becoming only the second antimony producer in Australia, and by far the largest. Production of a tungsten concentrate is also planned. Hillgrove boasts significant exploration upside to extend the current life of mine with over 200 known deposits and occurrences contained within Larvotto’s leases, presenting a multi-zone growth strategy. </w:t>
      </w:r>
    </w:p>
    <w:p w14:paraId="16B9BB6D" w14:textId="77777777" w:rsidR="005A7CBD" w:rsidRPr="002A7E29" w:rsidRDefault="005A7CBD" w:rsidP="005A359B">
      <w:pPr>
        <w:rPr>
          <w:lang w:val="en-AU"/>
        </w:rPr>
      </w:pPr>
    </w:p>
    <w:p w14:paraId="70BF92C1" w14:textId="77777777" w:rsidR="00F941EA" w:rsidRDefault="00F941EA">
      <w:pPr>
        <w:spacing w:before="0" w:after="160" w:line="259" w:lineRule="auto"/>
        <w:rPr>
          <w:b/>
          <w:bCs/>
          <w:lang w:val="en-US"/>
        </w:rPr>
      </w:pPr>
      <w:r>
        <w:rPr>
          <w:b/>
          <w:bCs/>
          <w:lang w:val="en-US"/>
        </w:rPr>
        <w:br w:type="page"/>
      </w:r>
    </w:p>
    <w:p w14:paraId="4043B2AB" w14:textId="77777777" w:rsidR="009E088B" w:rsidRPr="00303D14" w:rsidRDefault="009E088B" w:rsidP="00864C53">
      <w:pPr>
        <w:pStyle w:val="Body-copy"/>
      </w:pPr>
      <w:r w:rsidRPr="00864C53">
        <w:rPr>
          <w:b/>
          <w:bCs/>
        </w:rPr>
        <w:lastRenderedPageBreak/>
        <w:t>Mineral Resources as at May 2025</w:t>
      </w:r>
      <w:r w:rsidRPr="00864C53">
        <w:rPr>
          <w:b/>
          <w:bCs/>
        </w:rPr>
        <w:br/>
      </w:r>
      <w:r w:rsidRPr="00303D14">
        <w:t xml:space="preserve">(open-pit: 0.65g/t AuEq cut-off, underground: 2.3g/t AuEq cut-off): </w:t>
      </w:r>
    </w:p>
    <w:tbl>
      <w:tblPr>
        <w:tblStyle w:val="GridTable1Light"/>
        <w:tblW w:w="0" w:type="auto"/>
        <w:tblLayout w:type="fixed"/>
        <w:tblLook w:val="0020" w:firstRow="1" w:lastRow="0" w:firstColumn="0" w:lastColumn="0" w:noHBand="0" w:noVBand="0"/>
      </w:tblPr>
      <w:tblGrid>
        <w:gridCol w:w="2830"/>
        <w:gridCol w:w="1701"/>
        <w:gridCol w:w="1701"/>
        <w:gridCol w:w="1701"/>
        <w:gridCol w:w="1701"/>
      </w:tblGrid>
      <w:tr w:rsidR="00864C53" w:rsidRPr="005A359B" w14:paraId="203178AE" w14:textId="30B7A1CD" w:rsidTr="00963BD3">
        <w:trPr>
          <w:cnfStyle w:val="100000000000" w:firstRow="1" w:lastRow="0" w:firstColumn="0" w:lastColumn="0" w:oddVBand="0" w:evenVBand="0" w:oddHBand="0" w:evenHBand="0" w:firstRowFirstColumn="0" w:firstRowLastColumn="0" w:lastRowFirstColumn="0" w:lastRowLastColumn="0"/>
          <w:trHeight w:val="60"/>
        </w:trPr>
        <w:tc>
          <w:tcPr>
            <w:tcW w:w="2830" w:type="dxa"/>
            <w:tcBorders>
              <w:bottom w:val="single" w:sz="4" w:space="0" w:color="000000"/>
            </w:tcBorders>
            <w:vAlign w:val="bottom"/>
          </w:tcPr>
          <w:p w14:paraId="4849927A" w14:textId="753CD2BA" w:rsidR="00864C53" w:rsidRPr="00F941EA" w:rsidRDefault="00864C53" w:rsidP="00864C53">
            <w:pPr>
              <w:pStyle w:val="Table-copy"/>
              <w:rPr>
                <w:color w:val="000000" w:themeColor="text1"/>
              </w:rPr>
            </w:pPr>
            <w:r>
              <w:t xml:space="preserve">Resource </w:t>
            </w:r>
            <w:r>
              <w:br/>
              <w:t>Category</w:t>
            </w:r>
          </w:p>
        </w:tc>
        <w:tc>
          <w:tcPr>
            <w:tcW w:w="1701" w:type="dxa"/>
            <w:tcBorders>
              <w:bottom w:val="single" w:sz="4" w:space="0" w:color="000000"/>
            </w:tcBorders>
            <w:vAlign w:val="bottom"/>
          </w:tcPr>
          <w:p w14:paraId="49852364" w14:textId="390C37A2" w:rsidR="00864C53" w:rsidRPr="00F941EA" w:rsidRDefault="00864C53" w:rsidP="00864C53">
            <w:pPr>
              <w:pStyle w:val="Table-copy"/>
              <w:jc w:val="center"/>
              <w:rPr>
                <w:color w:val="000000" w:themeColor="text1"/>
              </w:rPr>
            </w:pPr>
            <w:r>
              <w:t xml:space="preserve">Tonnes </w:t>
            </w:r>
            <w:r>
              <w:br/>
              <w:t>(Mt)</w:t>
            </w:r>
          </w:p>
        </w:tc>
        <w:tc>
          <w:tcPr>
            <w:tcW w:w="1701" w:type="dxa"/>
            <w:tcBorders>
              <w:bottom w:val="single" w:sz="4" w:space="0" w:color="000000"/>
            </w:tcBorders>
            <w:vAlign w:val="bottom"/>
          </w:tcPr>
          <w:p w14:paraId="13ABA1B3" w14:textId="7A0CEE74" w:rsidR="00864C53" w:rsidRPr="00F941EA" w:rsidRDefault="00864C53" w:rsidP="00864C53">
            <w:pPr>
              <w:pStyle w:val="Table-copy"/>
              <w:jc w:val="center"/>
              <w:rPr>
                <w:color w:val="000000" w:themeColor="text1"/>
              </w:rPr>
            </w:pPr>
            <w:r>
              <w:t>Au</w:t>
            </w:r>
            <w:r>
              <w:br/>
              <w:t>(ppm)</w:t>
            </w:r>
          </w:p>
        </w:tc>
        <w:tc>
          <w:tcPr>
            <w:tcW w:w="1701" w:type="dxa"/>
            <w:tcBorders>
              <w:bottom w:val="single" w:sz="4" w:space="0" w:color="000000"/>
            </w:tcBorders>
            <w:vAlign w:val="bottom"/>
          </w:tcPr>
          <w:p w14:paraId="3A6718DC" w14:textId="681F6A10" w:rsidR="00864C53" w:rsidRPr="00F941EA" w:rsidRDefault="00864C53" w:rsidP="00864C53">
            <w:pPr>
              <w:pStyle w:val="Table-copy"/>
              <w:jc w:val="center"/>
              <w:rPr>
                <w:color w:val="000000" w:themeColor="text1"/>
              </w:rPr>
            </w:pPr>
            <w:r>
              <w:t>Sb</w:t>
            </w:r>
            <w:r>
              <w:br/>
              <w:t>(%)</w:t>
            </w:r>
          </w:p>
        </w:tc>
        <w:tc>
          <w:tcPr>
            <w:tcW w:w="1701" w:type="dxa"/>
            <w:tcBorders>
              <w:bottom w:val="single" w:sz="4" w:space="0" w:color="000000"/>
            </w:tcBorders>
            <w:vAlign w:val="bottom"/>
          </w:tcPr>
          <w:p w14:paraId="0FC708CC" w14:textId="3E966B91" w:rsidR="00864C53" w:rsidRPr="00F941EA" w:rsidRDefault="00864C53" w:rsidP="00864C53">
            <w:pPr>
              <w:pStyle w:val="Table-copy"/>
              <w:jc w:val="center"/>
              <w:rPr>
                <w:b w:val="0"/>
                <w:bCs w:val="0"/>
                <w:color w:val="000000" w:themeColor="text1"/>
              </w:rPr>
            </w:pPr>
            <w:r>
              <w:t>AuEq</w:t>
            </w:r>
            <w:r>
              <w:br/>
              <w:t>(g/t)</w:t>
            </w:r>
          </w:p>
        </w:tc>
      </w:tr>
      <w:tr w:rsidR="00864C53" w:rsidRPr="005A359B" w14:paraId="5DC59F6A" w14:textId="6A57CDE8" w:rsidTr="00F941EA">
        <w:trPr>
          <w:trHeight w:val="60"/>
        </w:trPr>
        <w:tc>
          <w:tcPr>
            <w:tcW w:w="2830" w:type="dxa"/>
            <w:tcBorders>
              <w:top w:val="single" w:sz="4" w:space="0" w:color="000000"/>
            </w:tcBorders>
            <w:vAlign w:val="bottom"/>
          </w:tcPr>
          <w:p w14:paraId="686BC912" w14:textId="20DD72D3" w:rsidR="00864C53" w:rsidRPr="00864C53" w:rsidRDefault="00864C53" w:rsidP="00864C53">
            <w:pPr>
              <w:pStyle w:val="Table-copy"/>
            </w:pPr>
            <w:r w:rsidRPr="00864C53">
              <w:t>Measured</w:t>
            </w:r>
          </w:p>
        </w:tc>
        <w:tc>
          <w:tcPr>
            <w:tcW w:w="1701" w:type="dxa"/>
            <w:tcBorders>
              <w:top w:val="single" w:sz="4" w:space="0" w:color="000000"/>
            </w:tcBorders>
            <w:vAlign w:val="bottom"/>
          </w:tcPr>
          <w:p w14:paraId="0A0DA4F0" w14:textId="6AF22688" w:rsidR="00864C53" w:rsidRPr="00864C53" w:rsidRDefault="00864C53" w:rsidP="00864C53">
            <w:pPr>
              <w:pStyle w:val="Table-copy"/>
              <w:jc w:val="center"/>
            </w:pPr>
            <w:r w:rsidRPr="00864C53">
              <w:t>0.672</w:t>
            </w:r>
          </w:p>
        </w:tc>
        <w:tc>
          <w:tcPr>
            <w:tcW w:w="1701" w:type="dxa"/>
            <w:tcBorders>
              <w:top w:val="single" w:sz="4" w:space="0" w:color="000000"/>
            </w:tcBorders>
            <w:vAlign w:val="bottom"/>
          </w:tcPr>
          <w:p w14:paraId="487D4628" w14:textId="01DB50CE" w:rsidR="00864C53" w:rsidRPr="00864C53" w:rsidRDefault="00864C53" w:rsidP="00864C53">
            <w:pPr>
              <w:pStyle w:val="Table-copy"/>
              <w:jc w:val="center"/>
            </w:pPr>
            <w:r w:rsidRPr="00864C53">
              <w:t>3.2</w:t>
            </w:r>
          </w:p>
        </w:tc>
        <w:tc>
          <w:tcPr>
            <w:tcW w:w="1701" w:type="dxa"/>
            <w:tcBorders>
              <w:top w:val="single" w:sz="4" w:space="0" w:color="000000"/>
            </w:tcBorders>
            <w:vAlign w:val="bottom"/>
          </w:tcPr>
          <w:p w14:paraId="08F94480" w14:textId="7EAFE1B1" w:rsidR="00864C53" w:rsidRPr="00864C53" w:rsidRDefault="00864C53" w:rsidP="00864C53">
            <w:pPr>
              <w:pStyle w:val="Table-copy"/>
              <w:jc w:val="center"/>
            </w:pPr>
            <w:r w:rsidRPr="00864C53">
              <w:t>2.8</w:t>
            </w:r>
          </w:p>
        </w:tc>
        <w:tc>
          <w:tcPr>
            <w:tcW w:w="1701" w:type="dxa"/>
            <w:tcBorders>
              <w:top w:val="single" w:sz="4" w:space="0" w:color="000000"/>
            </w:tcBorders>
            <w:vAlign w:val="bottom"/>
          </w:tcPr>
          <w:p w14:paraId="45832535" w14:textId="086BE868" w:rsidR="00864C53" w:rsidRPr="00864C53" w:rsidRDefault="00864C53" w:rsidP="00864C53">
            <w:pPr>
              <w:pStyle w:val="Table-copy"/>
              <w:jc w:val="center"/>
            </w:pPr>
            <w:r w:rsidRPr="00864C53">
              <w:t>11.3</w:t>
            </w:r>
          </w:p>
        </w:tc>
      </w:tr>
      <w:tr w:rsidR="00864C53" w:rsidRPr="005A359B" w14:paraId="55642006" w14:textId="5825D160" w:rsidTr="00F941EA">
        <w:trPr>
          <w:trHeight w:val="60"/>
        </w:trPr>
        <w:tc>
          <w:tcPr>
            <w:tcW w:w="2830" w:type="dxa"/>
            <w:vAlign w:val="bottom"/>
          </w:tcPr>
          <w:p w14:paraId="01819934" w14:textId="03A22045" w:rsidR="00864C53" w:rsidRPr="00864C53" w:rsidRDefault="00864C53" w:rsidP="00864C53">
            <w:pPr>
              <w:pStyle w:val="Table-copy"/>
            </w:pPr>
            <w:r w:rsidRPr="00864C53">
              <w:t>Indicated</w:t>
            </w:r>
          </w:p>
        </w:tc>
        <w:tc>
          <w:tcPr>
            <w:tcW w:w="1701" w:type="dxa"/>
            <w:vAlign w:val="bottom"/>
          </w:tcPr>
          <w:p w14:paraId="63DEFE62" w14:textId="4788E375" w:rsidR="00864C53" w:rsidRPr="00864C53" w:rsidRDefault="00864C53" w:rsidP="00864C53">
            <w:pPr>
              <w:pStyle w:val="Table-copy"/>
              <w:jc w:val="center"/>
            </w:pPr>
            <w:r w:rsidRPr="00864C53">
              <w:t>4.242</w:t>
            </w:r>
          </w:p>
        </w:tc>
        <w:tc>
          <w:tcPr>
            <w:tcW w:w="1701" w:type="dxa"/>
            <w:vAlign w:val="bottom"/>
          </w:tcPr>
          <w:p w14:paraId="7CD1F308" w14:textId="0CC6ED68" w:rsidR="00864C53" w:rsidRPr="00864C53" w:rsidRDefault="00864C53" w:rsidP="00864C53">
            <w:pPr>
              <w:pStyle w:val="Table-copy"/>
              <w:jc w:val="center"/>
            </w:pPr>
            <w:r w:rsidRPr="00864C53">
              <w:t>4.5</w:t>
            </w:r>
          </w:p>
        </w:tc>
        <w:tc>
          <w:tcPr>
            <w:tcW w:w="1701" w:type="dxa"/>
            <w:vAlign w:val="bottom"/>
          </w:tcPr>
          <w:p w14:paraId="1D6561C2" w14:textId="5EC116A1" w:rsidR="00864C53" w:rsidRPr="00864C53" w:rsidRDefault="00864C53" w:rsidP="00864C53">
            <w:pPr>
              <w:pStyle w:val="Table-copy"/>
              <w:jc w:val="center"/>
            </w:pPr>
            <w:r w:rsidRPr="00864C53">
              <w:t>1.1</w:t>
            </w:r>
          </w:p>
        </w:tc>
        <w:tc>
          <w:tcPr>
            <w:tcW w:w="1701" w:type="dxa"/>
            <w:vAlign w:val="bottom"/>
          </w:tcPr>
          <w:p w14:paraId="3DDE431D" w14:textId="5605CBF0" w:rsidR="00864C53" w:rsidRPr="00864C53" w:rsidRDefault="00864C53" w:rsidP="00864C53">
            <w:pPr>
              <w:pStyle w:val="Table-copy"/>
              <w:jc w:val="center"/>
            </w:pPr>
            <w:r w:rsidRPr="00864C53">
              <w:t>7.7</w:t>
            </w:r>
          </w:p>
        </w:tc>
      </w:tr>
      <w:tr w:rsidR="00864C53" w:rsidRPr="005A359B" w14:paraId="67A0317D" w14:textId="77777777" w:rsidTr="00F941EA">
        <w:trPr>
          <w:trHeight w:val="60"/>
        </w:trPr>
        <w:tc>
          <w:tcPr>
            <w:tcW w:w="2830" w:type="dxa"/>
            <w:vAlign w:val="bottom"/>
          </w:tcPr>
          <w:p w14:paraId="456D8A8C" w14:textId="049F472A" w:rsidR="00864C53" w:rsidRPr="00864C53" w:rsidRDefault="00864C53" w:rsidP="00864C53">
            <w:pPr>
              <w:pStyle w:val="Table-copy"/>
            </w:pPr>
            <w:r w:rsidRPr="00864C53">
              <w:t>Inferred</w:t>
            </w:r>
          </w:p>
        </w:tc>
        <w:tc>
          <w:tcPr>
            <w:tcW w:w="1701" w:type="dxa"/>
            <w:vAlign w:val="bottom"/>
          </w:tcPr>
          <w:p w14:paraId="1668F32E" w14:textId="71A220F8" w:rsidR="00864C53" w:rsidRPr="00864C53" w:rsidRDefault="00864C53" w:rsidP="00864C53">
            <w:pPr>
              <w:pStyle w:val="Table-copy"/>
              <w:jc w:val="center"/>
            </w:pPr>
            <w:r w:rsidRPr="00864C53">
              <w:t>3.852</w:t>
            </w:r>
          </w:p>
        </w:tc>
        <w:tc>
          <w:tcPr>
            <w:tcW w:w="1701" w:type="dxa"/>
            <w:vAlign w:val="bottom"/>
          </w:tcPr>
          <w:p w14:paraId="5345E8C7" w14:textId="37F45D4E" w:rsidR="00864C53" w:rsidRPr="00864C53" w:rsidRDefault="00864C53" w:rsidP="00864C53">
            <w:pPr>
              <w:pStyle w:val="Table-copy"/>
              <w:jc w:val="center"/>
            </w:pPr>
            <w:r w:rsidRPr="00864C53">
              <w:t>3.7</w:t>
            </w:r>
          </w:p>
        </w:tc>
        <w:tc>
          <w:tcPr>
            <w:tcW w:w="1701" w:type="dxa"/>
            <w:vAlign w:val="bottom"/>
          </w:tcPr>
          <w:p w14:paraId="3BFFF58E" w14:textId="52A66F85" w:rsidR="00864C53" w:rsidRPr="00864C53" w:rsidRDefault="00864C53" w:rsidP="00864C53">
            <w:pPr>
              <w:pStyle w:val="Table-copy"/>
              <w:jc w:val="center"/>
            </w:pPr>
            <w:r w:rsidRPr="00864C53">
              <w:t>0.8</w:t>
            </w:r>
          </w:p>
        </w:tc>
        <w:tc>
          <w:tcPr>
            <w:tcW w:w="1701" w:type="dxa"/>
            <w:vAlign w:val="bottom"/>
          </w:tcPr>
          <w:p w14:paraId="657C2B90" w14:textId="67E72F3D" w:rsidR="00864C53" w:rsidRPr="00864C53" w:rsidRDefault="00864C53" w:rsidP="00864C53">
            <w:pPr>
              <w:pStyle w:val="Table-copy"/>
              <w:jc w:val="center"/>
            </w:pPr>
            <w:r w:rsidRPr="00864C53">
              <w:t>6.0</w:t>
            </w:r>
          </w:p>
        </w:tc>
      </w:tr>
      <w:tr w:rsidR="00864C53" w:rsidRPr="005A359B" w14:paraId="7C39B27C" w14:textId="06DA3032" w:rsidTr="00F941EA">
        <w:trPr>
          <w:trHeight w:val="60"/>
        </w:trPr>
        <w:tc>
          <w:tcPr>
            <w:tcW w:w="2830" w:type="dxa"/>
            <w:vAlign w:val="bottom"/>
          </w:tcPr>
          <w:p w14:paraId="7D2D6A21" w14:textId="0ABB2A3E" w:rsidR="00864C53" w:rsidRPr="00864C53" w:rsidRDefault="00864C53" w:rsidP="00864C53">
            <w:pPr>
              <w:pStyle w:val="Table-copy"/>
              <w:rPr>
                <w:b/>
                <w:bCs/>
              </w:rPr>
            </w:pPr>
            <w:r w:rsidRPr="00864C53">
              <w:rPr>
                <w:b/>
                <w:bCs/>
              </w:rPr>
              <w:t xml:space="preserve">Total </w:t>
            </w:r>
          </w:p>
        </w:tc>
        <w:tc>
          <w:tcPr>
            <w:tcW w:w="1701" w:type="dxa"/>
            <w:vAlign w:val="bottom"/>
          </w:tcPr>
          <w:p w14:paraId="524D8007" w14:textId="26CB10A4" w:rsidR="00864C53" w:rsidRPr="00864C53" w:rsidRDefault="00864C53" w:rsidP="00864C53">
            <w:pPr>
              <w:pStyle w:val="Table-copy"/>
              <w:jc w:val="center"/>
              <w:rPr>
                <w:b/>
                <w:bCs/>
              </w:rPr>
            </w:pPr>
            <w:r w:rsidRPr="00864C53">
              <w:rPr>
                <w:b/>
                <w:bCs/>
              </w:rPr>
              <w:t>8.766</w:t>
            </w:r>
          </w:p>
        </w:tc>
        <w:tc>
          <w:tcPr>
            <w:tcW w:w="1701" w:type="dxa"/>
            <w:vAlign w:val="bottom"/>
          </w:tcPr>
          <w:p w14:paraId="0235791E" w14:textId="5120FD39" w:rsidR="00864C53" w:rsidRPr="00864C53" w:rsidRDefault="00864C53" w:rsidP="00864C53">
            <w:pPr>
              <w:pStyle w:val="Table-copy"/>
              <w:jc w:val="center"/>
              <w:rPr>
                <w:b/>
                <w:bCs/>
              </w:rPr>
            </w:pPr>
            <w:r w:rsidRPr="00864C53">
              <w:rPr>
                <w:b/>
                <w:bCs/>
              </w:rPr>
              <w:t>4.0</w:t>
            </w:r>
          </w:p>
        </w:tc>
        <w:tc>
          <w:tcPr>
            <w:tcW w:w="1701" w:type="dxa"/>
            <w:vAlign w:val="bottom"/>
          </w:tcPr>
          <w:p w14:paraId="58742EF1" w14:textId="6ED94C41" w:rsidR="00864C53" w:rsidRPr="00864C53" w:rsidRDefault="00864C53" w:rsidP="00864C53">
            <w:pPr>
              <w:pStyle w:val="Table-copy"/>
              <w:jc w:val="center"/>
              <w:rPr>
                <w:b/>
                <w:bCs/>
              </w:rPr>
            </w:pPr>
            <w:r w:rsidRPr="00864C53">
              <w:rPr>
                <w:b/>
                <w:bCs/>
              </w:rPr>
              <w:t>1.1</w:t>
            </w:r>
          </w:p>
        </w:tc>
        <w:tc>
          <w:tcPr>
            <w:tcW w:w="1701" w:type="dxa"/>
            <w:vAlign w:val="bottom"/>
          </w:tcPr>
          <w:p w14:paraId="7B7790DA" w14:textId="79C2D4DD" w:rsidR="00864C53" w:rsidRPr="00864C53" w:rsidRDefault="00864C53" w:rsidP="00864C53">
            <w:pPr>
              <w:pStyle w:val="Table-copy"/>
              <w:jc w:val="center"/>
              <w:rPr>
                <w:b/>
                <w:bCs/>
              </w:rPr>
            </w:pPr>
            <w:r w:rsidRPr="00864C53">
              <w:rPr>
                <w:b/>
                <w:bCs/>
              </w:rPr>
              <w:t>7.2</w:t>
            </w:r>
          </w:p>
        </w:tc>
      </w:tr>
      <w:tr w:rsidR="00864C53" w:rsidRPr="005A359B" w14:paraId="296746B5" w14:textId="0558A2B8" w:rsidTr="00F941EA">
        <w:trPr>
          <w:trHeight w:val="60"/>
        </w:trPr>
        <w:tc>
          <w:tcPr>
            <w:tcW w:w="2830" w:type="dxa"/>
            <w:vAlign w:val="bottom"/>
          </w:tcPr>
          <w:p w14:paraId="4C813535" w14:textId="6D72625E" w:rsidR="00864C53" w:rsidRPr="00864C53" w:rsidRDefault="00864C53" w:rsidP="00864C53">
            <w:pPr>
              <w:pStyle w:val="Table-copy"/>
              <w:rPr>
                <w:b/>
                <w:bCs/>
              </w:rPr>
            </w:pPr>
            <w:r w:rsidRPr="00864C53">
              <w:rPr>
                <w:b/>
                <w:bCs/>
              </w:rPr>
              <w:t>Contained</w:t>
            </w:r>
          </w:p>
        </w:tc>
        <w:tc>
          <w:tcPr>
            <w:tcW w:w="1701" w:type="dxa"/>
            <w:vAlign w:val="bottom"/>
          </w:tcPr>
          <w:p w14:paraId="13E31D54" w14:textId="31239120" w:rsidR="00864C53" w:rsidRPr="00864C53" w:rsidRDefault="00864C53" w:rsidP="00864C53">
            <w:pPr>
              <w:pStyle w:val="Table-copy"/>
              <w:jc w:val="center"/>
              <w:rPr>
                <w:b/>
                <w:bCs/>
              </w:rPr>
            </w:pPr>
          </w:p>
        </w:tc>
        <w:tc>
          <w:tcPr>
            <w:tcW w:w="1701" w:type="dxa"/>
            <w:vAlign w:val="bottom"/>
          </w:tcPr>
          <w:p w14:paraId="0AE8E8A6" w14:textId="76617541" w:rsidR="00864C53" w:rsidRPr="00864C53" w:rsidRDefault="00864C53" w:rsidP="00864C53">
            <w:pPr>
              <w:pStyle w:val="Table-copy"/>
              <w:jc w:val="center"/>
              <w:rPr>
                <w:b/>
                <w:bCs/>
              </w:rPr>
            </w:pPr>
            <w:r w:rsidRPr="00864C53">
              <w:rPr>
                <w:b/>
                <w:bCs/>
              </w:rPr>
              <w:t>1,135koz</w:t>
            </w:r>
          </w:p>
        </w:tc>
        <w:tc>
          <w:tcPr>
            <w:tcW w:w="1701" w:type="dxa"/>
            <w:vAlign w:val="bottom"/>
          </w:tcPr>
          <w:p w14:paraId="2431E692" w14:textId="03658979" w:rsidR="00864C53" w:rsidRPr="00864C53" w:rsidRDefault="00864C53" w:rsidP="00864C53">
            <w:pPr>
              <w:pStyle w:val="Table-copy"/>
              <w:jc w:val="center"/>
              <w:rPr>
                <w:b/>
                <w:bCs/>
              </w:rPr>
            </w:pPr>
            <w:r w:rsidRPr="00864C53">
              <w:rPr>
                <w:b/>
                <w:bCs/>
              </w:rPr>
              <w:t>96kt</w:t>
            </w:r>
          </w:p>
        </w:tc>
        <w:tc>
          <w:tcPr>
            <w:tcW w:w="1701" w:type="dxa"/>
            <w:vAlign w:val="bottom"/>
          </w:tcPr>
          <w:p w14:paraId="34671F32" w14:textId="36A4F281" w:rsidR="00864C53" w:rsidRPr="00864C53" w:rsidRDefault="00864C53" w:rsidP="00864C53">
            <w:pPr>
              <w:pStyle w:val="Table-copy"/>
              <w:jc w:val="center"/>
              <w:rPr>
                <w:b/>
                <w:bCs/>
              </w:rPr>
            </w:pPr>
          </w:p>
        </w:tc>
      </w:tr>
    </w:tbl>
    <w:p w14:paraId="6D70E638" w14:textId="77777777" w:rsidR="00175CDB" w:rsidRDefault="00175CDB" w:rsidP="005A359B">
      <w:pPr>
        <w:pStyle w:val="Body-copy"/>
        <w:rPr>
          <w:b/>
          <w:bCs/>
        </w:rPr>
      </w:pPr>
    </w:p>
    <w:p w14:paraId="4023F352" w14:textId="1FFD7543" w:rsidR="00864C53" w:rsidRPr="00303D14" w:rsidRDefault="00864C53" w:rsidP="00864C53">
      <w:pPr>
        <w:pStyle w:val="Body-copy"/>
      </w:pPr>
      <w:r w:rsidRPr="00864C53">
        <w:rPr>
          <w:b/>
          <w:bCs/>
        </w:rPr>
        <w:t xml:space="preserve">Ore Reserves as at May 2025 </w:t>
      </w:r>
      <w:r w:rsidRPr="00303D14">
        <w:t>(open-pit: 1.90g/t AuEq</w:t>
      </w:r>
      <w:r w:rsidR="00303D14">
        <w:t xml:space="preserve"> </w:t>
      </w:r>
      <w:r w:rsidRPr="00303D14">
        <w:t xml:space="preserve">cut-off, underground stoping: </w:t>
      </w:r>
      <w:r w:rsidR="0088441B">
        <w:br/>
      </w:r>
      <w:r w:rsidRPr="00303D14">
        <w:t>3.3g/t AuEq cut-off, underground development: 1.3g/t AuEq cut-off):</w:t>
      </w:r>
    </w:p>
    <w:tbl>
      <w:tblPr>
        <w:tblStyle w:val="GridTable1Light"/>
        <w:tblW w:w="0" w:type="auto"/>
        <w:tblLayout w:type="fixed"/>
        <w:tblLook w:val="0020" w:firstRow="1" w:lastRow="0" w:firstColumn="0" w:lastColumn="0" w:noHBand="0" w:noVBand="0"/>
      </w:tblPr>
      <w:tblGrid>
        <w:gridCol w:w="2830"/>
        <w:gridCol w:w="1701"/>
        <w:gridCol w:w="1701"/>
        <w:gridCol w:w="1701"/>
        <w:gridCol w:w="1701"/>
      </w:tblGrid>
      <w:tr w:rsidR="00864C53" w:rsidRPr="00F941EA" w14:paraId="3DB0C34B" w14:textId="77777777" w:rsidTr="006340ED">
        <w:trPr>
          <w:cnfStyle w:val="100000000000" w:firstRow="1" w:lastRow="0" w:firstColumn="0" w:lastColumn="0" w:oddVBand="0" w:evenVBand="0" w:oddHBand="0" w:evenHBand="0" w:firstRowFirstColumn="0" w:firstRowLastColumn="0" w:lastRowFirstColumn="0" w:lastRowLastColumn="0"/>
          <w:trHeight w:val="60"/>
        </w:trPr>
        <w:tc>
          <w:tcPr>
            <w:tcW w:w="2830" w:type="dxa"/>
            <w:tcBorders>
              <w:bottom w:val="single" w:sz="4" w:space="0" w:color="000000"/>
            </w:tcBorders>
            <w:vAlign w:val="bottom"/>
          </w:tcPr>
          <w:p w14:paraId="4891FF76" w14:textId="65D53C52" w:rsidR="00864C53" w:rsidRPr="00F941EA" w:rsidRDefault="00864C53" w:rsidP="00864C53">
            <w:pPr>
              <w:pStyle w:val="Table-copy"/>
              <w:rPr>
                <w:color w:val="000000" w:themeColor="text1"/>
              </w:rPr>
            </w:pPr>
            <w:r>
              <w:t>Reserve</w:t>
            </w:r>
            <w:r>
              <w:br/>
              <w:t>Category</w:t>
            </w:r>
          </w:p>
        </w:tc>
        <w:tc>
          <w:tcPr>
            <w:tcW w:w="1701" w:type="dxa"/>
            <w:tcBorders>
              <w:bottom w:val="single" w:sz="4" w:space="0" w:color="000000"/>
            </w:tcBorders>
            <w:vAlign w:val="bottom"/>
          </w:tcPr>
          <w:p w14:paraId="24022617" w14:textId="1C951C21" w:rsidR="00864C53" w:rsidRPr="00F941EA" w:rsidRDefault="00864C53" w:rsidP="00864C53">
            <w:pPr>
              <w:pStyle w:val="Table-copy"/>
              <w:jc w:val="center"/>
              <w:rPr>
                <w:color w:val="000000" w:themeColor="text1"/>
              </w:rPr>
            </w:pPr>
            <w:r>
              <w:t xml:space="preserve">Tonnes </w:t>
            </w:r>
            <w:r>
              <w:br/>
              <w:t>(Mt)</w:t>
            </w:r>
          </w:p>
        </w:tc>
        <w:tc>
          <w:tcPr>
            <w:tcW w:w="1701" w:type="dxa"/>
            <w:tcBorders>
              <w:bottom w:val="single" w:sz="4" w:space="0" w:color="000000"/>
            </w:tcBorders>
            <w:vAlign w:val="bottom"/>
          </w:tcPr>
          <w:p w14:paraId="017BFA21" w14:textId="7DAB76F5" w:rsidR="00864C53" w:rsidRPr="00F941EA" w:rsidRDefault="00864C53" w:rsidP="00864C53">
            <w:pPr>
              <w:pStyle w:val="Table-copy"/>
              <w:jc w:val="center"/>
              <w:rPr>
                <w:color w:val="000000" w:themeColor="text1"/>
              </w:rPr>
            </w:pPr>
            <w:r>
              <w:t>Au</w:t>
            </w:r>
            <w:r>
              <w:br/>
              <w:t>(ppm)</w:t>
            </w:r>
          </w:p>
        </w:tc>
        <w:tc>
          <w:tcPr>
            <w:tcW w:w="1701" w:type="dxa"/>
            <w:tcBorders>
              <w:bottom w:val="single" w:sz="4" w:space="0" w:color="000000"/>
            </w:tcBorders>
            <w:vAlign w:val="bottom"/>
          </w:tcPr>
          <w:p w14:paraId="0C377931" w14:textId="29F6295A" w:rsidR="00864C53" w:rsidRPr="00F941EA" w:rsidRDefault="00864C53" w:rsidP="00864C53">
            <w:pPr>
              <w:pStyle w:val="Table-copy"/>
              <w:jc w:val="center"/>
              <w:rPr>
                <w:color w:val="000000" w:themeColor="text1"/>
              </w:rPr>
            </w:pPr>
            <w:r>
              <w:t>Sb</w:t>
            </w:r>
            <w:r>
              <w:br/>
              <w:t>(%)</w:t>
            </w:r>
          </w:p>
        </w:tc>
        <w:tc>
          <w:tcPr>
            <w:tcW w:w="1701" w:type="dxa"/>
            <w:tcBorders>
              <w:bottom w:val="single" w:sz="4" w:space="0" w:color="000000"/>
            </w:tcBorders>
            <w:vAlign w:val="bottom"/>
          </w:tcPr>
          <w:p w14:paraId="4730FEEE" w14:textId="1D13E138" w:rsidR="00864C53" w:rsidRPr="00F941EA" w:rsidRDefault="00864C53" w:rsidP="00864C53">
            <w:pPr>
              <w:pStyle w:val="Table-copy"/>
              <w:jc w:val="center"/>
              <w:rPr>
                <w:b w:val="0"/>
                <w:bCs w:val="0"/>
                <w:color w:val="000000" w:themeColor="text1"/>
              </w:rPr>
            </w:pPr>
            <w:r>
              <w:t>AuEq</w:t>
            </w:r>
            <w:r>
              <w:br/>
              <w:t>(g/t)</w:t>
            </w:r>
          </w:p>
        </w:tc>
      </w:tr>
      <w:tr w:rsidR="00864C53" w:rsidRPr="00F941EA" w14:paraId="342F09DF" w14:textId="77777777" w:rsidTr="003412C4">
        <w:trPr>
          <w:trHeight w:val="60"/>
        </w:trPr>
        <w:tc>
          <w:tcPr>
            <w:tcW w:w="2830" w:type="dxa"/>
            <w:tcBorders>
              <w:top w:val="single" w:sz="4" w:space="0" w:color="000000"/>
            </w:tcBorders>
            <w:vAlign w:val="bottom"/>
          </w:tcPr>
          <w:p w14:paraId="4140F9B3" w14:textId="2E689C17" w:rsidR="00864C53" w:rsidRPr="00864C53" w:rsidRDefault="00864C53" w:rsidP="00864C53">
            <w:pPr>
              <w:pStyle w:val="Table-copy"/>
            </w:pPr>
            <w:r w:rsidRPr="00864C53">
              <w:t>Open Pit – Probable</w:t>
            </w:r>
          </w:p>
        </w:tc>
        <w:tc>
          <w:tcPr>
            <w:tcW w:w="1701" w:type="dxa"/>
            <w:tcBorders>
              <w:top w:val="single" w:sz="4" w:space="0" w:color="000000"/>
            </w:tcBorders>
            <w:vAlign w:val="bottom"/>
          </w:tcPr>
          <w:p w14:paraId="74B81F9E" w14:textId="6B0C4288" w:rsidR="00864C53" w:rsidRPr="00864C53" w:rsidRDefault="00864C53" w:rsidP="00864C53">
            <w:pPr>
              <w:pStyle w:val="Table-copy"/>
              <w:jc w:val="center"/>
            </w:pPr>
            <w:r w:rsidRPr="00864C53">
              <w:t>0.36</w:t>
            </w:r>
          </w:p>
        </w:tc>
        <w:tc>
          <w:tcPr>
            <w:tcW w:w="1701" w:type="dxa"/>
            <w:tcBorders>
              <w:top w:val="single" w:sz="4" w:space="0" w:color="000000"/>
            </w:tcBorders>
            <w:vAlign w:val="bottom"/>
          </w:tcPr>
          <w:p w14:paraId="56A1D733" w14:textId="3FA2DCD6" w:rsidR="00864C53" w:rsidRPr="00864C53" w:rsidRDefault="00864C53" w:rsidP="00864C53">
            <w:pPr>
              <w:pStyle w:val="Table-copy"/>
              <w:jc w:val="center"/>
            </w:pPr>
            <w:r w:rsidRPr="00864C53">
              <w:t>2.0</w:t>
            </w:r>
          </w:p>
        </w:tc>
        <w:tc>
          <w:tcPr>
            <w:tcW w:w="1701" w:type="dxa"/>
            <w:tcBorders>
              <w:top w:val="single" w:sz="4" w:space="0" w:color="000000"/>
            </w:tcBorders>
            <w:vAlign w:val="bottom"/>
          </w:tcPr>
          <w:p w14:paraId="19C9A176" w14:textId="7C4DE48C" w:rsidR="00864C53" w:rsidRPr="00864C53" w:rsidRDefault="00864C53" w:rsidP="00864C53">
            <w:pPr>
              <w:pStyle w:val="Table-copy"/>
              <w:jc w:val="center"/>
            </w:pPr>
            <w:r w:rsidRPr="00864C53">
              <w:t>1.6</w:t>
            </w:r>
          </w:p>
        </w:tc>
        <w:tc>
          <w:tcPr>
            <w:tcW w:w="1701" w:type="dxa"/>
            <w:tcBorders>
              <w:top w:val="single" w:sz="4" w:space="0" w:color="000000"/>
            </w:tcBorders>
            <w:vAlign w:val="bottom"/>
          </w:tcPr>
          <w:p w14:paraId="6743EEDA" w14:textId="38BDC3A1" w:rsidR="00864C53" w:rsidRPr="00864C53" w:rsidRDefault="00864C53" w:rsidP="00864C53">
            <w:pPr>
              <w:pStyle w:val="Table-copy"/>
              <w:jc w:val="center"/>
            </w:pPr>
            <w:r w:rsidRPr="00864C53">
              <w:t>6.6</w:t>
            </w:r>
          </w:p>
        </w:tc>
      </w:tr>
      <w:tr w:rsidR="00864C53" w:rsidRPr="00F941EA" w14:paraId="3A1D5AA7" w14:textId="77777777" w:rsidTr="003412C4">
        <w:trPr>
          <w:trHeight w:val="60"/>
        </w:trPr>
        <w:tc>
          <w:tcPr>
            <w:tcW w:w="2830" w:type="dxa"/>
            <w:vAlign w:val="bottom"/>
          </w:tcPr>
          <w:p w14:paraId="0B9A8057" w14:textId="194B61A9" w:rsidR="00864C53" w:rsidRPr="00864C53" w:rsidRDefault="00864C53" w:rsidP="00864C53">
            <w:pPr>
              <w:pStyle w:val="Table-copy"/>
            </w:pPr>
            <w:r w:rsidRPr="00864C53">
              <w:t>Underground – Proved</w:t>
            </w:r>
          </w:p>
        </w:tc>
        <w:tc>
          <w:tcPr>
            <w:tcW w:w="1701" w:type="dxa"/>
            <w:vAlign w:val="bottom"/>
          </w:tcPr>
          <w:p w14:paraId="413A324B" w14:textId="031840DD" w:rsidR="00864C53" w:rsidRPr="00864C53" w:rsidRDefault="00864C53" w:rsidP="00864C53">
            <w:pPr>
              <w:pStyle w:val="Table-copy"/>
              <w:jc w:val="center"/>
            </w:pPr>
            <w:r w:rsidRPr="00864C53">
              <w:t>0.40</w:t>
            </w:r>
          </w:p>
        </w:tc>
        <w:tc>
          <w:tcPr>
            <w:tcW w:w="1701" w:type="dxa"/>
            <w:vAlign w:val="bottom"/>
          </w:tcPr>
          <w:p w14:paraId="70A832EC" w14:textId="5BD1C684" w:rsidR="00864C53" w:rsidRPr="00864C53" w:rsidRDefault="00864C53" w:rsidP="00864C53">
            <w:pPr>
              <w:pStyle w:val="Table-copy"/>
              <w:jc w:val="center"/>
            </w:pPr>
            <w:r w:rsidRPr="00864C53">
              <w:t>2.6</w:t>
            </w:r>
          </w:p>
        </w:tc>
        <w:tc>
          <w:tcPr>
            <w:tcW w:w="1701" w:type="dxa"/>
            <w:vAlign w:val="bottom"/>
          </w:tcPr>
          <w:p w14:paraId="7FB6731A" w14:textId="7F160D2E" w:rsidR="00864C53" w:rsidRPr="00864C53" w:rsidRDefault="00864C53" w:rsidP="00864C53">
            <w:pPr>
              <w:pStyle w:val="Table-copy"/>
              <w:jc w:val="center"/>
            </w:pPr>
            <w:r w:rsidRPr="00864C53">
              <w:t>2.3</w:t>
            </w:r>
          </w:p>
        </w:tc>
        <w:tc>
          <w:tcPr>
            <w:tcW w:w="1701" w:type="dxa"/>
            <w:vAlign w:val="bottom"/>
          </w:tcPr>
          <w:p w14:paraId="156AB7E4" w14:textId="29E877A3" w:rsidR="00864C53" w:rsidRPr="00864C53" w:rsidRDefault="00864C53" w:rsidP="00864C53">
            <w:pPr>
              <w:pStyle w:val="Table-copy"/>
              <w:jc w:val="center"/>
            </w:pPr>
            <w:r w:rsidRPr="00864C53">
              <w:t>9.1</w:t>
            </w:r>
          </w:p>
        </w:tc>
      </w:tr>
      <w:tr w:rsidR="00864C53" w:rsidRPr="00F941EA" w14:paraId="663BA3A4" w14:textId="77777777" w:rsidTr="003412C4">
        <w:trPr>
          <w:trHeight w:val="60"/>
        </w:trPr>
        <w:tc>
          <w:tcPr>
            <w:tcW w:w="2830" w:type="dxa"/>
            <w:vAlign w:val="bottom"/>
          </w:tcPr>
          <w:p w14:paraId="132B94AF" w14:textId="4CB5B099" w:rsidR="00864C53" w:rsidRPr="00864C53" w:rsidRDefault="00864C53" w:rsidP="00864C53">
            <w:pPr>
              <w:pStyle w:val="Table-copy"/>
            </w:pPr>
            <w:r w:rsidRPr="00864C53">
              <w:t>Underground – Probable</w:t>
            </w:r>
          </w:p>
        </w:tc>
        <w:tc>
          <w:tcPr>
            <w:tcW w:w="1701" w:type="dxa"/>
            <w:vAlign w:val="bottom"/>
          </w:tcPr>
          <w:p w14:paraId="09F3B327" w14:textId="76908122" w:rsidR="00864C53" w:rsidRPr="00864C53" w:rsidRDefault="00864C53" w:rsidP="00864C53">
            <w:pPr>
              <w:pStyle w:val="Table-copy"/>
              <w:jc w:val="center"/>
            </w:pPr>
            <w:r w:rsidRPr="00864C53">
              <w:t>2.48</w:t>
            </w:r>
          </w:p>
        </w:tc>
        <w:tc>
          <w:tcPr>
            <w:tcW w:w="1701" w:type="dxa"/>
            <w:vAlign w:val="bottom"/>
          </w:tcPr>
          <w:p w14:paraId="652C8DC5" w14:textId="248CEAA1" w:rsidR="00864C53" w:rsidRPr="00864C53" w:rsidRDefault="00864C53" w:rsidP="00864C53">
            <w:pPr>
              <w:pStyle w:val="Table-copy"/>
              <w:jc w:val="center"/>
            </w:pPr>
            <w:r w:rsidRPr="00864C53">
              <w:t>3.4</w:t>
            </w:r>
          </w:p>
        </w:tc>
        <w:tc>
          <w:tcPr>
            <w:tcW w:w="1701" w:type="dxa"/>
            <w:vAlign w:val="bottom"/>
          </w:tcPr>
          <w:p w14:paraId="7947BE04" w14:textId="4457E7B7" w:rsidR="00864C53" w:rsidRPr="00864C53" w:rsidRDefault="00864C53" w:rsidP="00864C53">
            <w:pPr>
              <w:pStyle w:val="Table-copy"/>
              <w:jc w:val="center"/>
            </w:pPr>
            <w:r w:rsidRPr="00864C53">
              <w:t>0.9</w:t>
            </w:r>
          </w:p>
        </w:tc>
        <w:tc>
          <w:tcPr>
            <w:tcW w:w="1701" w:type="dxa"/>
            <w:vAlign w:val="bottom"/>
          </w:tcPr>
          <w:p w14:paraId="50519E88" w14:textId="5BE17A9F" w:rsidR="00864C53" w:rsidRPr="00864C53" w:rsidRDefault="00864C53" w:rsidP="00864C53">
            <w:pPr>
              <w:pStyle w:val="Table-copy"/>
              <w:jc w:val="center"/>
            </w:pPr>
            <w:r w:rsidRPr="00864C53">
              <w:t>6.1</w:t>
            </w:r>
          </w:p>
        </w:tc>
      </w:tr>
      <w:tr w:rsidR="00864C53" w:rsidRPr="00F941EA" w14:paraId="76FBFC56" w14:textId="77777777" w:rsidTr="003412C4">
        <w:trPr>
          <w:trHeight w:val="60"/>
        </w:trPr>
        <w:tc>
          <w:tcPr>
            <w:tcW w:w="2830" w:type="dxa"/>
            <w:vAlign w:val="bottom"/>
          </w:tcPr>
          <w:p w14:paraId="1901BB6C" w14:textId="0D19A7C6" w:rsidR="00864C53" w:rsidRPr="00864C53" w:rsidRDefault="00864C53" w:rsidP="00864C53">
            <w:pPr>
              <w:pStyle w:val="Table-copy"/>
              <w:rPr>
                <w:b/>
                <w:bCs/>
              </w:rPr>
            </w:pPr>
            <w:r w:rsidRPr="00864C53">
              <w:rPr>
                <w:b/>
                <w:bCs/>
              </w:rPr>
              <w:t>Total</w:t>
            </w:r>
          </w:p>
        </w:tc>
        <w:tc>
          <w:tcPr>
            <w:tcW w:w="1701" w:type="dxa"/>
            <w:vAlign w:val="bottom"/>
          </w:tcPr>
          <w:p w14:paraId="727FE6D6" w14:textId="14551D1D" w:rsidR="00864C53" w:rsidRPr="00864C53" w:rsidRDefault="00864C53" w:rsidP="00864C53">
            <w:pPr>
              <w:pStyle w:val="Table-copy"/>
              <w:jc w:val="center"/>
              <w:rPr>
                <w:b/>
                <w:bCs/>
              </w:rPr>
            </w:pPr>
            <w:r w:rsidRPr="00864C53">
              <w:rPr>
                <w:b/>
                <w:bCs/>
              </w:rPr>
              <w:t>3.01</w:t>
            </w:r>
          </w:p>
        </w:tc>
        <w:tc>
          <w:tcPr>
            <w:tcW w:w="1701" w:type="dxa"/>
            <w:vAlign w:val="bottom"/>
          </w:tcPr>
          <w:p w14:paraId="2FC7A052" w14:textId="6A1510CF" w:rsidR="00864C53" w:rsidRPr="00864C53" w:rsidRDefault="00864C53" w:rsidP="00864C53">
            <w:pPr>
              <w:pStyle w:val="Table-copy"/>
              <w:jc w:val="center"/>
              <w:rPr>
                <w:b/>
                <w:bCs/>
              </w:rPr>
            </w:pPr>
            <w:r w:rsidRPr="00864C53">
              <w:rPr>
                <w:b/>
                <w:bCs/>
              </w:rPr>
              <w:t>3.1</w:t>
            </w:r>
          </w:p>
        </w:tc>
        <w:tc>
          <w:tcPr>
            <w:tcW w:w="1701" w:type="dxa"/>
            <w:vAlign w:val="bottom"/>
          </w:tcPr>
          <w:p w14:paraId="185E37F1" w14:textId="47D03D82" w:rsidR="00864C53" w:rsidRPr="00864C53" w:rsidRDefault="00864C53" w:rsidP="00864C53">
            <w:pPr>
              <w:pStyle w:val="Table-copy"/>
              <w:jc w:val="center"/>
              <w:rPr>
                <w:b/>
                <w:bCs/>
              </w:rPr>
            </w:pPr>
            <w:r w:rsidRPr="00864C53">
              <w:rPr>
                <w:b/>
                <w:bCs/>
              </w:rPr>
              <w:t>1.2</w:t>
            </w:r>
          </w:p>
        </w:tc>
        <w:tc>
          <w:tcPr>
            <w:tcW w:w="1701" w:type="dxa"/>
            <w:vAlign w:val="bottom"/>
          </w:tcPr>
          <w:p w14:paraId="7194DD55" w14:textId="639673A0" w:rsidR="00864C53" w:rsidRPr="00864C53" w:rsidRDefault="00864C53" w:rsidP="00864C53">
            <w:pPr>
              <w:pStyle w:val="Table-copy"/>
              <w:jc w:val="center"/>
              <w:rPr>
                <w:b/>
                <w:bCs/>
              </w:rPr>
            </w:pPr>
            <w:r w:rsidRPr="00864C53">
              <w:rPr>
                <w:b/>
                <w:bCs/>
              </w:rPr>
              <w:t>6.6</w:t>
            </w:r>
          </w:p>
        </w:tc>
      </w:tr>
      <w:tr w:rsidR="00864C53" w:rsidRPr="00F941EA" w14:paraId="42C7367E" w14:textId="77777777" w:rsidTr="003412C4">
        <w:trPr>
          <w:trHeight w:val="60"/>
        </w:trPr>
        <w:tc>
          <w:tcPr>
            <w:tcW w:w="2830" w:type="dxa"/>
            <w:vAlign w:val="bottom"/>
          </w:tcPr>
          <w:p w14:paraId="3C0C7630" w14:textId="0075C133" w:rsidR="00864C53" w:rsidRPr="00864C53" w:rsidRDefault="00864C53" w:rsidP="00864C53">
            <w:pPr>
              <w:pStyle w:val="Table-copy"/>
              <w:rPr>
                <w:b/>
                <w:bCs/>
              </w:rPr>
            </w:pPr>
            <w:r w:rsidRPr="00864C53">
              <w:rPr>
                <w:b/>
                <w:bCs/>
              </w:rPr>
              <w:t>Contained (kt)</w:t>
            </w:r>
          </w:p>
        </w:tc>
        <w:tc>
          <w:tcPr>
            <w:tcW w:w="1701" w:type="dxa"/>
            <w:vAlign w:val="bottom"/>
          </w:tcPr>
          <w:p w14:paraId="451EEE86" w14:textId="77777777" w:rsidR="00864C53" w:rsidRPr="00864C53" w:rsidRDefault="00864C53" w:rsidP="00864C53">
            <w:pPr>
              <w:pStyle w:val="Table-copy"/>
              <w:jc w:val="center"/>
              <w:rPr>
                <w:b/>
                <w:bCs/>
              </w:rPr>
            </w:pPr>
          </w:p>
        </w:tc>
        <w:tc>
          <w:tcPr>
            <w:tcW w:w="1701" w:type="dxa"/>
            <w:vAlign w:val="bottom"/>
          </w:tcPr>
          <w:p w14:paraId="4EB15169" w14:textId="407B4429" w:rsidR="00864C53" w:rsidRPr="00864C53" w:rsidRDefault="00864C53" w:rsidP="00864C53">
            <w:pPr>
              <w:pStyle w:val="Table-copy"/>
              <w:jc w:val="center"/>
              <w:rPr>
                <w:b/>
                <w:bCs/>
              </w:rPr>
            </w:pPr>
            <w:r w:rsidRPr="00864C53">
              <w:rPr>
                <w:b/>
                <w:bCs/>
              </w:rPr>
              <w:t>304koz</w:t>
            </w:r>
          </w:p>
        </w:tc>
        <w:tc>
          <w:tcPr>
            <w:tcW w:w="1701" w:type="dxa"/>
            <w:vAlign w:val="bottom"/>
          </w:tcPr>
          <w:p w14:paraId="038D14F8" w14:textId="1E052766" w:rsidR="00864C53" w:rsidRPr="00864C53" w:rsidRDefault="00864C53" w:rsidP="00864C53">
            <w:pPr>
              <w:pStyle w:val="Table-copy"/>
              <w:jc w:val="center"/>
              <w:rPr>
                <w:b/>
                <w:bCs/>
              </w:rPr>
            </w:pPr>
            <w:r w:rsidRPr="00864C53">
              <w:rPr>
                <w:b/>
                <w:bCs/>
              </w:rPr>
              <w:t>35.8kt</w:t>
            </w:r>
          </w:p>
        </w:tc>
        <w:tc>
          <w:tcPr>
            <w:tcW w:w="1701" w:type="dxa"/>
            <w:vAlign w:val="bottom"/>
          </w:tcPr>
          <w:p w14:paraId="566A302E" w14:textId="46C52B0D" w:rsidR="00864C53" w:rsidRPr="00864C53" w:rsidRDefault="00864C53" w:rsidP="00864C53">
            <w:pPr>
              <w:pStyle w:val="Table-copy"/>
              <w:jc w:val="center"/>
              <w:rPr>
                <w:b/>
                <w:bCs/>
              </w:rPr>
            </w:pPr>
          </w:p>
        </w:tc>
      </w:tr>
    </w:tbl>
    <w:p w14:paraId="29288B1D" w14:textId="77777777" w:rsidR="00C16B34" w:rsidRDefault="00C16B34"/>
    <w:p w14:paraId="55BB50E9" w14:textId="788533FE" w:rsidR="00C16B34" w:rsidRDefault="00C16B34">
      <w:r>
        <w:br w:type="page"/>
      </w:r>
    </w:p>
    <w:tbl>
      <w:tblPr>
        <w:tblStyle w:val="TableGrid1"/>
        <w:tblW w:w="5000" w:type="pct"/>
        <w:tblLook w:val="04A0" w:firstRow="1" w:lastRow="0" w:firstColumn="1" w:lastColumn="0" w:noHBand="0" w:noVBand="1"/>
      </w:tblPr>
      <w:tblGrid>
        <w:gridCol w:w="3041"/>
        <w:gridCol w:w="6927"/>
      </w:tblGrid>
      <w:tr w:rsidR="00175CDB" w:rsidRPr="000428FA" w14:paraId="7652F606" w14:textId="77777777" w:rsidTr="004D26EC">
        <w:tc>
          <w:tcPr>
            <w:tcW w:w="1653" w:type="pct"/>
          </w:tcPr>
          <w:p w14:paraId="335E5C9B" w14:textId="788533FE" w:rsidR="00175CDB" w:rsidRPr="008E2176" w:rsidRDefault="00175CDB" w:rsidP="008E2176">
            <w:pPr>
              <w:pStyle w:val="Body-copy"/>
              <w:spacing w:before="120" w:after="120" w:line="240" w:lineRule="atLeast"/>
              <w:rPr>
                <w:b/>
                <w:bCs/>
                <w:sz w:val="18"/>
                <w:szCs w:val="18"/>
              </w:rPr>
            </w:pPr>
            <w:r w:rsidRPr="008E2176">
              <w:rPr>
                <w:b/>
                <w:bCs/>
                <w:sz w:val="18"/>
                <w:szCs w:val="18"/>
              </w:rPr>
              <w:lastRenderedPageBreak/>
              <w:t xml:space="preserve">Project </w:t>
            </w:r>
            <w:r w:rsidR="002A7A2B" w:rsidRPr="008E2176">
              <w:rPr>
                <w:b/>
                <w:bCs/>
                <w:sz w:val="18"/>
                <w:szCs w:val="18"/>
              </w:rPr>
              <w:t>S</w:t>
            </w:r>
            <w:r w:rsidRPr="008E2176">
              <w:rPr>
                <w:b/>
                <w:bCs/>
                <w:sz w:val="18"/>
                <w:szCs w:val="18"/>
              </w:rPr>
              <w:t>tatus</w:t>
            </w:r>
          </w:p>
        </w:tc>
        <w:tc>
          <w:tcPr>
            <w:tcW w:w="3347" w:type="pct"/>
          </w:tcPr>
          <w:p w14:paraId="461387F1" w14:textId="51CD6652" w:rsidR="00175CDB" w:rsidRPr="008E2176" w:rsidRDefault="00864C53" w:rsidP="008E2176">
            <w:pPr>
              <w:pStyle w:val="Body-copy"/>
              <w:spacing w:before="120" w:after="120" w:line="240" w:lineRule="atLeast"/>
              <w:rPr>
                <w:sz w:val="18"/>
                <w:szCs w:val="18"/>
              </w:rPr>
            </w:pPr>
            <w:r w:rsidRPr="008E2176">
              <w:rPr>
                <w:sz w:val="18"/>
                <w:szCs w:val="18"/>
              </w:rPr>
              <w:t>Feasibility Study completed in May 2025</w:t>
            </w:r>
            <w:r w:rsidRPr="008E2176">
              <w:rPr>
                <w:sz w:val="18"/>
                <w:szCs w:val="18"/>
                <w:vertAlign w:val="superscript"/>
              </w:rPr>
              <w:t>1</w:t>
            </w:r>
            <w:r w:rsidRPr="008E2176">
              <w:rPr>
                <w:sz w:val="18"/>
                <w:szCs w:val="18"/>
              </w:rPr>
              <w:t>. Production commenced late-August 2026.</w:t>
            </w:r>
          </w:p>
        </w:tc>
      </w:tr>
      <w:tr w:rsidR="00175CDB" w:rsidRPr="000428FA" w14:paraId="07E995F9" w14:textId="77777777" w:rsidTr="004D26EC">
        <w:tc>
          <w:tcPr>
            <w:tcW w:w="1653" w:type="pct"/>
          </w:tcPr>
          <w:p w14:paraId="67B53D56" w14:textId="30B507E5" w:rsidR="00175CDB" w:rsidRPr="008E2176" w:rsidRDefault="00175CDB" w:rsidP="008E2176">
            <w:pPr>
              <w:pStyle w:val="Body-copy"/>
              <w:spacing w:before="120" w:after="120" w:line="240" w:lineRule="atLeast"/>
              <w:rPr>
                <w:b/>
                <w:bCs/>
                <w:sz w:val="18"/>
                <w:szCs w:val="18"/>
              </w:rPr>
            </w:pPr>
            <w:r w:rsidRPr="008E2176">
              <w:rPr>
                <w:b/>
                <w:bCs/>
                <w:sz w:val="18"/>
                <w:szCs w:val="18"/>
              </w:rPr>
              <w:t>Offtake</w:t>
            </w:r>
          </w:p>
        </w:tc>
        <w:tc>
          <w:tcPr>
            <w:tcW w:w="3347" w:type="pct"/>
          </w:tcPr>
          <w:p w14:paraId="2EFF0182" w14:textId="0E8E0208" w:rsidR="00175CDB" w:rsidRPr="008E2176" w:rsidRDefault="00864C53" w:rsidP="008E2176">
            <w:pPr>
              <w:pStyle w:val="Body-copy"/>
              <w:spacing w:before="120" w:after="120" w:line="240" w:lineRule="atLeast"/>
              <w:rPr>
                <w:sz w:val="18"/>
                <w:szCs w:val="18"/>
              </w:rPr>
            </w:pPr>
            <w:r w:rsidRPr="008E2176">
              <w:rPr>
                <w:sz w:val="18"/>
                <w:szCs w:val="18"/>
              </w:rPr>
              <w:t>No offtake available for the first 7 years. Antimony concentrate agreement with Wogen Resources: 5,500t/pa for 7 years. Gold concentrate with Glencore: 15,000tpa gold concentrate for</w:t>
            </w:r>
            <w:r w:rsidR="00542817">
              <w:rPr>
                <w:sz w:val="18"/>
                <w:szCs w:val="18"/>
              </w:rPr>
              <w:t xml:space="preserve"> </w:t>
            </w:r>
            <w:r w:rsidRPr="008E2176">
              <w:rPr>
                <w:sz w:val="18"/>
                <w:szCs w:val="18"/>
              </w:rPr>
              <w:t>7 years.</w:t>
            </w:r>
          </w:p>
        </w:tc>
      </w:tr>
      <w:tr w:rsidR="00175CDB" w:rsidRPr="000428FA" w14:paraId="4C1481E5" w14:textId="77777777" w:rsidTr="004D26EC">
        <w:tc>
          <w:tcPr>
            <w:tcW w:w="1653" w:type="pct"/>
          </w:tcPr>
          <w:p w14:paraId="272B1859" w14:textId="0F0594F7" w:rsidR="00175CDB" w:rsidRPr="008E2176" w:rsidRDefault="002A7A2B" w:rsidP="008E2176">
            <w:pPr>
              <w:pStyle w:val="Body-copy"/>
              <w:spacing w:before="120" w:after="120" w:line="240" w:lineRule="atLeast"/>
              <w:rPr>
                <w:b/>
                <w:bCs/>
                <w:sz w:val="18"/>
                <w:szCs w:val="18"/>
              </w:rPr>
            </w:pPr>
            <w:r w:rsidRPr="008E2176">
              <w:rPr>
                <w:b/>
                <w:bCs/>
                <w:sz w:val="18"/>
                <w:szCs w:val="18"/>
              </w:rPr>
              <w:t>Min Mine Life (Yrs)</w:t>
            </w:r>
          </w:p>
        </w:tc>
        <w:tc>
          <w:tcPr>
            <w:tcW w:w="3347" w:type="pct"/>
          </w:tcPr>
          <w:p w14:paraId="3B51CC39" w14:textId="0CB3FD8F" w:rsidR="00175CDB" w:rsidRPr="008E2176" w:rsidRDefault="00864C53" w:rsidP="008E2176">
            <w:pPr>
              <w:pStyle w:val="Body-copy"/>
              <w:spacing w:before="120" w:after="120" w:line="240" w:lineRule="atLeast"/>
              <w:rPr>
                <w:sz w:val="18"/>
                <w:szCs w:val="18"/>
              </w:rPr>
            </w:pPr>
            <w:r w:rsidRPr="008E2176">
              <w:rPr>
                <w:sz w:val="18"/>
                <w:szCs w:val="18"/>
              </w:rPr>
              <w:t>8</w:t>
            </w:r>
            <w:r w:rsidRPr="008E2176">
              <w:rPr>
                <w:sz w:val="18"/>
                <w:szCs w:val="18"/>
                <w:vertAlign w:val="superscript"/>
              </w:rPr>
              <w:t>1</w:t>
            </w:r>
          </w:p>
        </w:tc>
      </w:tr>
      <w:tr w:rsidR="00175CDB" w:rsidRPr="000428FA" w14:paraId="15C2C1FD" w14:textId="77777777" w:rsidTr="004D26EC">
        <w:tc>
          <w:tcPr>
            <w:tcW w:w="1653" w:type="pct"/>
          </w:tcPr>
          <w:p w14:paraId="49C80A34" w14:textId="7AE24194" w:rsidR="00175CDB" w:rsidRPr="008E2176" w:rsidRDefault="00C16B34" w:rsidP="008E2176">
            <w:pPr>
              <w:pStyle w:val="Body-copy"/>
              <w:spacing w:before="120" w:after="120" w:line="240" w:lineRule="atLeast"/>
              <w:rPr>
                <w:b/>
                <w:bCs/>
                <w:sz w:val="18"/>
                <w:szCs w:val="18"/>
              </w:rPr>
            </w:pPr>
            <w:r w:rsidRPr="008E2176">
              <w:rPr>
                <w:b/>
                <w:bCs/>
                <w:sz w:val="18"/>
                <w:szCs w:val="18"/>
              </w:rPr>
              <w:t>IRR</w:t>
            </w:r>
          </w:p>
        </w:tc>
        <w:tc>
          <w:tcPr>
            <w:tcW w:w="3347" w:type="pct"/>
          </w:tcPr>
          <w:p w14:paraId="1A3C48D5" w14:textId="54FAB9E2" w:rsidR="00175CDB" w:rsidRPr="008E2176" w:rsidRDefault="00864C53" w:rsidP="008E2176">
            <w:pPr>
              <w:pStyle w:val="Body-copy"/>
              <w:spacing w:before="120" w:after="120" w:line="240" w:lineRule="atLeast"/>
              <w:rPr>
                <w:sz w:val="18"/>
                <w:szCs w:val="18"/>
              </w:rPr>
            </w:pPr>
            <w:r w:rsidRPr="008E2176">
              <w:rPr>
                <w:sz w:val="18"/>
                <w:szCs w:val="18"/>
              </w:rPr>
              <w:t>Post-tax IRR: 102%</w:t>
            </w:r>
            <w:r w:rsidRPr="008E2176">
              <w:rPr>
                <w:sz w:val="18"/>
                <w:szCs w:val="18"/>
                <w:vertAlign w:val="superscript"/>
              </w:rPr>
              <w:t>1</w:t>
            </w:r>
          </w:p>
        </w:tc>
      </w:tr>
      <w:tr w:rsidR="00175CDB" w:rsidRPr="002A7E29" w14:paraId="4276D8B3" w14:textId="77777777" w:rsidTr="004D26EC">
        <w:tc>
          <w:tcPr>
            <w:tcW w:w="1653" w:type="pct"/>
          </w:tcPr>
          <w:p w14:paraId="6B98B9A2" w14:textId="0120A757" w:rsidR="00175CDB" w:rsidRPr="008E2176" w:rsidRDefault="00175CDB" w:rsidP="008E2176">
            <w:pPr>
              <w:pStyle w:val="Body-copy"/>
              <w:spacing w:before="120" w:after="120" w:line="240" w:lineRule="atLeast"/>
              <w:rPr>
                <w:b/>
                <w:bCs/>
                <w:sz w:val="18"/>
                <w:szCs w:val="18"/>
              </w:rPr>
            </w:pPr>
            <w:r w:rsidRPr="008E2176">
              <w:rPr>
                <w:b/>
                <w:bCs/>
                <w:sz w:val="18"/>
                <w:szCs w:val="18"/>
              </w:rPr>
              <w:t xml:space="preserve">Capital </w:t>
            </w:r>
            <w:r w:rsidR="00E725E8" w:rsidRPr="008E2176">
              <w:rPr>
                <w:b/>
                <w:bCs/>
                <w:sz w:val="18"/>
                <w:szCs w:val="18"/>
              </w:rPr>
              <w:t>C</w:t>
            </w:r>
            <w:r w:rsidRPr="008E2176">
              <w:rPr>
                <w:b/>
                <w:bCs/>
                <w:sz w:val="18"/>
                <w:szCs w:val="18"/>
              </w:rPr>
              <w:t>ost</w:t>
            </w:r>
          </w:p>
        </w:tc>
        <w:tc>
          <w:tcPr>
            <w:tcW w:w="3347" w:type="pct"/>
          </w:tcPr>
          <w:p w14:paraId="5D167AEE" w14:textId="4F4B705F" w:rsidR="00175CDB" w:rsidRPr="008E2176" w:rsidRDefault="00864C53" w:rsidP="008E2176">
            <w:pPr>
              <w:pStyle w:val="Body-copy"/>
              <w:spacing w:before="120" w:after="120" w:line="240" w:lineRule="atLeast"/>
              <w:rPr>
                <w:sz w:val="18"/>
                <w:szCs w:val="18"/>
              </w:rPr>
            </w:pPr>
            <w:r w:rsidRPr="008E2176">
              <w:rPr>
                <w:sz w:val="18"/>
                <w:szCs w:val="18"/>
              </w:rPr>
              <w:t>A$133m (net of pre-production revenue)</w:t>
            </w:r>
            <w:r w:rsidRPr="008E2176">
              <w:rPr>
                <w:sz w:val="18"/>
                <w:szCs w:val="18"/>
                <w:vertAlign w:val="superscript"/>
              </w:rPr>
              <w:t>1</w:t>
            </w:r>
          </w:p>
        </w:tc>
      </w:tr>
      <w:tr w:rsidR="00175CDB" w:rsidRPr="002A7E29" w14:paraId="20EC9998" w14:textId="77777777" w:rsidTr="004D26EC">
        <w:tc>
          <w:tcPr>
            <w:tcW w:w="1653" w:type="pct"/>
          </w:tcPr>
          <w:p w14:paraId="64641581" w14:textId="2FBF2201" w:rsidR="00175CDB" w:rsidRPr="008E2176" w:rsidRDefault="00C16B34" w:rsidP="008E2176">
            <w:pPr>
              <w:pStyle w:val="Body-copy"/>
              <w:spacing w:before="120" w:after="120" w:line="240" w:lineRule="atLeast"/>
              <w:rPr>
                <w:b/>
                <w:bCs/>
                <w:sz w:val="18"/>
                <w:szCs w:val="18"/>
              </w:rPr>
            </w:pPr>
            <w:r w:rsidRPr="008E2176">
              <w:rPr>
                <w:b/>
                <w:bCs/>
                <w:sz w:val="18"/>
                <w:szCs w:val="18"/>
              </w:rPr>
              <w:t>NPV</w:t>
            </w:r>
          </w:p>
        </w:tc>
        <w:tc>
          <w:tcPr>
            <w:tcW w:w="3347" w:type="pct"/>
          </w:tcPr>
          <w:p w14:paraId="6E99E4D4" w14:textId="559D3585" w:rsidR="00175CDB" w:rsidRPr="008E2176" w:rsidRDefault="00864C53" w:rsidP="008E2176">
            <w:pPr>
              <w:pStyle w:val="Body-copy"/>
              <w:spacing w:before="120" w:after="120" w:line="240" w:lineRule="atLeast"/>
              <w:rPr>
                <w:sz w:val="18"/>
                <w:szCs w:val="18"/>
              </w:rPr>
            </w:pPr>
            <w:r w:rsidRPr="008E2176">
              <w:rPr>
                <w:sz w:val="18"/>
                <w:szCs w:val="18"/>
              </w:rPr>
              <w:t>Post-tax NPV</w:t>
            </w:r>
            <w:r w:rsidRPr="008E2176">
              <w:rPr>
                <w:sz w:val="18"/>
                <w:szCs w:val="18"/>
                <w:vertAlign w:val="subscript"/>
              </w:rPr>
              <w:t>8%</w:t>
            </w:r>
            <w:r w:rsidRPr="008E2176">
              <w:rPr>
                <w:sz w:val="18"/>
                <w:szCs w:val="18"/>
              </w:rPr>
              <w:t>: A$694m</w:t>
            </w:r>
            <w:r w:rsidRPr="008E2176">
              <w:rPr>
                <w:sz w:val="18"/>
                <w:szCs w:val="18"/>
                <w:vertAlign w:val="superscript"/>
              </w:rPr>
              <w:t>1</w:t>
            </w:r>
            <w:r w:rsidRPr="008E2176">
              <w:rPr>
                <w:sz w:val="18"/>
                <w:szCs w:val="18"/>
              </w:rPr>
              <w:tab/>
            </w:r>
          </w:p>
        </w:tc>
      </w:tr>
      <w:tr w:rsidR="005A1B09" w:rsidRPr="002A7E29" w14:paraId="57472256" w14:textId="77777777" w:rsidTr="004D26EC">
        <w:tc>
          <w:tcPr>
            <w:tcW w:w="1653" w:type="pct"/>
          </w:tcPr>
          <w:p w14:paraId="2FCD2A5F" w14:textId="0D9A5E7C" w:rsidR="005A1B09" w:rsidRPr="008E2176" w:rsidRDefault="005A1B09" w:rsidP="008E2176">
            <w:pPr>
              <w:pStyle w:val="Body-copy"/>
              <w:spacing w:before="120" w:after="120" w:line="240" w:lineRule="atLeast"/>
              <w:rPr>
                <w:b/>
                <w:bCs/>
                <w:sz w:val="18"/>
                <w:szCs w:val="18"/>
              </w:rPr>
            </w:pPr>
            <w:r w:rsidRPr="008E2176">
              <w:rPr>
                <w:b/>
                <w:bCs/>
                <w:sz w:val="18"/>
                <w:szCs w:val="18"/>
              </w:rPr>
              <w:t xml:space="preserve">Product &amp; </w:t>
            </w:r>
            <w:r w:rsidR="00864C53" w:rsidRPr="008E2176">
              <w:rPr>
                <w:b/>
                <w:bCs/>
                <w:sz w:val="18"/>
                <w:szCs w:val="18"/>
              </w:rPr>
              <w:t>average annual</w:t>
            </w:r>
            <w:r w:rsidRPr="008E2176">
              <w:rPr>
                <w:b/>
                <w:bCs/>
                <w:sz w:val="18"/>
                <w:szCs w:val="18"/>
              </w:rPr>
              <w:t xml:space="preserve"> </w:t>
            </w:r>
            <w:r w:rsidR="00864C53" w:rsidRPr="008E2176">
              <w:rPr>
                <w:b/>
                <w:bCs/>
                <w:sz w:val="18"/>
                <w:szCs w:val="18"/>
              </w:rPr>
              <w:t>p</w:t>
            </w:r>
            <w:r w:rsidRPr="008E2176">
              <w:rPr>
                <w:b/>
                <w:bCs/>
                <w:sz w:val="18"/>
                <w:szCs w:val="18"/>
              </w:rPr>
              <w:t xml:space="preserve">roduction </w:t>
            </w:r>
            <w:r w:rsidR="00864C53" w:rsidRPr="008E2176">
              <w:rPr>
                <w:b/>
                <w:bCs/>
                <w:sz w:val="18"/>
                <w:szCs w:val="18"/>
              </w:rPr>
              <w:t>r</w:t>
            </w:r>
            <w:r w:rsidRPr="008E2176">
              <w:rPr>
                <w:b/>
                <w:bCs/>
                <w:sz w:val="18"/>
                <w:szCs w:val="18"/>
              </w:rPr>
              <w:t>ate</w:t>
            </w:r>
          </w:p>
        </w:tc>
        <w:tc>
          <w:tcPr>
            <w:tcW w:w="3347" w:type="pct"/>
          </w:tcPr>
          <w:p w14:paraId="5946786A" w14:textId="77777777" w:rsidR="00864C53" w:rsidRPr="008E2176" w:rsidRDefault="00864C53" w:rsidP="008E2176">
            <w:pPr>
              <w:pStyle w:val="BulletList"/>
              <w:spacing w:before="120" w:after="120" w:line="240" w:lineRule="atLeast"/>
              <w:rPr>
                <w:sz w:val="18"/>
                <w:szCs w:val="18"/>
              </w:rPr>
            </w:pPr>
            <w:r w:rsidRPr="008E2176">
              <w:rPr>
                <w:sz w:val="18"/>
                <w:szCs w:val="18"/>
              </w:rPr>
              <w:t>Gold doré and Gold concentrate (containing 40,500ozpa Au)</w:t>
            </w:r>
          </w:p>
          <w:p w14:paraId="4C258AB5" w14:textId="7F865EE8" w:rsidR="005A1B09" w:rsidRPr="008E2176" w:rsidRDefault="00864C53" w:rsidP="008E2176">
            <w:pPr>
              <w:pStyle w:val="BulletList"/>
              <w:spacing w:before="120" w:after="120" w:line="240" w:lineRule="atLeast"/>
              <w:rPr>
                <w:sz w:val="18"/>
                <w:szCs w:val="18"/>
              </w:rPr>
            </w:pPr>
            <w:r w:rsidRPr="008E2176">
              <w:rPr>
                <w:sz w:val="18"/>
                <w:szCs w:val="18"/>
              </w:rPr>
              <w:t>Antimony concentrate (containing 4,900tpa Sb)</w:t>
            </w:r>
          </w:p>
        </w:tc>
      </w:tr>
    </w:tbl>
    <w:p w14:paraId="638FC283" w14:textId="19951FBD" w:rsidR="004D26EC" w:rsidRPr="004D26EC" w:rsidRDefault="004D26EC" w:rsidP="0088441B">
      <w:pPr>
        <w:pStyle w:val="Body-copy"/>
        <w:spacing w:before="120" w:line="200" w:lineRule="atLeast"/>
        <w:rPr>
          <w:i/>
          <w:iCs/>
          <w:sz w:val="14"/>
          <w:szCs w:val="14"/>
        </w:rPr>
      </w:pPr>
      <w:r w:rsidRPr="004D26EC">
        <w:rPr>
          <w:i/>
          <w:iCs/>
          <w:sz w:val="14"/>
          <w:szCs w:val="14"/>
          <w:vertAlign w:val="superscript"/>
        </w:rPr>
        <w:t>1</w:t>
      </w:r>
      <w:r w:rsidRPr="004D26EC">
        <w:rPr>
          <w:i/>
          <w:iCs/>
          <w:sz w:val="14"/>
          <w:szCs w:val="14"/>
        </w:rPr>
        <w:t xml:space="preserve"> Hillgrove Antimony-Gold Project Delivers Compelling Definitive Feasibility Study, LRV announcement (6 May 2025). Mid case results presented (Au A$2,850/oz, Sb A$41,000/t).</w:t>
      </w:r>
    </w:p>
    <w:p w14:paraId="6B5CE07D" w14:textId="77777777" w:rsidR="005A359B" w:rsidRPr="002A7E29" w:rsidRDefault="005A359B" w:rsidP="005A359B">
      <w:pPr>
        <w:rPr>
          <w:lang w:val="en-AU"/>
        </w:rPr>
      </w:pPr>
    </w:p>
    <w:p w14:paraId="0F10F7FA" w14:textId="77777777" w:rsidR="005A359B" w:rsidRDefault="005A359B">
      <w:pPr>
        <w:spacing w:before="0" w:after="160" w:line="259" w:lineRule="auto"/>
        <w:rPr>
          <w:b/>
          <w:bCs/>
          <w:lang w:val="en-AU"/>
        </w:rPr>
      </w:pPr>
      <w:r w:rsidRPr="002A7E29">
        <w:rPr>
          <w:b/>
          <w:bCs/>
          <w:lang w:val="en-AU"/>
        </w:rPr>
        <w:br w:type="page"/>
      </w:r>
    </w:p>
    <w:p w14:paraId="38AD7EB7" w14:textId="7E3CDC4D" w:rsidR="00175CDB" w:rsidRDefault="00303D14" w:rsidP="00175CDB">
      <w:pPr>
        <w:pStyle w:val="Heading-level1"/>
      </w:pPr>
      <w:r>
        <w:lastRenderedPageBreak/>
        <w:t>Bismuth, Cobalt</w:t>
      </w:r>
    </w:p>
    <w:p w14:paraId="3397C605" w14:textId="7A7B6B4A" w:rsidR="00175CDB" w:rsidRPr="002A7E29" w:rsidRDefault="00303D14" w:rsidP="00303D14">
      <w:pPr>
        <w:pStyle w:val="Heading-level2"/>
        <w:rPr>
          <w:lang w:val="en-AU"/>
        </w:rPr>
      </w:pPr>
      <w:r w:rsidRPr="002A7E29">
        <w:rPr>
          <w:lang w:val="en-AU"/>
        </w:rPr>
        <w:t>Rover 1 Project</w:t>
      </w:r>
      <w:r w:rsidRPr="002A7E29">
        <w:rPr>
          <w:lang w:val="en-AU"/>
        </w:rPr>
        <w:tab/>
        <w:t>NT</w:t>
      </w:r>
    </w:p>
    <w:p w14:paraId="0E65ED59" w14:textId="77777777" w:rsidR="00303D14" w:rsidRPr="00303D14" w:rsidRDefault="00303D14" w:rsidP="00303D14">
      <w:pPr>
        <w:pStyle w:val="Body-copy"/>
        <w:rPr>
          <w:b/>
          <w:bCs/>
          <w:sz w:val="26"/>
          <w:szCs w:val="26"/>
          <w:lang w:val="en-US"/>
        </w:rPr>
      </w:pPr>
      <w:r w:rsidRPr="00303D14">
        <w:rPr>
          <w:b/>
          <w:bCs/>
          <w:sz w:val="26"/>
          <w:szCs w:val="26"/>
        </w:rPr>
        <w:t>Castile Resources Ltd</w:t>
      </w:r>
    </w:p>
    <w:p w14:paraId="25A1AA69" w14:textId="77777777" w:rsidR="00303D14" w:rsidRPr="00303D14" w:rsidRDefault="00303D14" w:rsidP="00303D14">
      <w:pPr>
        <w:pStyle w:val="Body-copy"/>
        <w:spacing w:before="240" w:after="240"/>
        <w:rPr>
          <w:b/>
          <w:bCs/>
        </w:rPr>
      </w:pPr>
      <w:r w:rsidRPr="00303D14">
        <w:rPr>
          <w:b/>
          <w:bCs/>
        </w:rPr>
        <w:t>ASX-listed (CST), OTC (CLRSF)</w:t>
      </w:r>
    </w:p>
    <w:p w14:paraId="75C3829E" w14:textId="77777777" w:rsidR="00DF7BAE" w:rsidRPr="00DF7BAE" w:rsidRDefault="00303D14" w:rsidP="00303D14">
      <w:pPr>
        <w:pStyle w:val="Body-copy"/>
        <w:spacing w:before="240" w:after="240"/>
        <w:rPr>
          <w:b/>
          <w:bCs/>
          <w:u w:val="single"/>
        </w:rPr>
      </w:pPr>
      <w:hyperlink r:id="rId17" w:history="1">
        <w:r w:rsidRPr="00DF7BAE">
          <w:rPr>
            <w:b/>
            <w:bCs/>
            <w:u w:val="single"/>
          </w:rPr>
          <w:t>castile.com.au</w:t>
        </w:r>
      </w:hyperlink>
    </w:p>
    <w:p w14:paraId="109166F0" w14:textId="04E8E5C6" w:rsidR="00B33488" w:rsidRPr="00170CF3" w:rsidRDefault="00170CF3" w:rsidP="00303D14">
      <w:pPr>
        <w:pStyle w:val="Body-copy"/>
        <w:spacing w:before="240" w:after="240"/>
        <w:rPr>
          <w:b/>
          <w:bCs/>
        </w:rPr>
      </w:pPr>
      <w:r w:rsidRPr="00303D14">
        <w:rPr>
          <w:b/>
          <w:bCs/>
        </w:rPr>
        <w:t xml:space="preserve">Commodity(ies): </w:t>
      </w:r>
      <w:r w:rsidR="00303D14" w:rsidRPr="00303D14">
        <w:rPr>
          <w:b/>
          <w:bCs/>
        </w:rPr>
        <w:t>Gold, Copper, Bismuth, Cobalt, Magnetite (Fe</w:t>
      </w:r>
      <w:r w:rsidR="00303D14" w:rsidRPr="00303D14">
        <w:rPr>
          <w:b/>
          <w:bCs/>
          <w:vertAlign w:val="subscript"/>
        </w:rPr>
        <w:t>3</w:t>
      </w:r>
      <w:r w:rsidR="00303D14" w:rsidRPr="00303D14">
        <w:rPr>
          <w:b/>
          <w:bCs/>
        </w:rPr>
        <w:t>O</w:t>
      </w:r>
      <w:r w:rsidR="00303D14" w:rsidRPr="00303D14">
        <w:rPr>
          <w:b/>
          <w:bCs/>
          <w:vertAlign w:val="subscript"/>
        </w:rPr>
        <w:t>4</w:t>
      </w:r>
      <w:r w:rsidR="00303D14" w:rsidRPr="00303D14">
        <w:rPr>
          <w:b/>
          <w:bCs/>
        </w:rPr>
        <w:t>)</w:t>
      </w:r>
    </w:p>
    <w:p w14:paraId="03416273" w14:textId="77777777" w:rsidR="00B33488" w:rsidRDefault="00B33488" w:rsidP="00175CDB">
      <w:pPr>
        <w:pStyle w:val="Heading-level3"/>
      </w:pPr>
    </w:p>
    <w:p w14:paraId="65DCB1F8" w14:textId="2A225C73" w:rsidR="00175CDB" w:rsidRPr="00175CDB" w:rsidRDefault="00175CDB" w:rsidP="00175CDB">
      <w:pPr>
        <w:pStyle w:val="Heading-level3"/>
      </w:pPr>
      <w:r w:rsidRPr="00175CDB">
        <w:t xml:space="preserve">Investment summary </w:t>
      </w:r>
    </w:p>
    <w:p w14:paraId="5746D942" w14:textId="77777777" w:rsidR="00303D14" w:rsidRDefault="00303D14" w:rsidP="00303D14">
      <w:pPr>
        <w:pStyle w:val="Body-copy"/>
      </w:pPr>
      <w:r>
        <w:t xml:space="preserve">Rover 1 is Castile Resources’ 100%-owned copper-gold-bismuth-cobalt-magnetite project in the Northern Territory. Stage 1 will include the mine and on-site processing plant located 75km southwest of Tennant Creek, NT which will produce four separate mineral concentrates. In Stage 2, these concentrates will be refined in a refinery to be constructed at Middle Arm, Darwin. Work on the EIS is nearing completion with EPA referral targeted for late-2026. Castile is working towards a Mining Agreement with the Central Land Council. Rover 1’s five-metal revenue stream is unique among Australian IOCG projects. Castile is seeking offtake and welcomes investment discussions. </w:t>
      </w:r>
    </w:p>
    <w:p w14:paraId="63A75121" w14:textId="77777777" w:rsidR="00175CDB" w:rsidRPr="00175CDB" w:rsidRDefault="00175CDB" w:rsidP="00175CDB">
      <w:pPr>
        <w:pStyle w:val="Heading-level3"/>
      </w:pPr>
      <w:r w:rsidRPr="00175CDB">
        <w:t xml:space="preserve">Project description </w:t>
      </w:r>
    </w:p>
    <w:p w14:paraId="5C282897" w14:textId="77777777" w:rsidR="00303D14" w:rsidRDefault="00303D14" w:rsidP="00303D14">
      <w:pPr>
        <w:pStyle w:val="Body-copy"/>
      </w:pPr>
      <w:r>
        <w:t>Following completion of a 2022 PFS, an Updated Scoping Study was completed in August 2026, incorporating bismuth and confirming robust economics. The Updated Scoping Study is based on an underground mine, accessed via a decline from a box cut, feeding a 750,000tpa concentrator at the Rover 1 site using conventional crush-grind-float processing with gravity gold recovery and magnetic separation. Stage 1 will produce four concentrates for sale to offshore smelters and traders: high-grade copper, gold (pyrite), bismuth and 96.4% Fe</w:t>
      </w:r>
      <w:r>
        <w:rPr>
          <w:vertAlign w:val="subscript"/>
        </w:rPr>
        <w:t>3</w:t>
      </w:r>
      <w:r>
        <w:t>O</w:t>
      </w:r>
      <w:r>
        <w:rPr>
          <w:vertAlign w:val="subscript"/>
        </w:rPr>
        <w:t>4</w:t>
      </w:r>
      <w:r>
        <w:t xml:space="preserve"> magnetite concentrates. Stage 2 adds a downstream refinery at Middle Arm, Darwin, funded from Stage 1 cashflows and commencing in year 4. The Updated Scoping Study is based on production of bismuth concentrate. Final bismuth extraction testwork is underway ahead of the Bankable Feasibility Study, due later in 2026. The Rover 1 deposit remains open at depth and along strike, with further upside from adjacent prospects. Underground mining and paste-fill backfilling minimise surface disturbance and tailings footprint. </w:t>
      </w:r>
    </w:p>
    <w:p w14:paraId="721B39E3" w14:textId="1D0F074D" w:rsidR="00175CDB" w:rsidRDefault="00175CDB" w:rsidP="00175CDB">
      <w:pPr>
        <w:pStyle w:val="Body-copy"/>
      </w:pPr>
    </w:p>
    <w:p w14:paraId="7A1635C4" w14:textId="77777777" w:rsidR="00A904AA" w:rsidRDefault="00A904AA">
      <w:pPr>
        <w:spacing w:before="0" w:after="160" w:line="259" w:lineRule="auto"/>
        <w:rPr>
          <w:b/>
          <w:bCs/>
          <w:lang w:val="en-AU"/>
        </w:rPr>
      </w:pPr>
      <w:r w:rsidRPr="002A7E29">
        <w:rPr>
          <w:b/>
          <w:bCs/>
          <w:lang w:val="en-AU"/>
        </w:rPr>
        <w:br w:type="page"/>
      </w:r>
    </w:p>
    <w:p w14:paraId="1DDC4612" w14:textId="77777777" w:rsidR="00303D14" w:rsidRDefault="00303D14" w:rsidP="00303D14">
      <w:pPr>
        <w:pStyle w:val="Body-copy"/>
      </w:pPr>
      <w:r w:rsidRPr="00303D14">
        <w:rPr>
          <w:b/>
          <w:bCs/>
        </w:rPr>
        <w:lastRenderedPageBreak/>
        <w:t xml:space="preserve">Mineral Resources as at October 2025 </w:t>
      </w:r>
      <w:r>
        <w:t xml:space="preserve">(1.0g/t AuEq cut-off): </w:t>
      </w:r>
    </w:p>
    <w:tbl>
      <w:tblPr>
        <w:tblStyle w:val="GridTable1Light"/>
        <w:tblW w:w="9918" w:type="dxa"/>
        <w:tblLayout w:type="fixed"/>
        <w:tblLook w:val="0020" w:firstRow="1" w:lastRow="0" w:firstColumn="0" w:lastColumn="0" w:noHBand="0" w:noVBand="0"/>
      </w:tblPr>
      <w:tblGrid>
        <w:gridCol w:w="2122"/>
        <w:gridCol w:w="1299"/>
        <w:gridCol w:w="1299"/>
        <w:gridCol w:w="1300"/>
        <w:gridCol w:w="1299"/>
        <w:gridCol w:w="1299"/>
        <w:gridCol w:w="1300"/>
      </w:tblGrid>
      <w:tr w:rsidR="00303D14" w:rsidRPr="00785D67" w14:paraId="5F28F1C1" w14:textId="5666AC1D" w:rsidTr="00303D14">
        <w:trPr>
          <w:cnfStyle w:val="100000000000" w:firstRow="1" w:lastRow="0" w:firstColumn="0" w:lastColumn="0" w:oddVBand="0" w:evenVBand="0" w:oddHBand="0" w:evenHBand="0" w:firstRowFirstColumn="0" w:firstRowLastColumn="0" w:lastRowFirstColumn="0" w:lastRowLastColumn="0"/>
          <w:trHeight w:val="60"/>
        </w:trPr>
        <w:tc>
          <w:tcPr>
            <w:tcW w:w="2122" w:type="dxa"/>
            <w:tcBorders>
              <w:bottom w:val="single" w:sz="4" w:space="0" w:color="000000"/>
            </w:tcBorders>
            <w:vAlign w:val="bottom"/>
          </w:tcPr>
          <w:p w14:paraId="6F7174F7" w14:textId="11737C90" w:rsidR="00303D14" w:rsidRPr="00303D14" w:rsidRDefault="00303D14" w:rsidP="00303D14">
            <w:pPr>
              <w:pStyle w:val="Table-copy"/>
            </w:pPr>
            <w:r w:rsidRPr="00303D14">
              <w:t>Resource</w:t>
            </w:r>
            <w:r>
              <w:br/>
            </w:r>
            <w:r w:rsidRPr="00303D14">
              <w:t>Category</w:t>
            </w:r>
          </w:p>
        </w:tc>
        <w:tc>
          <w:tcPr>
            <w:tcW w:w="1299" w:type="dxa"/>
            <w:tcBorders>
              <w:bottom w:val="single" w:sz="4" w:space="0" w:color="000000"/>
            </w:tcBorders>
            <w:vAlign w:val="bottom"/>
          </w:tcPr>
          <w:p w14:paraId="6EA112BA" w14:textId="77AE4C0F" w:rsidR="00303D14" w:rsidRPr="00303D14" w:rsidRDefault="00303D14" w:rsidP="00303D14">
            <w:pPr>
              <w:pStyle w:val="Table-copy"/>
              <w:jc w:val="center"/>
            </w:pPr>
            <w:r w:rsidRPr="00303D14">
              <w:t>Tonnes (Mt)</w:t>
            </w:r>
          </w:p>
        </w:tc>
        <w:tc>
          <w:tcPr>
            <w:tcW w:w="1299" w:type="dxa"/>
            <w:tcBorders>
              <w:bottom w:val="single" w:sz="4" w:space="0" w:color="000000"/>
            </w:tcBorders>
            <w:vAlign w:val="bottom"/>
          </w:tcPr>
          <w:p w14:paraId="34585219" w14:textId="074650CF" w:rsidR="00303D14" w:rsidRPr="00303D14" w:rsidRDefault="00303D14" w:rsidP="00303D14">
            <w:pPr>
              <w:pStyle w:val="Table-copy"/>
              <w:jc w:val="center"/>
            </w:pPr>
            <w:r w:rsidRPr="00303D14">
              <w:t>Au</w:t>
            </w:r>
            <w:r>
              <w:br/>
              <w:t>(</w:t>
            </w:r>
            <w:r w:rsidRPr="00303D14">
              <w:t>%)</w:t>
            </w:r>
          </w:p>
        </w:tc>
        <w:tc>
          <w:tcPr>
            <w:tcW w:w="1300" w:type="dxa"/>
            <w:tcBorders>
              <w:bottom w:val="single" w:sz="4" w:space="0" w:color="000000"/>
            </w:tcBorders>
            <w:vAlign w:val="bottom"/>
          </w:tcPr>
          <w:p w14:paraId="5BBA8CE0" w14:textId="260445E2" w:rsidR="00303D14" w:rsidRPr="00303D14" w:rsidRDefault="00303D14" w:rsidP="00303D14">
            <w:pPr>
              <w:pStyle w:val="Table-copy"/>
              <w:jc w:val="center"/>
            </w:pPr>
            <w:r w:rsidRPr="00303D14">
              <w:t xml:space="preserve">Cu </w:t>
            </w:r>
            <w:r>
              <w:br/>
            </w:r>
            <w:r w:rsidRPr="00303D14">
              <w:t>(%)</w:t>
            </w:r>
          </w:p>
        </w:tc>
        <w:tc>
          <w:tcPr>
            <w:tcW w:w="1299" w:type="dxa"/>
            <w:tcBorders>
              <w:bottom w:val="single" w:sz="4" w:space="0" w:color="000000"/>
            </w:tcBorders>
            <w:vAlign w:val="bottom"/>
          </w:tcPr>
          <w:p w14:paraId="3B524B8B" w14:textId="0CF9C7D2" w:rsidR="00303D14" w:rsidRPr="00303D14" w:rsidRDefault="00303D14" w:rsidP="00303D14">
            <w:pPr>
              <w:pStyle w:val="Table-copy"/>
              <w:jc w:val="center"/>
            </w:pPr>
            <w:r w:rsidRPr="00303D14">
              <w:t xml:space="preserve">Bi </w:t>
            </w:r>
            <w:r>
              <w:br/>
            </w:r>
            <w:r w:rsidRPr="00303D14">
              <w:t>(%)</w:t>
            </w:r>
          </w:p>
        </w:tc>
        <w:tc>
          <w:tcPr>
            <w:tcW w:w="1299" w:type="dxa"/>
            <w:tcBorders>
              <w:bottom w:val="single" w:sz="4" w:space="0" w:color="000000"/>
            </w:tcBorders>
            <w:vAlign w:val="bottom"/>
          </w:tcPr>
          <w:p w14:paraId="3BE5B9D7" w14:textId="7B565F3B" w:rsidR="00303D14" w:rsidRPr="00303D14" w:rsidRDefault="00303D14" w:rsidP="00303D14">
            <w:pPr>
              <w:pStyle w:val="Table-copy"/>
              <w:jc w:val="center"/>
            </w:pPr>
            <w:r w:rsidRPr="00303D14">
              <w:t xml:space="preserve">Co </w:t>
            </w:r>
            <w:r>
              <w:br/>
            </w:r>
            <w:r w:rsidRPr="00303D14">
              <w:t>(%)</w:t>
            </w:r>
          </w:p>
        </w:tc>
        <w:tc>
          <w:tcPr>
            <w:tcW w:w="1300" w:type="dxa"/>
            <w:tcBorders>
              <w:bottom w:val="single" w:sz="4" w:space="0" w:color="000000"/>
            </w:tcBorders>
            <w:vAlign w:val="bottom"/>
          </w:tcPr>
          <w:p w14:paraId="771736C2" w14:textId="3B904C7A" w:rsidR="00303D14" w:rsidRPr="00303D14" w:rsidRDefault="00303D14" w:rsidP="00303D14">
            <w:pPr>
              <w:pStyle w:val="Table-copy"/>
              <w:jc w:val="center"/>
            </w:pPr>
            <w:r w:rsidRPr="00303D14">
              <w:t>Fe</w:t>
            </w:r>
            <w:r w:rsidRPr="00303D14">
              <w:rPr>
                <w:vertAlign w:val="subscript"/>
              </w:rPr>
              <w:t>3</w:t>
            </w:r>
            <w:r w:rsidRPr="00303D14">
              <w:t>O</w:t>
            </w:r>
            <w:r w:rsidRPr="00303D14">
              <w:rPr>
                <w:vertAlign w:val="subscript"/>
              </w:rPr>
              <w:t>4</w:t>
            </w:r>
            <w:r w:rsidRPr="00303D14">
              <w:t xml:space="preserve"> </w:t>
            </w:r>
            <w:r>
              <w:br/>
            </w:r>
            <w:r w:rsidRPr="00303D14">
              <w:t>(%)</w:t>
            </w:r>
          </w:p>
        </w:tc>
      </w:tr>
      <w:tr w:rsidR="00303D14" w:rsidRPr="005A359B" w14:paraId="26AF88A1" w14:textId="276AE091" w:rsidTr="00303D14">
        <w:trPr>
          <w:trHeight w:val="60"/>
        </w:trPr>
        <w:tc>
          <w:tcPr>
            <w:tcW w:w="2122" w:type="dxa"/>
            <w:tcBorders>
              <w:top w:val="single" w:sz="4" w:space="0" w:color="000000"/>
            </w:tcBorders>
            <w:vAlign w:val="bottom"/>
          </w:tcPr>
          <w:p w14:paraId="5964C8A5" w14:textId="31FD9819" w:rsidR="00303D14" w:rsidRPr="00303D14" w:rsidRDefault="00303D14" w:rsidP="00303D14">
            <w:pPr>
              <w:pStyle w:val="Table-copy"/>
            </w:pPr>
            <w:r w:rsidRPr="00303D14">
              <w:t>Indicated</w:t>
            </w:r>
          </w:p>
        </w:tc>
        <w:tc>
          <w:tcPr>
            <w:tcW w:w="1299" w:type="dxa"/>
            <w:tcBorders>
              <w:top w:val="single" w:sz="4" w:space="0" w:color="000000"/>
            </w:tcBorders>
            <w:vAlign w:val="bottom"/>
          </w:tcPr>
          <w:p w14:paraId="0A725A21" w14:textId="450542F9" w:rsidR="00303D14" w:rsidRPr="00303D14" w:rsidRDefault="00303D14" w:rsidP="00303D14">
            <w:pPr>
              <w:pStyle w:val="Table-copy"/>
              <w:jc w:val="center"/>
            </w:pPr>
            <w:r w:rsidRPr="00303D14">
              <w:t>5.65</w:t>
            </w:r>
          </w:p>
        </w:tc>
        <w:tc>
          <w:tcPr>
            <w:tcW w:w="1299" w:type="dxa"/>
            <w:tcBorders>
              <w:top w:val="single" w:sz="4" w:space="0" w:color="000000"/>
            </w:tcBorders>
            <w:vAlign w:val="bottom"/>
          </w:tcPr>
          <w:p w14:paraId="5FF864F3" w14:textId="3CB38873" w:rsidR="00303D14" w:rsidRPr="00303D14" w:rsidRDefault="00303D14" w:rsidP="00303D14">
            <w:pPr>
              <w:pStyle w:val="Table-copy"/>
              <w:jc w:val="center"/>
            </w:pPr>
            <w:r w:rsidRPr="00303D14">
              <w:t>1.38</w:t>
            </w:r>
          </w:p>
        </w:tc>
        <w:tc>
          <w:tcPr>
            <w:tcW w:w="1300" w:type="dxa"/>
            <w:tcBorders>
              <w:top w:val="single" w:sz="4" w:space="0" w:color="000000"/>
            </w:tcBorders>
            <w:vAlign w:val="bottom"/>
          </w:tcPr>
          <w:p w14:paraId="15764ED0" w14:textId="17DBB017" w:rsidR="00303D14" w:rsidRPr="00303D14" w:rsidRDefault="00303D14" w:rsidP="00303D14">
            <w:pPr>
              <w:pStyle w:val="Table-copy"/>
              <w:jc w:val="center"/>
            </w:pPr>
            <w:r w:rsidRPr="00303D14">
              <w:t>1.30</w:t>
            </w:r>
          </w:p>
        </w:tc>
        <w:tc>
          <w:tcPr>
            <w:tcW w:w="1299" w:type="dxa"/>
            <w:tcBorders>
              <w:top w:val="single" w:sz="4" w:space="0" w:color="000000"/>
            </w:tcBorders>
            <w:vAlign w:val="bottom"/>
          </w:tcPr>
          <w:p w14:paraId="5745AA9F" w14:textId="15AFB31E" w:rsidR="00303D14" w:rsidRPr="00303D14" w:rsidRDefault="00303D14" w:rsidP="00303D14">
            <w:pPr>
              <w:pStyle w:val="Table-copy"/>
              <w:jc w:val="center"/>
            </w:pPr>
            <w:r w:rsidRPr="00303D14">
              <w:t>0.11</w:t>
            </w:r>
          </w:p>
        </w:tc>
        <w:tc>
          <w:tcPr>
            <w:tcW w:w="1299" w:type="dxa"/>
            <w:tcBorders>
              <w:top w:val="single" w:sz="4" w:space="0" w:color="000000"/>
            </w:tcBorders>
            <w:vAlign w:val="bottom"/>
          </w:tcPr>
          <w:p w14:paraId="4A35E741" w14:textId="107745D1" w:rsidR="00303D14" w:rsidRPr="00303D14" w:rsidRDefault="00303D14" w:rsidP="00303D14">
            <w:pPr>
              <w:pStyle w:val="Table-copy"/>
              <w:jc w:val="center"/>
            </w:pPr>
            <w:r w:rsidRPr="00303D14">
              <w:t>0.07</w:t>
            </w:r>
          </w:p>
        </w:tc>
        <w:tc>
          <w:tcPr>
            <w:tcW w:w="1300" w:type="dxa"/>
            <w:tcBorders>
              <w:top w:val="single" w:sz="4" w:space="0" w:color="000000"/>
            </w:tcBorders>
            <w:vAlign w:val="bottom"/>
          </w:tcPr>
          <w:p w14:paraId="10F57485" w14:textId="4ABE1414" w:rsidR="00303D14" w:rsidRPr="00303D14" w:rsidRDefault="00303D14" w:rsidP="00303D14">
            <w:pPr>
              <w:pStyle w:val="Table-copy"/>
              <w:jc w:val="center"/>
            </w:pPr>
            <w:r w:rsidRPr="00303D14">
              <w:t>24.2</w:t>
            </w:r>
          </w:p>
        </w:tc>
      </w:tr>
      <w:tr w:rsidR="00303D14" w:rsidRPr="005A359B" w14:paraId="6DD2A953" w14:textId="57E400C4" w:rsidTr="00303D14">
        <w:trPr>
          <w:trHeight w:val="60"/>
        </w:trPr>
        <w:tc>
          <w:tcPr>
            <w:tcW w:w="2122" w:type="dxa"/>
            <w:vAlign w:val="bottom"/>
          </w:tcPr>
          <w:p w14:paraId="37194D6C" w14:textId="3AF05C23" w:rsidR="00303D14" w:rsidRPr="00303D14" w:rsidRDefault="00303D14" w:rsidP="00303D14">
            <w:pPr>
              <w:pStyle w:val="Table-copy"/>
            </w:pPr>
            <w:r w:rsidRPr="00303D14">
              <w:t>Inferred</w:t>
            </w:r>
          </w:p>
        </w:tc>
        <w:tc>
          <w:tcPr>
            <w:tcW w:w="1299" w:type="dxa"/>
            <w:vAlign w:val="bottom"/>
          </w:tcPr>
          <w:p w14:paraId="60BC0645" w14:textId="7B6DF558" w:rsidR="00303D14" w:rsidRPr="00303D14" w:rsidRDefault="00303D14" w:rsidP="00303D14">
            <w:pPr>
              <w:pStyle w:val="Table-copy"/>
              <w:jc w:val="center"/>
            </w:pPr>
            <w:r w:rsidRPr="00303D14">
              <w:t>2.21</w:t>
            </w:r>
          </w:p>
        </w:tc>
        <w:tc>
          <w:tcPr>
            <w:tcW w:w="1299" w:type="dxa"/>
            <w:vAlign w:val="bottom"/>
          </w:tcPr>
          <w:p w14:paraId="28495D55" w14:textId="3A96A397" w:rsidR="00303D14" w:rsidRPr="00303D14" w:rsidRDefault="00303D14" w:rsidP="00303D14">
            <w:pPr>
              <w:pStyle w:val="Table-copy"/>
              <w:jc w:val="center"/>
            </w:pPr>
            <w:r w:rsidRPr="00303D14">
              <w:t>1.27</w:t>
            </w:r>
          </w:p>
        </w:tc>
        <w:tc>
          <w:tcPr>
            <w:tcW w:w="1300" w:type="dxa"/>
            <w:vAlign w:val="bottom"/>
          </w:tcPr>
          <w:p w14:paraId="63DBCC69" w14:textId="1053595D" w:rsidR="00303D14" w:rsidRPr="00303D14" w:rsidRDefault="00303D14" w:rsidP="00303D14">
            <w:pPr>
              <w:pStyle w:val="Table-copy"/>
              <w:jc w:val="center"/>
            </w:pPr>
            <w:r w:rsidRPr="00303D14">
              <w:t>1.10</w:t>
            </w:r>
          </w:p>
        </w:tc>
        <w:tc>
          <w:tcPr>
            <w:tcW w:w="1299" w:type="dxa"/>
            <w:vAlign w:val="bottom"/>
          </w:tcPr>
          <w:p w14:paraId="218E5EAC" w14:textId="296F5043" w:rsidR="00303D14" w:rsidRPr="00303D14" w:rsidRDefault="00303D14" w:rsidP="00303D14">
            <w:pPr>
              <w:pStyle w:val="Table-copy"/>
              <w:jc w:val="center"/>
            </w:pPr>
            <w:r w:rsidRPr="00303D14">
              <w:t>0.12</w:t>
            </w:r>
          </w:p>
        </w:tc>
        <w:tc>
          <w:tcPr>
            <w:tcW w:w="1299" w:type="dxa"/>
            <w:vAlign w:val="bottom"/>
          </w:tcPr>
          <w:p w14:paraId="60FE4DCC" w14:textId="2E66EF4F" w:rsidR="00303D14" w:rsidRPr="00303D14" w:rsidRDefault="00303D14" w:rsidP="00303D14">
            <w:pPr>
              <w:pStyle w:val="Table-copy"/>
              <w:jc w:val="center"/>
            </w:pPr>
            <w:r w:rsidRPr="00303D14">
              <w:t>0.06</w:t>
            </w:r>
          </w:p>
        </w:tc>
        <w:tc>
          <w:tcPr>
            <w:tcW w:w="1300" w:type="dxa"/>
            <w:vAlign w:val="bottom"/>
          </w:tcPr>
          <w:p w14:paraId="16FB68D9" w14:textId="3DF782CA" w:rsidR="00303D14" w:rsidRPr="00303D14" w:rsidRDefault="00303D14" w:rsidP="00303D14">
            <w:pPr>
              <w:pStyle w:val="Table-copy"/>
              <w:jc w:val="center"/>
            </w:pPr>
            <w:r w:rsidRPr="00303D14">
              <w:t>23.5</w:t>
            </w:r>
          </w:p>
        </w:tc>
      </w:tr>
      <w:tr w:rsidR="00303D14" w:rsidRPr="005A359B" w14:paraId="4341AF41" w14:textId="41BB3D46" w:rsidTr="00303D14">
        <w:trPr>
          <w:trHeight w:val="60"/>
        </w:trPr>
        <w:tc>
          <w:tcPr>
            <w:tcW w:w="2122" w:type="dxa"/>
            <w:vAlign w:val="bottom"/>
          </w:tcPr>
          <w:p w14:paraId="45B6C1E0" w14:textId="407D9352" w:rsidR="00303D14" w:rsidRPr="00303D14" w:rsidRDefault="00303D14" w:rsidP="00303D14">
            <w:pPr>
              <w:pStyle w:val="Table-copy"/>
              <w:rPr>
                <w:b/>
                <w:bCs/>
              </w:rPr>
            </w:pPr>
            <w:r w:rsidRPr="00303D14">
              <w:rPr>
                <w:b/>
                <w:bCs/>
              </w:rPr>
              <w:t xml:space="preserve">Total </w:t>
            </w:r>
          </w:p>
        </w:tc>
        <w:tc>
          <w:tcPr>
            <w:tcW w:w="1299" w:type="dxa"/>
            <w:vAlign w:val="bottom"/>
          </w:tcPr>
          <w:p w14:paraId="0F38776F" w14:textId="314ACEAC" w:rsidR="00303D14" w:rsidRPr="00303D14" w:rsidRDefault="00303D14" w:rsidP="00303D14">
            <w:pPr>
              <w:pStyle w:val="Table-copy"/>
              <w:jc w:val="center"/>
              <w:rPr>
                <w:b/>
                <w:bCs/>
              </w:rPr>
            </w:pPr>
            <w:r w:rsidRPr="00303D14">
              <w:rPr>
                <w:b/>
                <w:bCs/>
              </w:rPr>
              <w:t>7.86</w:t>
            </w:r>
          </w:p>
        </w:tc>
        <w:tc>
          <w:tcPr>
            <w:tcW w:w="1299" w:type="dxa"/>
            <w:vAlign w:val="bottom"/>
          </w:tcPr>
          <w:p w14:paraId="044A94A0" w14:textId="53C17F2D" w:rsidR="00303D14" w:rsidRPr="00303D14" w:rsidRDefault="00303D14" w:rsidP="00303D14">
            <w:pPr>
              <w:pStyle w:val="Table-copy"/>
              <w:jc w:val="center"/>
              <w:rPr>
                <w:b/>
                <w:bCs/>
              </w:rPr>
            </w:pPr>
            <w:r w:rsidRPr="00303D14">
              <w:rPr>
                <w:b/>
                <w:bCs/>
              </w:rPr>
              <w:t>1.35</w:t>
            </w:r>
          </w:p>
        </w:tc>
        <w:tc>
          <w:tcPr>
            <w:tcW w:w="1300" w:type="dxa"/>
            <w:vAlign w:val="bottom"/>
          </w:tcPr>
          <w:p w14:paraId="16D8C014" w14:textId="3B09F43C" w:rsidR="00303D14" w:rsidRPr="00303D14" w:rsidRDefault="00303D14" w:rsidP="00303D14">
            <w:pPr>
              <w:pStyle w:val="Table-copy"/>
              <w:jc w:val="center"/>
              <w:rPr>
                <w:b/>
                <w:bCs/>
              </w:rPr>
            </w:pPr>
            <w:r w:rsidRPr="00303D14">
              <w:rPr>
                <w:b/>
                <w:bCs/>
              </w:rPr>
              <w:t>1.24</w:t>
            </w:r>
          </w:p>
        </w:tc>
        <w:tc>
          <w:tcPr>
            <w:tcW w:w="1299" w:type="dxa"/>
            <w:vAlign w:val="bottom"/>
          </w:tcPr>
          <w:p w14:paraId="3C34738D" w14:textId="70F2C260" w:rsidR="00303D14" w:rsidRPr="00303D14" w:rsidRDefault="00303D14" w:rsidP="00303D14">
            <w:pPr>
              <w:pStyle w:val="Table-copy"/>
              <w:jc w:val="center"/>
              <w:rPr>
                <w:b/>
                <w:bCs/>
              </w:rPr>
            </w:pPr>
            <w:r w:rsidRPr="00303D14">
              <w:rPr>
                <w:b/>
                <w:bCs/>
              </w:rPr>
              <w:t>0.11</w:t>
            </w:r>
          </w:p>
        </w:tc>
        <w:tc>
          <w:tcPr>
            <w:tcW w:w="1299" w:type="dxa"/>
            <w:vAlign w:val="bottom"/>
          </w:tcPr>
          <w:p w14:paraId="472A752E" w14:textId="2C17C720" w:rsidR="00303D14" w:rsidRPr="00303D14" w:rsidRDefault="00303D14" w:rsidP="00303D14">
            <w:pPr>
              <w:pStyle w:val="Table-copy"/>
              <w:jc w:val="center"/>
              <w:rPr>
                <w:b/>
                <w:bCs/>
              </w:rPr>
            </w:pPr>
            <w:r w:rsidRPr="00303D14">
              <w:rPr>
                <w:b/>
                <w:bCs/>
              </w:rPr>
              <w:t>0.07</w:t>
            </w:r>
          </w:p>
        </w:tc>
        <w:tc>
          <w:tcPr>
            <w:tcW w:w="1300" w:type="dxa"/>
            <w:vAlign w:val="bottom"/>
          </w:tcPr>
          <w:p w14:paraId="42DE3BE1" w14:textId="273EDFD5" w:rsidR="00303D14" w:rsidRPr="00303D14" w:rsidRDefault="00303D14" w:rsidP="00303D14">
            <w:pPr>
              <w:pStyle w:val="Table-copy"/>
              <w:jc w:val="center"/>
              <w:rPr>
                <w:b/>
                <w:bCs/>
              </w:rPr>
            </w:pPr>
            <w:r w:rsidRPr="00303D14">
              <w:rPr>
                <w:b/>
                <w:bCs/>
              </w:rPr>
              <w:t>24.0</w:t>
            </w:r>
          </w:p>
        </w:tc>
      </w:tr>
      <w:tr w:rsidR="00303D14" w:rsidRPr="005A359B" w14:paraId="5160A99A" w14:textId="4EAEB2CE" w:rsidTr="00303D14">
        <w:trPr>
          <w:trHeight w:val="60"/>
        </w:trPr>
        <w:tc>
          <w:tcPr>
            <w:tcW w:w="2122" w:type="dxa"/>
            <w:vAlign w:val="bottom"/>
          </w:tcPr>
          <w:p w14:paraId="39D790C6" w14:textId="38806195" w:rsidR="00303D14" w:rsidRPr="00303D14" w:rsidRDefault="00303D14" w:rsidP="00303D14">
            <w:pPr>
              <w:pStyle w:val="Table-copy"/>
              <w:rPr>
                <w:b/>
                <w:bCs/>
              </w:rPr>
            </w:pPr>
            <w:r w:rsidRPr="00303D14">
              <w:rPr>
                <w:b/>
                <w:bCs/>
              </w:rPr>
              <w:t>Contained</w:t>
            </w:r>
          </w:p>
        </w:tc>
        <w:tc>
          <w:tcPr>
            <w:tcW w:w="1299" w:type="dxa"/>
            <w:vAlign w:val="bottom"/>
          </w:tcPr>
          <w:p w14:paraId="1DD9D1BA" w14:textId="23FADB67" w:rsidR="00303D14" w:rsidRPr="00303D14" w:rsidRDefault="00303D14" w:rsidP="00303D14">
            <w:pPr>
              <w:pStyle w:val="Table-copy"/>
              <w:jc w:val="center"/>
              <w:rPr>
                <w:b/>
                <w:bCs/>
              </w:rPr>
            </w:pPr>
          </w:p>
        </w:tc>
        <w:tc>
          <w:tcPr>
            <w:tcW w:w="1299" w:type="dxa"/>
            <w:vAlign w:val="bottom"/>
          </w:tcPr>
          <w:p w14:paraId="484F7F39" w14:textId="305BBCEF" w:rsidR="00303D14" w:rsidRPr="00303D14" w:rsidRDefault="00303D14" w:rsidP="00303D14">
            <w:pPr>
              <w:pStyle w:val="Table-copy"/>
              <w:jc w:val="center"/>
              <w:rPr>
                <w:b/>
                <w:bCs/>
              </w:rPr>
            </w:pPr>
            <w:r w:rsidRPr="00303D14">
              <w:rPr>
                <w:b/>
                <w:bCs/>
              </w:rPr>
              <w:t>341.3koz</w:t>
            </w:r>
          </w:p>
        </w:tc>
        <w:tc>
          <w:tcPr>
            <w:tcW w:w="1300" w:type="dxa"/>
            <w:vAlign w:val="bottom"/>
          </w:tcPr>
          <w:p w14:paraId="2CD07F75" w14:textId="2A2D9194" w:rsidR="00303D14" w:rsidRPr="00303D14" w:rsidRDefault="00303D14" w:rsidP="00303D14">
            <w:pPr>
              <w:pStyle w:val="Table-copy"/>
              <w:jc w:val="center"/>
              <w:rPr>
                <w:b/>
                <w:bCs/>
              </w:rPr>
            </w:pPr>
            <w:r w:rsidRPr="00303D14">
              <w:rPr>
                <w:b/>
                <w:bCs/>
              </w:rPr>
              <w:t>97.4kt</w:t>
            </w:r>
          </w:p>
        </w:tc>
        <w:tc>
          <w:tcPr>
            <w:tcW w:w="1299" w:type="dxa"/>
            <w:vAlign w:val="bottom"/>
          </w:tcPr>
          <w:p w14:paraId="55B6657F" w14:textId="19542026" w:rsidR="00303D14" w:rsidRPr="00303D14" w:rsidRDefault="00303D14" w:rsidP="00303D14">
            <w:pPr>
              <w:pStyle w:val="Table-copy"/>
              <w:jc w:val="center"/>
              <w:rPr>
                <w:b/>
                <w:bCs/>
              </w:rPr>
            </w:pPr>
            <w:r w:rsidRPr="00303D14">
              <w:rPr>
                <w:b/>
                <w:bCs/>
              </w:rPr>
              <w:t>8.9kt</w:t>
            </w:r>
          </w:p>
        </w:tc>
        <w:tc>
          <w:tcPr>
            <w:tcW w:w="1299" w:type="dxa"/>
            <w:vAlign w:val="bottom"/>
          </w:tcPr>
          <w:p w14:paraId="1F0E67FF" w14:textId="4B62153D" w:rsidR="00303D14" w:rsidRPr="00303D14" w:rsidRDefault="00303D14" w:rsidP="00303D14">
            <w:pPr>
              <w:pStyle w:val="Table-copy"/>
              <w:jc w:val="center"/>
              <w:rPr>
                <w:b/>
                <w:bCs/>
              </w:rPr>
            </w:pPr>
            <w:r w:rsidRPr="00303D14">
              <w:rPr>
                <w:b/>
                <w:bCs/>
              </w:rPr>
              <w:t>5.2kt</w:t>
            </w:r>
          </w:p>
        </w:tc>
        <w:tc>
          <w:tcPr>
            <w:tcW w:w="1300" w:type="dxa"/>
            <w:vAlign w:val="bottom"/>
          </w:tcPr>
          <w:p w14:paraId="06B86F57" w14:textId="0CD5B149" w:rsidR="00303D14" w:rsidRPr="00303D14" w:rsidRDefault="00303D14" w:rsidP="00303D14">
            <w:pPr>
              <w:pStyle w:val="Table-copy"/>
              <w:jc w:val="center"/>
              <w:rPr>
                <w:b/>
                <w:bCs/>
              </w:rPr>
            </w:pPr>
            <w:r w:rsidRPr="00303D14">
              <w:rPr>
                <w:b/>
                <w:bCs/>
              </w:rPr>
              <w:t>1,883kt</w:t>
            </w:r>
          </w:p>
        </w:tc>
      </w:tr>
    </w:tbl>
    <w:p w14:paraId="6C8AB0D2" w14:textId="77777777" w:rsidR="00E0133D" w:rsidRDefault="00E0133D" w:rsidP="00E0133D">
      <w:pPr>
        <w:pStyle w:val="Body-copy"/>
        <w:rPr>
          <w:b/>
          <w:bCs/>
        </w:rPr>
      </w:pPr>
    </w:p>
    <w:p w14:paraId="11B6E086" w14:textId="77777777" w:rsidR="00303D14" w:rsidRDefault="00303D14" w:rsidP="00303D14">
      <w:pPr>
        <w:pStyle w:val="Body-copy"/>
        <w:rPr>
          <w:b/>
          <w:bCs/>
        </w:rPr>
      </w:pPr>
      <w:r w:rsidRPr="00303D14">
        <w:rPr>
          <w:b/>
          <w:bCs/>
        </w:rPr>
        <w:t>Ore Reserves as stated in December 2022 PFS to be updated with 2026 BFS:</w:t>
      </w:r>
    </w:p>
    <w:tbl>
      <w:tblPr>
        <w:tblStyle w:val="GridTable1Light"/>
        <w:tblW w:w="8619" w:type="dxa"/>
        <w:tblLayout w:type="fixed"/>
        <w:tblLook w:val="0020" w:firstRow="1" w:lastRow="0" w:firstColumn="0" w:lastColumn="0" w:noHBand="0" w:noVBand="0"/>
      </w:tblPr>
      <w:tblGrid>
        <w:gridCol w:w="2122"/>
        <w:gridCol w:w="1299"/>
        <w:gridCol w:w="1299"/>
        <w:gridCol w:w="1300"/>
        <w:gridCol w:w="1299"/>
        <w:gridCol w:w="1300"/>
      </w:tblGrid>
      <w:tr w:rsidR="00303D14" w:rsidRPr="00303D14" w14:paraId="3B3A9AFB" w14:textId="77777777" w:rsidTr="00303D14">
        <w:trPr>
          <w:cnfStyle w:val="100000000000" w:firstRow="1" w:lastRow="0" w:firstColumn="0" w:lastColumn="0" w:oddVBand="0" w:evenVBand="0" w:oddHBand="0" w:evenHBand="0" w:firstRowFirstColumn="0" w:firstRowLastColumn="0" w:lastRowFirstColumn="0" w:lastRowLastColumn="0"/>
          <w:trHeight w:val="60"/>
        </w:trPr>
        <w:tc>
          <w:tcPr>
            <w:tcW w:w="2122" w:type="dxa"/>
            <w:tcBorders>
              <w:bottom w:val="single" w:sz="4" w:space="0" w:color="000000"/>
            </w:tcBorders>
            <w:vAlign w:val="bottom"/>
          </w:tcPr>
          <w:p w14:paraId="411CCF88" w14:textId="77777777" w:rsidR="00303D14" w:rsidRPr="00303D14" w:rsidRDefault="00303D14" w:rsidP="005C32E3">
            <w:pPr>
              <w:pStyle w:val="Table-copy"/>
            </w:pPr>
            <w:r w:rsidRPr="00303D14">
              <w:t>Resource</w:t>
            </w:r>
            <w:r>
              <w:br/>
            </w:r>
            <w:r w:rsidRPr="00303D14">
              <w:t>Category</w:t>
            </w:r>
          </w:p>
        </w:tc>
        <w:tc>
          <w:tcPr>
            <w:tcW w:w="1299" w:type="dxa"/>
            <w:tcBorders>
              <w:bottom w:val="single" w:sz="4" w:space="0" w:color="000000"/>
            </w:tcBorders>
            <w:vAlign w:val="bottom"/>
          </w:tcPr>
          <w:p w14:paraId="09527D16" w14:textId="77777777" w:rsidR="00303D14" w:rsidRPr="00303D14" w:rsidRDefault="00303D14" w:rsidP="00726EC4">
            <w:pPr>
              <w:pStyle w:val="Table-copy"/>
              <w:jc w:val="center"/>
            </w:pPr>
            <w:r w:rsidRPr="00303D14">
              <w:t>Tonnes (Mt)</w:t>
            </w:r>
          </w:p>
        </w:tc>
        <w:tc>
          <w:tcPr>
            <w:tcW w:w="1299" w:type="dxa"/>
            <w:tcBorders>
              <w:bottom w:val="single" w:sz="4" w:space="0" w:color="000000"/>
            </w:tcBorders>
            <w:vAlign w:val="bottom"/>
          </w:tcPr>
          <w:p w14:paraId="3C955EF4" w14:textId="77777777" w:rsidR="00303D14" w:rsidRPr="00303D14" w:rsidRDefault="00303D14" w:rsidP="00726EC4">
            <w:pPr>
              <w:pStyle w:val="Table-copy"/>
              <w:jc w:val="center"/>
            </w:pPr>
            <w:r w:rsidRPr="00303D14">
              <w:t>Au</w:t>
            </w:r>
            <w:r>
              <w:br/>
              <w:t>(</w:t>
            </w:r>
            <w:r w:rsidRPr="00303D14">
              <w:t>%)</w:t>
            </w:r>
          </w:p>
        </w:tc>
        <w:tc>
          <w:tcPr>
            <w:tcW w:w="1300" w:type="dxa"/>
            <w:tcBorders>
              <w:bottom w:val="single" w:sz="4" w:space="0" w:color="000000"/>
            </w:tcBorders>
            <w:vAlign w:val="bottom"/>
          </w:tcPr>
          <w:p w14:paraId="496885B1" w14:textId="77777777" w:rsidR="00303D14" w:rsidRPr="00303D14" w:rsidRDefault="00303D14" w:rsidP="00726EC4">
            <w:pPr>
              <w:pStyle w:val="Table-copy"/>
              <w:jc w:val="center"/>
            </w:pPr>
            <w:r w:rsidRPr="00303D14">
              <w:t xml:space="preserve">Cu </w:t>
            </w:r>
            <w:r>
              <w:br/>
            </w:r>
            <w:r w:rsidRPr="00303D14">
              <w:t>(%)</w:t>
            </w:r>
          </w:p>
        </w:tc>
        <w:tc>
          <w:tcPr>
            <w:tcW w:w="1299" w:type="dxa"/>
            <w:tcBorders>
              <w:bottom w:val="single" w:sz="4" w:space="0" w:color="000000"/>
            </w:tcBorders>
            <w:vAlign w:val="bottom"/>
          </w:tcPr>
          <w:p w14:paraId="56C23C31" w14:textId="77777777" w:rsidR="00303D14" w:rsidRPr="00303D14" w:rsidRDefault="00303D14" w:rsidP="00726EC4">
            <w:pPr>
              <w:pStyle w:val="Table-copy"/>
              <w:jc w:val="center"/>
            </w:pPr>
            <w:r w:rsidRPr="00303D14">
              <w:t xml:space="preserve">Co </w:t>
            </w:r>
            <w:r>
              <w:br/>
            </w:r>
            <w:r w:rsidRPr="00303D14">
              <w:t>(%)</w:t>
            </w:r>
          </w:p>
        </w:tc>
        <w:tc>
          <w:tcPr>
            <w:tcW w:w="1300" w:type="dxa"/>
            <w:tcBorders>
              <w:bottom w:val="single" w:sz="4" w:space="0" w:color="000000"/>
            </w:tcBorders>
            <w:vAlign w:val="bottom"/>
          </w:tcPr>
          <w:p w14:paraId="748C08CD" w14:textId="77777777" w:rsidR="00303D14" w:rsidRPr="00303D14" w:rsidRDefault="00303D14" w:rsidP="00726EC4">
            <w:pPr>
              <w:pStyle w:val="Table-copy"/>
              <w:jc w:val="center"/>
            </w:pPr>
            <w:r w:rsidRPr="00303D14">
              <w:t>Fe</w:t>
            </w:r>
            <w:r w:rsidRPr="00303D14">
              <w:rPr>
                <w:vertAlign w:val="subscript"/>
              </w:rPr>
              <w:t>3</w:t>
            </w:r>
            <w:r w:rsidRPr="00303D14">
              <w:t>O</w:t>
            </w:r>
            <w:r w:rsidRPr="00303D14">
              <w:rPr>
                <w:vertAlign w:val="subscript"/>
              </w:rPr>
              <w:t>4</w:t>
            </w:r>
            <w:r w:rsidRPr="00303D14">
              <w:t xml:space="preserve"> </w:t>
            </w:r>
            <w:r>
              <w:br/>
            </w:r>
            <w:r w:rsidRPr="00303D14">
              <w:t>(%)</w:t>
            </w:r>
          </w:p>
        </w:tc>
      </w:tr>
      <w:tr w:rsidR="00726EC4" w:rsidRPr="00303D14" w14:paraId="041C3D84" w14:textId="77777777" w:rsidTr="00303D14">
        <w:trPr>
          <w:trHeight w:val="60"/>
        </w:trPr>
        <w:tc>
          <w:tcPr>
            <w:tcW w:w="2122" w:type="dxa"/>
            <w:tcBorders>
              <w:top w:val="single" w:sz="4" w:space="0" w:color="000000"/>
            </w:tcBorders>
            <w:vAlign w:val="bottom"/>
          </w:tcPr>
          <w:p w14:paraId="5258686C" w14:textId="3626AFD4" w:rsidR="00726EC4" w:rsidRPr="00726EC4" w:rsidRDefault="00726EC4" w:rsidP="00726EC4">
            <w:pPr>
              <w:pStyle w:val="Table-copy"/>
            </w:pPr>
            <w:r w:rsidRPr="00726EC4">
              <w:t>Probable</w:t>
            </w:r>
          </w:p>
        </w:tc>
        <w:tc>
          <w:tcPr>
            <w:tcW w:w="1299" w:type="dxa"/>
            <w:tcBorders>
              <w:top w:val="single" w:sz="4" w:space="0" w:color="000000"/>
            </w:tcBorders>
            <w:vAlign w:val="bottom"/>
          </w:tcPr>
          <w:p w14:paraId="24AADDE3" w14:textId="3D0D9FE1" w:rsidR="00726EC4" w:rsidRPr="00726EC4" w:rsidRDefault="00726EC4" w:rsidP="00726EC4">
            <w:pPr>
              <w:pStyle w:val="Table-copy"/>
              <w:jc w:val="center"/>
            </w:pPr>
            <w:r w:rsidRPr="00726EC4">
              <w:t>3.11</w:t>
            </w:r>
          </w:p>
        </w:tc>
        <w:tc>
          <w:tcPr>
            <w:tcW w:w="1299" w:type="dxa"/>
            <w:tcBorders>
              <w:top w:val="single" w:sz="4" w:space="0" w:color="000000"/>
            </w:tcBorders>
            <w:vAlign w:val="bottom"/>
          </w:tcPr>
          <w:p w14:paraId="4A0F2176" w14:textId="03946459" w:rsidR="00726EC4" w:rsidRPr="00726EC4" w:rsidRDefault="00726EC4" w:rsidP="00726EC4">
            <w:pPr>
              <w:pStyle w:val="Table-copy"/>
              <w:jc w:val="center"/>
            </w:pPr>
            <w:r w:rsidRPr="00726EC4">
              <w:t>2.02</w:t>
            </w:r>
          </w:p>
        </w:tc>
        <w:tc>
          <w:tcPr>
            <w:tcW w:w="1300" w:type="dxa"/>
            <w:tcBorders>
              <w:top w:val="single" w:sz="4" w:space="0" w:color="000000"/>
            </w:tcBorders>
            <w:vAlign w:val="bottom"/>
          </w:tcPr>
          <w:p w14:paraId="41837718" w14:textId="48CF5112" w:rsidR="00726EC4" w:rsidRPr="00726EC4" w:rsidRDefault="00726EC4" w:rsidP="00726EC4">
            <w:pPr>
              <w:pStyle w:val="Table-copy"/>
              <w:jc w:val="center"/>
            </w:pPr>
            <w:r w:rsidRPr="00726EC4">
              <w:t>1.52</w:t>
            </w:r>
          </w:p>
        </w:tc>
        <w:tc>
          <w:tcPr>
            <w:tcW w:w="1299" w:type="dxa"/>
            <w:tcBorders>
              <w:top w:val="single" w:sz="4" w:space="0" w:color="000000"/>
            </w:tcBorders>
            <w:vAlign w:val="bottom"/>
          </w:tcPr>
          <w:p w14:paraId="2B37804F" w14:textId="68B4FD8B" w:rsidR="00726EC4" w:rsidRPr="00726EC4" w:rsidRDefault="00726EC4" w:rsidP="00726EC4">
            <w:pPr>
              <w:pStyle w:val="Table-copy"/>
              <w:jc w:val="center"/>
            </w:pPr>
            <w:r w:rsidRPr="00726EC4">
              <w:t>0.07</w:t>
            </w:r>
          </w:p>
        </w:tc>
        <w:tc>
          <w:tcPr>
            <w:tcW w:w="1300" w:type="dxa"/>
            <w:tcBorders>
              <w:top w:val="single" w:sz="4" w:space="0" w:color="000000"/>
            </w:tcBorders>
            <w:vAlign w:val="bottom"/>
          </w:tcPr>
          <w:p w14:paraId="0B422899" w14:textId="12465F4A" w:rsidR="00726EC4" w:rsidRPr="00726EC4" w:rsidRDefault="00726EC4" w:rsidP="00726EC4">
            <w:pPr>
              <w:pStyle w:val="Table-copy"/>
              <w:jc w:val="center"/>
            </w:pPr>
            <w:r w:rsidRPr="00726EC4">
              <w:t>22.9</w:t>
            </w:r>
          </w:p>
        </w:tc>
      </w:tr>
      <w:tr w:rsidR="00726EC4" w:rsidRPr="00303D14" w14:paraId="46F3B78E" w14:textId="77777777" w:rsidTr="00303D14">
        <w:trPr>
          <w:trHeight w:val="60"/>
        </w:trPr>
        <w:tc>
          <w:tcPr>
            <w:tcW w:w="2122" w:type="dxa"/>
            <w:vAlign w:val="bottom"/>
          </w:tcPr>
          <w:p w14:paraId="4A70B2D1" w14:textId="2C8E4386" w:rsidR="00726EC4" w:rsidRPr="00726EC4" w:rsidRDefault="00726EC4" w:rsidP="00726EC4">
            <w:pPr>
              <w:pStyle w:val="Table-copy"/>
              <w:rPr>
                <w:b/>
                <w:bCs/>
              </w:rPr>
            </w:pPr>
            <w:r w:rsidRPr="00726EC4">
              <w:rPr>
                <w:b/>
                <w:bCs/>
              </w:rPr>
              <w:t>Total</w:t>
            </w:r>
          </w:p>
        </w:tc>
        <w:tc>
          <w:tcPr>
            <w:tcW w:w="1299" w:type="dxa"/>
            <w:vAlign w:val="bottom"/>
          </w:tcPr>
          <w:p w14:paraId="6088C8CD" w14:textId="58E578E0" w:rsidR="00726EC4" w:rsidRPr="00726EC4" w:rsidRDefault="00726EC4" w:rsidP="00726EC4">
            <w:pPr>
              <w:pStyle w:val="Table-copy"/>
              <w:jc w:val="center"/>
              <w:rPr>
                <w:b/>
                <w:bCs/>
              </w:rPr>
            </w:pPr>
            <w:r w:rsidRPr="00726EC4">
              <w:rPr>
                <w:b/>
                <w:bCs/>
              </w:rPr>
              <w:t>3.11</w:t>
            </w:r>
          </w:p>
        </w:tc>
        <w:tc>
          <w:tcPr>
            <w:tcW w:w="1299" w:type="dxa"/>
            <w:vAlign w:val="bottom"/>
          </w:tcPr>
          <w:p w14:paraId="7A8C483F" w14:textId="1FB362D5" w:rsidR="00726EC4" w:rsidRPr="00726EC4" w:rsidRDefault="00726EC4" w:rsidP="00726EC4">
            <w:pPr>
              <w:pStyle w:val="Table-copy"/>
              <w:jc w:val="center"/>
              <w:rPr>
                <w:b/>
                <w:bCs/>
              </w:rPr>
            </w:pPr>
            <w:r w:rsidRPr="00726EC4">
              <w:rPr>
                <w:b/>
                <w:bCs/>
              </w:rPr>
              <w:t>2.02</w:t>
            </w:r>
          </w:p>
        </w:tc>
        <w:tc>
          <w:tcPr>
            <w:tcW w:w="1300" w:type="dxa"/>
            <w:vAlign w:val="bottom"/>
          </w:tcPr>
          <w:p w14:paraId="72BC88AD" w14:textId="0C61EBB7" w:rsidR="00726EC4" w:rsidRPr="00726EC4" w:rsidRDefault="00726EC4" w:rsidP="00726EC4">
            <w:pPr>
              <w:pStyle w:val="Table-copy"/>
              <w:jc w:val="center"/>
              <w:rPr>
                <w:b/>
                <w:bCs/>
              </w:rPr>
            </w:pPr>
            <w:r w:rsidRPr="00726EC4">
              <w:rPr>
                <w:b/>
                <w:bCs/>
              </w:rPr>
              <w:t>1.52</w:t>
            </w:r>
          </w:p>
        </w:tc>
        <w:tc>
          <w:tcPr>
            <w:tcW w:w="1299" w:type="dxa"/>
            <w:vAlign w:val="bottom"/>
          </w:tcPr>
          <w:p w14:paraId="7DDB24F3" w14:textId="464F0836" w:rsidR="00726EC4" w:rsidRPr="00726EC4" w:rsidRDefault="00726EC4" w:rsidP="00726EC4">
            <w:pPr>
              <w:pStyle w:val="Table-copy"/>
              <w:jc w:val="center"/>
              <w:rPr>
                <w:b/>
                <w:bCs/>
              </w:rPr>
            </w:pPr>
            <w:r w:rsidRPr="00726EC4">
              <w:rPr>
                <w:b/>
                <w:bCs/>
              </w:rPr>
              <w:t>0.07</w:t>
            </w:r>
          </w:p>
        </w:tc>
        <w:tc>
          <w:tcPr>
            <w:tcW w:w="1300" w:type="dxa"/>
            <w:vAlign w:val="bottom"/>
          </w:tcPr>
          <w:p w14:paraId="5B257483" w14:textId="1041C887" w:rsidR="00726EC4" w:rsidRPr="00726EC4" w:rsidRDefault="00726EC4" w:rsidP="00726EC4">
            <w:pPr>
              <w:pStyle w:val="Table-copy"/>
              <w:jc w:val="center"/>
              <w:rPr>
                <w:b/>
                <w:bCs/>
              </w:rPr>
            </w:pPr>
            <w:r w:rsidRPr="00726EC4">
              <w:rPr>
                <w:b/>
                <w:bCs/>
              </w:rPr>
              <w:t>22.9</w:t>
            </w:r>
          </w:p>
        </w:tc>
      </w:tr>
      <w:tr w:rsidR="00726EC4" w:rsidRPr="00303D14" w14:paraId="7FDDE380" w14:textId="77777777" w:rsidTr="00303D14">
        <w:trPr>
          <w:trHeight w:val="60"/>
        </w:trPr>
        <w:tc>
          <w:tcPr>
            <w:tcW w:w="2122" w:type="dxa"/>
            <w:vAlign w:val="bottom"/>
          </w:tcPr>
          <w:p w14:paraId="0ED5A6FE" w14:textId="65F87B24" w:rsidR="00726EC4" w:rsidRPr="00726EC4" w:rsidRDefault="00726EC4" w:rsidP="00726EC4">
            <w:pPr>
              <w:pStyle w:val="Table-copy"/>
              <w:rPr>
                <w:b/>
                <w:bCs/>
              </w:rPr>
            </w:pPr>
            <w:r w:rsidRPr="00726EC4">
              <w:rPr>
                <w:b/>
                <w:bCs/>
              </w:rPr>
              <w:t>Contained</w:t>
            </w:r>
          </w:p>
        </w:tc>
        <w:tc>
          <w:tcPr>
            <w:tcW w:w="1299" w:type="dxa"/>
            <w:vAlign w:val="bottom"/>
          </w:tcPr>
          <w:p w14:paraId="35742109" w14:textId="089905E6" w:rsidR="00726EC4" w:rsidRPr="00726EC4" w:rsidRDefault="00726EC4" w:rsidP="00726EC4">
            <w:pPr>
              <w:pStyle w:val="Table-copy"/>
              <w:jc w:val="center"/>
              <w:rPr>
                <w:b/>
                <w:bCs/>
              </w:rPr>
            </w:pPr>
          </w:p>
        </w:tc>
        <w:tc>
          <w:tcPr>
            <w:tcW w:w="1299" w:type="dxa"/>
            <w:vAlign w:val="bottom"/>
          </w:tcPr>
          <w:p w14:paraId="43242A0A" w14:textId="6EE73665" w:rsidR="00726EC4" w:rsidRPr="00726EC4" w:rsidRDefault="00726EC4" w:rsidP="00726EC4">
            <w:pPr>
              <w:pStyle w:val="Table-copy"/>
              <w:jc w:val="center"/>
              <w:rPr>
                <w:b/>
                <w:bCs/>
              </w:rPr>
            </w:pPr>
            <w:r w:rsidRPr="00726EC4">
              <w:rPr>
                <w:b/>
                <w:bCs/>
              </w:rPr>
              <w:t>201.8koz</w:t>
            </w:r>
          </w:p>
        </w:tc>
        <w:tc>
          <w:tcPr>
            <w:tcW w:w="1300" w:type="dxa"/>
            <w:vAlign w:val="bottom"/>
          </w:tcPr>
          <w:p w14:paraId="5D6D9E51" w14:textId="30D82E94" w:rsidR="00726EC4" w:rsidRPr="00726EC4" w:rsidRDefault="00726EC4" w:rsidP="00726EC4">
            <w:pPr>
              <w:pStyle w:val="Table-copy"/>
              <w:jc w:val="center"/>
              <w:rPr>
                <w:b/>
                <w:bCs/>
              </w:rPr>
            </w:pPr>
            <w:r w:rsidRPr="00726EC4">
              <w:rPr>
                <w:b/>
                <w:bCs/>
              </w:rPr>
              <w:t>47.4kt</w:t>
            </w:r>
          </w:p>
        </w:tc>
        <w:tc>
          <w:tcPr>
            <w:tcW w:w="1299" w:type="dxa"/>
            <w:vAlign w:val="bottom"/>
          </w:tcPr>
          <w:p w14:paraId="5766ABB9" w14:textId="6EAB1FB6" w:rsidR="00726EC4" w:rsidRPr="00726EC4" w:rsidRDefault="00726EC4" w:rsidP="00726EC4">
            <w:pPr>
              <w:pStyle w:val="Table-copy"/>
              <w:jc w:val="center"/>
              <w:rPr>
                <w:b/>
                <w:bCs/>
              </w:rPr>
            </w:pPr>
            <w:r w:rsidRPr="00726EC4">
              <w:rPr>
                <w:b/>
                <w:bCs/>
              </w:rPr>
              <w:t>2.2kt</w:t>
            </w:r>
          </w:p>
        </w:tc>
        <w:tc>
          <w:tcPr>
            <w:tcW w:w="1300" w:type="dxa"/>
            <w:vAlign w:val="bottom"/>
          </w:tcPr>
          <w:p w14:paraId="18D6B4AC" w14:textId="4DD2E6BE" w:rsidR="00726EC4" w:rsidRPr="00726EC4" w:rsidRDefault="00726EC4" w:rsidP="00726EC4">
            <w:pPr>
              <w:pStyle w:val="Table-copy"/>
              <w:jc w:val="center"/>
              <w:rPr>
                <w:b/>
                <w:bCs/>
              </w:rPr>
            </w:pPr>
            <w:r w:rsidRPr="00726EC4">
              <w:rPr>
                <w:b/>
                <w:bCs/>
              </w:rPr>
              <w:t>713kt</w:t>
            </w:r>
          </w:p>
        </w:tc>
      </w:tr>
    </w:tbl>
    <w:p w14:paraId="7343A9FB" w14:textId="77777777" w:rsidR="001C2FA6" w:rsidRDefault="001C2FA6" w:rsidP="00175CDB">
      <w:pPr>
        <w:pStyle w:val="Body-copy"/>
        <w:rPr>
          <w:b/>
          <w:bCs/>
        </w:rPr>
      </w:pPr>
    </w:p>
    <w:tbl>
      <w:tblPr>
        <w:tblStyle w:val="TableGrid1"/>
        <w:tblW w:w="5000" w:type="pct"/>
        <w:tblLook w:val="04A0" w:firstRow="1" w:lastRow="0" w:firstColumn="1" w:lastColumn="0" w:noHBand="0" w:noVBand="1"/>
      </w:tblPr>
      <w:tblGrid>
        <w:gridCol w:w="3256"/>
        <w:gridCol w:w="6712"/>
      </w:tblGrid>
      <w:tr w:rsidR="003B5809" w:rsidRPr="002A7E29" w14:paraId="7A8E9D5F" w14:textId="77777777" w:rsidTr="00726EC4">
        <w:tc>
          <w:tcPr>
            <w:tcW w:w="1633" w:type="pct"/>
          </w:tcPr>
          <w:p w14:paraId="27E0EF2B" w14:textId="1DF76804" w:rsidR="003B5809" w:rsidRPr="008E2176" w:rsidRDefault="003B5809" w:rsidP="008E2176">
            <w:pPr>
              <w:spacing w:before="120" w:after="120" w:line="240" w:lineRule="atLeast"/>
              <w:rPr>
                <w:b/>
                <w:bCs/>
                <w:sz w:val="18"/>
                <w:szCs w:val="18"/>
              </w:rPr>
            </w:pPr>
            <w:r w:rsidRPr="008E2176">
              <w:rPr>
                <w:b/>
                <w:bCs/>
                <w:sz w:val="18"/>
                <w:szCs w:val="18"/>
              </w:rPr>
              <w:t xml:space="preserve">Project </w:t>
            </w:r>
            <w:r w:rsidR="002A7A2B" w:rsidRPr="008E2176">
              <w:rPr>
                <w:b/>
                <w:bCs/>
                <w:sz w:val="18"/>
                <w:szCs w:val="18"/>
              </w:rPr>
              <w:t>S</w:t>
            </w:r>
            <w:r w:rsidRPr="008E2176">
              <w:rPr>
                <w:b/>
                <w:bCs/>
                <w:sz w:val="18"/>
                <w:szCs w:val="18"/>
              </w:rPr>
              <w:t>tatus</w:t>
            </w:r>
          </w:p>
        </w:tc>
        <w:tc>
          <w:tcPr>
            <w:tcW w:w="3367" w:type="pct"/>
          </w:tcPr>
          <w:p w14:paraId="7B43FEB0" w14:textId="34B9C100" w:rsidR="003B5809" w:rsidRPr="008E2176" w:rsidRDefault="00726EC4" w:rsidP="008E2176">
            <w:pPr>
              <w:pStyle w:val="Body-copy"/>
              <w:spacing w:before="120" w:after="120" w:line="240" w:lineRule="atLeast"/>
              <w:rPr>
                <w:sz w:val="18"/>
                <w:szCs w:val="18"/>
              </w:rPr>
            </w:pPr>
            <w:r w:rsidRPr="008E2176">
              <w:rPr>
                <w:sz w:val="18"/>
                <w:szCs w:val="18"/>
              </w:rPr>
              <w:t>Pre-Feasibility completed in Dec 2022. Scoping Study on Stages 1 and 2, including bismuth, completed Aug 2026.</w:t>
            </w:r>
            <w:r w:rsidRPr="008E2176">
              <w:rPr>
                <w:sz w:val="18"/>
                <w:szCs w:val="18"/>
                <w:vertAlign w:val="superscript"/>
              </w:rPr>
              <w:t>1</w:t>
            </w:r>
          </w:p>
        </w:tc>
      </w:tr>
      <w:tr w:rsidR="003B5809" w:rsidRPr="002A7E29" w14:paraId="271DA63C" w14:textId="77777777" w:rsidTr="00726EC4">
        <w:tc>
          <w:tcPr>
            <w:tcW w:w="1633" w:type="pct"/>
          </w:tcPr>
          <w:p w14:paraId="4C383408" w14:textId="200089D1" w:rsidR="003B5809" w:rsidRPr="008E2176" w:rsidRDefault="003B5809" w:rsidP="008E2176">
            <w:pPr>
              <w:spacing w:before="120" w:after="120" w:line="240" w:lineRule="atLeast"/>
              <w:rPr>
                <w:b/>
                <w:bCs/>
                <w:sz w:val="18"/>
                <w:szCs w:val="18"/>
              </w:rPr>
            </w:pPr>
            <w:r w:rsidRPr="008E2176">
              <w:rPr>
                <w:b/>
                <w:bCs/>
                <w:sz w:val="18"/>
                <w:szCs w:val="18"/>
              </w:rPr>
              <w:t>Offtake</w:t>
            </w:r>
          </w:p>
        </w:tc>
        <w:tc>
          <w:tcPr>
            <w:tcW w:w="3367" w:type="pct"/>
          </w:tcPr>
          <w:p w14:paraId="2330EDC0" w14:textId="4E14ECE0" w:rsidR="003B5809" w:rsidRPr="008E2176" w:rsidRDefault="00726EC4" w:rsidP="008E2176">
            <w:pPr>
              <w:pStyle w:val="Body-copy"/>
              <w:spacing w:before="120" w:after="120" w:line="240" w:lineRule="atLeast"/>
              <w:rPr>
                <w:sz w:val="18"/>
                <w:szCs w:val="18"/>
              </w:rPr>
            </w:pPr>
            <w:r w:rsidRPr="008E2176">
              <w:rPr>
                <w:sz w:val="18"/>
                <w:szCs w:val="18"/>
              </w:rPr>
              <w:t>Bismuth, copper, gold and magnetite concentrates: 100% remaining available (no binding offtake yet; informal discussions underway).</w:t>
            </w:r>
          </w:p>
        </w:tc>
      </w:tr>
      <w:tr w:rsidR="003B5809" w:rsidRPr="00175CDB" w14:paraId="62640CDF" w14:textId="77777777" w:rsidTr="00726EC4">
        <w:tc>
          <w:tcPr>
            <w:tcW w:w="1633" w:type="pct"/>
          </w:tcPr>
          <w:p w14:paraId="377F0A37" w14:textId="69B8B9E8" w:rsidR="003B5809" w:rsidRPr="008E2176" w:rsidRDefault="002A7A2B" w:rsidP="008E2176">
            <w:pPr>
              <w:spacing w:before="120" w:after="120" w:line="240" w:lineRule="atLeast"/>
              <w:rPr>
                <w:b/>
                <w:bCs/>
                <w:sz w:val="18"/>
                <w:szCs w:val="18"/>
              </w:rPr>
            </w:pPr>
            <w:r w:rsidRPr="008E2176">
              <w:rPr>
                <w:b/>
                <w:bCs/>
                <w:sz w:val="18"/>
                <w:szCs w:val="18"/>
              </w:rPr>
              <w:t>Min Mine Life (Yrs)</w:t>
            </w:r>
          </w:p>
        </w:tc>
        <w:tc>
          <w:tcPr>
            <w:tcW w:w="3367" w:type="pct"/>
          </w:tcPr>
          <w:p w14:paraId="1FB79F39" w14:textId="63C929B7" w:rsidR="003B5809" w:rsidRPr="008E2176" w:rsidRDefault="00726EC4" w:rsidP="008E2176">
            <w:pPr>
              <w:pStyle w:val="Body-copy"/>
              <w:spacing w:before="120" w:after="120" w:line="240" w:lineRule="atLeast"/>
              <w:rPr>
                <w:sz w:val="18"/>
                <w:szCs w:val="18"/>
              </w:rPr>
            </w:pPr>
            <w:r w:rsidRPr="008E2176">
              <w:rPr>
                <w:sz w:val="18"/>
                <w:szCs w:val="18"/>
              </w:rPr>
              <w:t>11</w:t>
            </w:r>
            <w:r w:rsidRPr="008E2176">
              <w:rPr>
                <w:sz w:val="18"/>
                <w:szCs w:val="18"/>
                <w:vertAlign w:val="superscript"/>
              </w:rPr>
              <w:t>1</w:t>
            </w:r>
          </w:p>
        </w:tc>
      </w:tr>
      <w:tr w:rsidR="003B5809" w:rsidRPr="00175CDB" w14:paraId="134BD927" w14:textId="77777777" w:rsidTr="00726EC4">
        <w:tc>
          <w:tcPr>
            <w:tcW w:w="1633" w:type="pct"/>
          </w:tcPr>
          <w:p w14:paraId="334EA593" w14:textId="61E84A83" w:rsidR="003B5809" w:rsidRPr="008E2176" w:rsidRDefault="008E2176" w:rsidP="008E2176">
            <w:pPr>
              <w:spacing w:before="120" w:after="120" w:line="240" w:lineRule="atLeast"/>
              <w:rPr>
                <w:b/>
                <w:bCs/>
                <w:sz w:val="18"/>
                <w:szCs w:val="18"/>
              </w:rPr>
            </w:pPr>
            <w:r>
              <w:rPr>
                <w:b/>
                <w:bCs/>
                <w:sz w:val="18"/>
                <w:szCs w:val="18"/>
              </w:rPr>
              <w:t>I</w:t>
            </w:r>
            <w:r w:rsidR="003B5809" w:rsidRPr="008E2176">
              <w:rPr>
                <w:b/>
                <w:bCs/>
                <w:sz w:val="18"/>
                <w:szCs w:val="18"/>
              </w:rPr>
              <w:t>RR</w:t>
            </w:r>
          </w:p>
        </w:tc>
        <w:tc>
          <w:tcPr>
            <w:tcW w:w="3367" w:type="pct"/>
          </w:tcPr>
          <w:p w14:paraId="6B32B4B8" w14:textId="344431BC" w:rsidR="003B5809" w:rsidRPr="008E2176" w:rsidRDefault="00726EC4" w:rsidP="008E2176">
            <w:pPr>
              <w:pStyle w:val="Body-copy"/>
              <w:spacing w:before="120" w:after="120" w:line="240" w:lineRule="atLeast"/>
              <w:rPr>
                <w:sz w:val="18"/>
                <w:szCs w:val="18"/>
              </w:rPr>
            </w:pPr>
            <w:r w:rsidRPr="008E2176">
              <w:rPr>
                <w:sz w:val="18"/>
                <w:szCs w:val="18"/>
              </w:rPr>
              <w:t>Pre-tax IRR: 59%</w:t>
            </w:r>
            <w:r w:rsidRPr="008E2176">
              <w:rPr>
                <w:sz w:val="18"/>
                <w:szCs w:val="18"/>
                <w:vertAlign w:val="superscript"/>
              </w:rPr>
              <w:t>1</w:t>
            </w:r>
          </w:p>
        </w:tc>
      </w:tr>
      <w:tr w:rsidR="003B5809" w:rsidRPr="002A7E29" w14:paraId="1A9D6DEF" w14:textId="77777777" w:rsidTr="00726EC4">
        <w:tc>
          <w:tcPr>
            <w:tcW w:w="1633" w:type="pct"/>
          </w:tcPr>
          <w:p w14:paraId="5FD66CA1" w14:textId="348F352C" w:rsidR="003B5809" w:rsidRPr="008E2176" w:rsidRDefault="003B5809" w:rsidP="008E2176">
            <w:pPr>
              <w:spacing w:before="120" w:after="120" w:line="240" w:lineRule="atLeast"/>
              <w:rPr>
                <w:b/>
                <w:bCs/>
                <w:sz w:val="18"/>
                <w:szCs w:val="18"/>
              </w:rPr>
            </w:pPr>
            <w:r w:rsidRPr="008E2176">
              <w:rPr>
                <w:b/>
                <w:bCs/>
                <w:sz w:val="18"/>
                <w:szCs w:val="18"/>
              </w:rPr>
              <w:t xml:space="preserve">Capital </w:t>
            </w:r>
            <w:r w:rsidR="002A7A2B" w:rsidRPr="008E2176">
              <w:rPr>
                <w:b/>
                <w:bCs/>
                <w:sz w:val="18"/>
                <w:szCs w:val="18"/>
              </w:rPr>
              <w:t>Co</w:t>
            </w:r>
            <w:r w:rsidRPr="008E2176">
              <w:rPr>
                <w:b/>
                <w:bCs/>
                <w:sz w:val="18"/>
                <w:szCs w:val="18"/>
              </w:rPr>
              <w:t>st</w:t>
            </w:r>
          </w:p>
        </w:tc>
        <w:tc>
          <w:tcPr>
            <w:tcW w:w="3367" w:type="pct"/>
          </w:tcPr>
          <w:p w14:paraId="401256EC" w14:textId="2CC92CFF" w:rsidR="003B5809" w:rsidRPr="008E2176" w:rsidRDefault="00726EC4" w:rsidP="008E2176">
            <w:pPr>
              <w:pStyle w:val="Body-copy"/>
              <w:spacing w:before="120" w:after="120" w:line="240" w:lineRule="atLeast"/>
              <w:rPr>
                <w:sz w:val="18"/>
                <w:szCs w:val="18"/>
              </w:rPr>
            </w:pPr>
            <w:r w:rsidRPr="008E2176">
              <w:rPr>
                <w:sz w:val="18"/>
                <w:szCs w:val="18"/>
              </w:rPr>
              <w:t>A$170.5m</w:t>
            </w:r>
            <w:r w:rsidRPr="008E2176">
              <w:rPr>
                <w:sz w:val="18"/>
                <w:szCs w:val="18"/>
                <w:vertAlign w:val="superscript"/>
              </w:rPr>
              <w:t>1</w:t>
            </w:r>
            <w:r w:rsidRPr="008E2176">
              <w:rPr>
                <w:sz w:val="18"/>
                <w:szCs w:val="18"/>
              </w:rPr>
              <w:t xml:space="preserve"> </w:t>
            </w:r>
            <w:r w:rsidRPr="008E2176">
              <w:rPr>
                <w:i/>
                <w:iCs/>
                <w:spacing w:val="-1"/>
                <w:sz w:val="15"/>
                <w:szCs w:val="15"/>
              </w:rPr>
              <w:t>(Stage 1 only. Stage 2 capex funded by operating cash flows)</w:t>
            </w:r>
          </w:p>
        </w:tc>
      </w:tr>
      <w:tr w:rsidR="003B5809" w:rsidRPr="00175CDB" w14:paraId="5ADC6ACA" w14:textId="77777777" w:rsidTr="00726EC4">
        <w:tc>
          <w:tcPr>
            <w:tcW w:w="1633" w:type="pct"/>
          </w:tcPr>
          <w:p w14:paraId="248F2744" w14:textId="389260FB" w:rsidR="003B5809" w:rsidRPr="008E2176" w:rsidRDefault="00726EC4" w:rsidP="008E2176">
            <w:pPr>
              <w:spacing w:before="120" w:after="120" w:line="240" w:lineRule="atLeast"/>
              <w:rPr>
                <w:b/>
                <w:bCs/>
                <w:sz w:val="18"/>
                <w:szCs w:val="18"/>
              </w:rPr>
            </w:pPr>
            <w:r w:rsidRPr="008E2176">
              <w:rPr>
                <w:b/>
                <w:bCs/>
                <w:sz w:val="18"/>
                <w:szCs w:val="18"/>
              </w:rPr>
              <w:t>N</w:t>
            </w:r>
            <w:r w:rsidR="003B5809" w:rsidRPr="008E2176">
              <w:rPr>
                <w:b/>
                <w:bCs/>
                <w:sz w:val="18"/>
                <w:szCs w:val="18"/>
              </w:rPr>
              <w:t>PV</w:t>
            </w:r>
          </w:p>
        </w:tc>
        <w:tc>
          <w:tcPr>
            <w:tcW w:w="3367" w:type="pct"/>
          </w:tcPr>
          <w:p w14:paraId="22E23372" w14:textId="7AA99D57" w:rsidR="003B5809" w:rsidRPr="008E2176" w:rsidRDefault="00726EC4" w:rsidP="008E2176">
            <w:pPr>
              <w:pStyle w:val="Body-copy"/>
              <w:spacing w:before="120" w:after="120" w:line="240" w:lineRule="atLeast"/>
              <w:rPr>
                <w:spacing w:val="-3"/>
                <w:sz w:val="18"/>
                <w:szCs w:val="18"/>
                <w:vertAlign w:val="superscript"/>
              </w:rPr>
            </w:pPr>
            <w:r w:rsidRPr="008E2176">
              <w:rPr>
                <w:spacing w:val="-3"/>
                <w:sz w:val="18"/>
                <w:szCs w:val="18"/>
              </w:rPr>
              <w:t>Pre-tax NPV</w:t>
            </w:r>
            <w:r w:rsidRPr="008E2176">
              <w:rPr>
                <w:spacing w:val="-3"/>
                <w:sz w:val="18"/>
                <w:szCs w:val="18"/>
                <w:vertAlign w:val="subscript"/>
              </w:rPr>
              <w:t>8%</w:t>
            </w:r>
            <w:r w:rsidRPr="008E2176">
              <w:rPr>
                <w:spacing w:val="-3"/>
                <w:sz w:val="18"/>
                <w:szCs w:val="18"/>
              </w:rPr>
              <w:t>: A$1,067.5m</w:t>
            </w:r>
            <w:r w:rsidRPr="008E2176">
              <w:rPr>
                <w:spacing w:val="-3"/>
                <w:sz w:val="18"/>
                <w:szCs w:val="18"/>
                <w:vertAlign w:val="superscript"/>
              </w:rPr>
              <w:t>1</w:t>
            </w:r>
          </w:p>
        </w:tc>
      </w:tr>
      <w:tr w:rsidR="005A1B09" w:rsidRPr="00E73E02" w14:paraId="63D563D8" w14:textId="77777777" w:rsidTr="00726EC4">
        <w:tc>
          <w:tcPr>
            <w:tcW w:w="1633" w:type="pct"/>
          </w:tcPr>
          <w:p w14:paraId="54F9A112" w14:textId="41B307DF" w:rsidR="005A1B09" w:rsidRPr="002A7E29" w:rsidRDefault="00542817" w:rsidP="008E2176">
            <w:pPr>
              <w:spacing w:before="120" w:after="120" w:line="240" w:lineRule="atLeast"/>
              <w:rPr>
                <w:sz w:val="18"/>
                <w:szCs w:val="18"/>
                <w:lang w:val="en-AU"/>
              </w:rPr>
            </w:pPr>
            <w:r w:rsidRPr="002A7E29">
              <w:rPr>
                <w:b/>
                <w:bCs/>
                <w:sz w:val="18"/>
                <w:szCs w:val="18"/>
                <w:lang w:val="en-AU"/>
              </w:rPr>
              <w:t>Product &amp; average annual production rate</w:t>
            </w:r>
          </w:p>
        </w:tc>
        <w:tc>
          <w:tcPr>
            <w:tcW w:w="3367" w:type="pct"/>
          </w:tcPr>
          <w:p w14:paraId="450EA08D" w14:textId="77777777" w:rsidR="00726EC4" w:rsidRPr="008E2176" w:rsidRDefault="00726EC4" w:rsidP="008E2176">
            <w:pPr>
              <w:pStyle w:val="Body-copy"/>
              <w:spacing w:before="120" w:after="120" w:line="240" w:lineRule="atLeast"/>
              <w:rPr>
                <w:b/>
                <w:bCs/>
                <w:sz w:val="18"/>
                <w:szCs w:val="18"/>
              </w:rPr>
            </w:pPr>
            <w:r w:rsidRPr="008E2176">
              <w:rPr>
                <w:b/>
                <w:bCs/>
                <w:sz w:val="18"/>
                <w:szCs w:val="18"/>
              </w:rPr>
              <w:t>Stage 1 (concentrate production) – Year 1 to Year 3</w:t>
            </w:r>
            <w:r w:rsidRPr="008E2176">
              <w:rPr>
                <w:b/>
                <w:bCs/>
                <w:sz w:val="18"/>
                <w:szCs w:val="18"/>
                <w:vertAlign w:val="superscript"/>
              </w:rPr>
              <w:t>1</w:t>
            </w:r>
          </w:p>
          <w:p w14:paraId="5D321EBB" w14:textId="77777777" w:rsidR="00726EC4" w:rsidRPr="008E2176" w:rsidRDefault="00726EC4" w:rsidP="008E2176">
            <w:pPr>
              <w:pStyle w:val="BulletList"/>
              <w:spacing w:before="120" w:after="120" w:line="240" w:lineRule="atLeast"/>
              <w:rPr>
                <w:sz w:val="18"/>
                <w:szCs w:val="18"/>
              </w:rPr>
            </w:pPr>
            <w:r w:rsidRPr="008E2176">
              <w:rPr>
                <w:sz w:val="18"/>
                <w:szCs w:val="18"/>
              </w:rPr>
              <w:t>Bismuth Concentrate; High-Grade Copper Concentrate; Gold (Pyrite) Concentrate: High Grade Magnetite Concentrate</w:t>
            </w:r>
          </w:p>
          <w:p w14:paraId="65915CBC" w14:textId="77777777" w:rsidR="00726EC4" w:rsidRPr="008E2176" w:rsidRDefault="00726EC4" w:rsidP="008E2176">
            <w:pPr>
              <w:pStyle w:val="Body-copy"/>
              <w:spacing w:before="120" w:after="120" w:line="240" w:lineRule="atLeast"/>
              <w:rPr>
                <w:b/>
                <w:bCs/>
                <w:sz w:val="18"/>
                <w:szCs w:val="18"/>
              </w:rPr>
            </w:pPr>
            <w:r w:rsidRPr="008E2176">
              <w:rPr>
                <w:b/>
                <w:bCs/>
                <w:sz w:val="18"/>
                <w:szCs w:val="18"/>
              </w:rPr>
              <w:t>Stage 2 (refinery production) – Year 4 to Year 11</w:t>
            </w:r>
            <w:r w:rsidRPr="008E2176">
              <w:rPr>
                <w:b/>
                <w:bCs/>
                <w:sz w:val="18"/>
                <w:szCs w:val="18"/>
                <w:vertAlign w:val="superscript"/>
              </w:rPr>
              <w:t>1</w:t>
            </w:r>
          </w:p>
          <w:p w14:paraId="07A519A4" w14:textId="22F9D5F2" w:rsidR="005A1B09" w:rsidRPr="008E2176" w:rsidRDefault="00726EC4" w:rsidP="008E2176">
            <w:pPr>
              <w:pStyle w:val="BulletList"/>
              <w:spacing w:before="120" w:after="120" w:line="240" w:lineRule="atLeast"/>
              <w:rPr>
                <w:sz w:val="18"/>
                <w:szCs w:val="18"/>
              </w:rPr>
            </w:pPr>
            <w:r w:rsidRPr="008E2176">
              <w:rPr>
                <w:sz w:val="18"/>
                <w:szCs w:val="18"/>
              </w:rPr>
              <w:lastRenderedPageBreak/>
              <w:t>Bismuth Concentrate; Copper Metal: ~7,200tpa; Au Doré: 26,800ozpa; Cobalt Hydroxide: 300tpa; High Grade Magnetite Concentrate: ~110ktpa at 96.5% Fe</w:t>
            </w:r>
            <w:r w:rsidRPr="008E2176">
              <w:rPr>
                <w:sz w:val="18"/>
                <w:szCs w:val="18"/>
                <w:vertAlign w:val="subscript"/>
              </w:rPr>
              <w:t>3</w:t>
            </w:r>
            <w:r w:rsidRPr="008E2176">
              <w:rPr>
                <w:sz w:val="18"/>
                <w:szCs w:val="18"/>
              </w:rPr>
              <w:t>O</w:t>
            </w:r>
            <w:r w:rsidRPr="008E2176">
              <w:rPr>
                <w:sz w:val="18"/>
                <w:szCs w:val="18"/>
                <w:vertAlign w:val="subscript"/>
              </w:rPr>
              <w:t>4</w:t>
            </w:r>
          </w:p>
        </w:tc>
      </w:tr>
    </w:tbl>
    <w:p w14:paraId="576034C0" w14:textId="77777777" w:rsidR="00726EC4" w:rsidRDefault="00726EC4" w:rsidP="00726EC4">
      <w:pPr>
        <w:spacing w:before="0" w:after="0" w:line="240" w:lineRule="auto"/>
        <w:rPr>
          <w:i/>
          <w:iCs/>
          <w:sz w:val="14"/>
          <w:szCs w:val="14"/>
          <w:vertAlign w:val="superscript"/>
        </w:rPr>
      </w:pPr>
    </w:p>
    <w:p w14:paraId="63311184" w14:textId="79FF6F5D" w:rsidR="00726EC4" w:rsidRPr="00726EC4" w:rsidRDefault="00726EC4" w:rsidP="00726EC4">
      <w:pPr>
        <w:spacing w:before="0" w:after="160" w:line="259" w:lineRule="auto"/>
        <w:rPr>
          <w:rFonts w:ascii="Verdana" w:hAnsi="Verdana"/>
          <w:color w:val="00694B" w:themeColor="accent3"/>
          <w:sz w:val="48"/>
          <w:szCs w:val="48"/>
          <w:lang w:val="en-AU"/>
        </w:rPr>
      </w:pPr>
      <w:r w:rsidRPr="002A7E29">
        <w:rPr>
          <w:i/>
          <w:iCs/>
          <w:sz w:val="14"/>
          <w:szCs w:val="14"/>
          <w:vertAlign w:val="superscript"/>
          <w:lang w:val="en-AU"/>
        </w:rPr>
        <w:t>1</w:t>
      </w:r>
      <w:r w:rsidRPr="002A7E29">
        <w:rPr>
          <w:i/>
          <w:iCs/>
          <w:sz w:val="14"/>
          <w:szCs w:val="14"/>
          <w:lang w:val="en-AU"/>
        </w:rPr>
        <w:t xml:space="preserve"> 2026 Rover 1 Scoping Study Produces Outstanding Results, CST announcement (20 August 2026) </w:t>
      </w:r>
    </w:p>
    <w:p w14:paraId="0B7F9EC2" w14:textId="25E9D89F" w:rsidR="00E37625" w:rsidRDefault="00726EC4" w:rsidP="00726EC4">
      <w:pPr>
        <w:pStyle w:val="Heading-level1"/>
      </w:pPr>
      <w:r>
        <w:br w:type="page"/>
      </w:r>
      <w:r w:rsidR="00E37625" w:rsidRPr="00E37625">
        <w:lastRenderedPageBreak/>
        <w:t>Cobalt</w:t>
      </w:r>
      <w:r>
        <w:t>, Nickel</w:t>
      </w:r>
    </w:p>
    <w:p w14:paraId="37749A27" w14:textId="674EA2D4" w:rsidR="00E37625" w:rsidRPr="002A7E29" w:rsidRDefault="00726EC4" w:rsidP="00E37625">
      <w:pPr>
        <w:pStyle w:val="Heading-level2"/>
        <w:rPr>
          <w:lang w:val="en-AU"/>
        </w:rPr>
      </w:pPr>
      <w:r w:rsidRPr="002A7E29">
        <w:rPr>
          <w:lang w:val="en-AU"/>
        </w:rPr>
        <w:t>Broken Hill Cobalt Project</w:t>
      </w:r>
      <w:r w:rsidR="00A904AA" w:rsidRPr="002A7E29">
        <w:rPr>
          <w:lang w:val="en-AU"/>
        </w:rPr>
        <w:tab/>
      </w:r>
      <w:r w:rsidRPr="002A7E29">
        <w:rPr>
          <w:lang w:val="en-AU"/>
        </w:rPr>
        <w:t>NSW</w:t>
      </w:r>
    </w:p>
    <w:p w14:paraId="77D5A071" w14:textId="12EAD42C" w:rsidR="00E37625" w:rsidRPr="009E04DF" w:rsidRDefault="00726EC4" w:rsidP="00F56122">
      <w:pPr>
        <w:pStyle w:val="Body-copy"/>
        <w:spacing w:after="240"/>
        <w:rPr>
          <w:b/>
          <w:bCs/>
          <w:sz w:val="26"/>
          <w:szCs w:val="26"/>
        </w:rPr>
      </w:pPr>
      <w:r>
        <w:rPr>
          <w:b/>
          <w:bCs/>
          <w:sz w:val="26"/>
          <w:szCs w:val="26"/>
        </w:rPr>
        <w:t>Cobalt Blue Holdings Ltd</w:t>
      </w:r>
    </w:p>
    <w:p w14:paraId="115AAEF7" w14:textId="77777777" w:rsidR="00726EC4" w:rsidRPr="00854A79" w:rsidRDefault="00726EC4" w:rsidP="00854A79">
      <w:pPr>
        <w:pStyle w:val="Body-copy"/>
        <w:spacing w:before="120" w:after="120"/>
        <w:rPr>
          <w:b/>
          <w:bCs/>
        </w:rPr>
      </w:pPr>
      <w:r w:rsidRPr="00854A79">
        <w:rPr>
          <w:b/>
          <w:bCs/>
        </w:rPr>
        <w:t>ASX-listed (COB)</w:t>
      </w:r>
    </w:p>
    <w:p w14:paraId="26F654F7" w14:textId="77777777" w:rsidR="00DF7BAE" w:rsidRPr="00DF7BAE" w:rsidRDefault="00854A79" w:rsidP="00854A79">
      <w:pPr>
        <w:pStyle w:val="Body-copy"/>
        <w:spacing w:before="120" w:after="120"/>
        <w:rPr>
          <w:b/>
          <w:bCs/>
          <w:u w:val="single"/>
        </w:rPr>
      </w:pPr>
      <w:hyperlink r:id="rId18" w:history="1">
        <w:r w:rsidRPr="00DF7BAE">
          <w:rPr>
            <w:b/>
            <w:bCs/>
            <w:u w:val="single"/>
          </w:rPr>
          <w:t>cobaltblueholdings.com</w:t>
        </w:r>
      </w:hyperlink>
    </w:p>
    <w:p w14:paraId="43EDE378" w14:textId="44024AA4" w:rsidR="00854A79" w:rsidRPr="00854A79" w:rsidRDefault="009E04DF" w:rsidP="00854A79">
      <w:pPr>
        <w:pStyle w:val="Body-copy"/>
        <w:spacing w:before="120" w:after="120"/>
        <w:rPr>
          <w:b/>
          <w:bCs/>
        </w:rPr>
      </w:pPr>
      <w:r w:rsidRPr="00854A79">
        <w:rPr>
          <w:b/>
          <w:bCs/>
        </w:rPr>
        <w:t xml:space="preserve">Commodity(ies): </w:t>
      </w:r>
      <w:r w:rsidR="00854A79" w:rsidRPr="00854A79">
        <w:rPr>
          <w:b/>
          <w:bCs/>
        </w:rPr>
        <w:t>Cobalt,  Sulphur, Nickel</w:t>
      </w:r>
    </w:p>
    <w:p w14:paraId="0B4441D4" w14:textId="183C5A39" w:rsidR="009E04DF" w:rsidRDefault="009E04DF" w:rsidP="00854A79">
      <w:pPr>
        <w:pStyle w:val="Body-copy"/>
        <w:spacing w:before="120" w:after="120" w:line="240" w:lineRule="auto"/>
      </w:pPr>
    </w:p>
    <w:p w14:paraId="048E21B0" w14:textId="369D9275" w:rsidR="00E37625" w:rsidRPr="00E37625" w:rsidRDefault="00E37625" w:rsidP="00E37625">
      <w:pPr>
        <w:pStyle w:val="Heading-level3"/>
      </w:pPr>
      <w:r w:rsidRPr="00E37625">
        <w:t xml:space="preserve">Investment summary </w:t>
      </w:r>
    </w:p>
    <w:p w14:paraId="24EEC52C" w14:textId="77777777" w:rsidR="00854A79" w:rsidRDefault="00854A79" w:rsidP="00854A79">
      <w:pPr>
        <w:pStyle w:val="Body-copy"/>
      </w:pPr>
      <w:r>
        <w:t xml:space="preserve">Cobalt Blue Holdings is advancing the Broken Hill Cobalt Project (BHCP), one of Australia’s largest undeveloped primary cobalt resources, located near Broken Hill, NSW. The Project holds Commonwealth Major Project Status and is intended to provide upstream feedstock for the Kwinana Cobalt Refinery, creating an integrated Australian mine-to-refinery cobalt supply chain. Environmental assessment and approvals are progressing, with the draft Environmental Impact Statement (EIS) ~80% complete. The Scoping Report outlining the key matters to be addressed in the EIS is being finalised and is expected to be submitted during Q3 2026. Native Title is not expected to apply to the land affected by the project however COB is undertaking a detailed Aboriginal heritage assessment and engagement with Traditional Owners as part of preparation of the EIS. COB welcomes discussions regarding offtake and investment. </w:t>
      </w:r>
    </w:p>
    <w:p w14:paraId="66B39D11" w14:textId="77777777" w:rsidR="00E37625" w:rsidRPr="00E37625" w:rsidRDefault="00E37625" w:rsidP="00E37625">
      <w:pPr>
        <w:pStyle w:val="Heading-level3"/>
      </w:pPr>
      <w:r w:rsidRPr="00E37625">
        <w:t xml:space="preserve">Project description </w:t>
      </w:r>
    </w:p>
    <w:p w14:paraId="3F901AF7" w14:textId="77777777" w:rsidR="00854A79" w:rsidRDefault="00854A79" w:rsidP="00854A79">
      <w:pPr>
        <w:pStyle w:val="Body-copy"/>
      </w:pPr>
      <w:r>
        <w:t xml:space="preserve">BHCP comprises an open-pit mine and on-site processing plant near Broken Hill, NSW, producing cobalt-rich mixed hydroxide precipitate (MHP) and high-purity elemental sulphur. The proprietary processing flowsheet, validated over five years at the Broken Hill Technology Centre, treats cobalt-pyrite ore via flotation concentration, pressure oxidation, and hydrometallurgical refining. Following completion of the initial BHCP Pre-Feasibility Study (PFS) in 2020, an Updated PFS is underway targeting completion in Q4 2026 aimed at improving project economics by optimising project scale, reducing start-up capex, and examining staged development pathways with a minimum 10-year life. MHP will feed directly to the planned Kwinana Cobalt Refinery in Western Australia for conversion to battery-grade cobalt sulphate and alloy-grade cobalt metal. Commonwealth Major Project Status was extended for 3 years in 2025. </w:t>
      </w:r>
    </w:p>
    <w:p w14:paraId="2BDC6649" w14:textId="77777777" w:rsidR="00E37625" w:rsidRDefault="00E37625">
      <w:pPr>
        <w:spacing w:before="0" w:after="160" w:line="259" w:lineRule="auto"/>
        <w:rPr>
          <w:b/>
          <w:bCs/>
          <w:lang w:val="en-AU"/>
        </w:rPr>
      </w:pPr>
      <w:r w:rsidRPr="002A7E29">
        <w:rPr>
          <w:b/>
          <w:bCs/>
          <w:lang w:val="en-AU"/>
        </w:rPr>
        <w:br w:type="page"/>
      </w:r>
    </w:p>
    <w:p w14:paraId="06BF756A" w14:textId="77777777" w:rsidR="00854A79" w:rsidRPr="00854A79" w:rsidRDefault="00854A79" w:rsidP="00854A79">
      <w:pPr>
        <w:pStyle w:val="Body-copy"/>
      </w:pPr>
      <w:r w:rsidRPr="00854A79">
        <w:rPr>
          <w:b/>
          <w:bCs/>
        </w:rPr>
        <w:lastRenderedPageBreak/>
        <w:t>Mineral Resources as at November 2023</w:t>
      </w:r>
      <w:r w:rsidRPr="00854A79">
        <w:t xml:space="preserve"> (275 ppm CoEq cut-off):</w:t>
      </w:r>
    </w:p>
    <w:tbl>
      <w:tblPr>
        <w:tblStyle w:val="TableGrid1"/>
        <w:tblW w:w="9918" w:type="dxa"/>
        <w:tblLayout w:type="fixed"/>
        <w:tblLook w:val="0020" w:firstRow="1" w:lastRow="0" w:firstColumn="0" w:lastColumn="0" w:noHBand="0" w:noVBand="0"/>
      </w:tblPr>
      <w:tblGrid>
        <w:gridCol w:w="2067"/>
        <w:gridCol w:w="1570"/>
        <w:gridCol w:w="1570"/>
        <w:gridCol w:w="1570"/>
        <w:gridCol w:w="1570"/>
        <w:gridCol w:w="1571"/>
      </w:tblGrid>
      <w:tr w:rsidR="00854A79" w:rsidRPr="00E37625" w14:paraId="004E7FDE" w14:textId="50694DD0" w:rsidTr="009E41E5">
        <w:trPr>
          <w:trHeight w:val="59"/>
        </w:trPr>
        <w:tc>
          <w:tcPr>
            <w:tcW w:w="2067" w:type="dxa"/>
            <w:vAlign w:val="bottom"/>
          </w:tcPr>
          <w:p w14:paraId="2CFBFE77" w14:textId="629CBAFE" w:rsidR="00854A79" w:rsidRPr="00854A79" w:rsidRDefault="00854A79" w:rsidP="00854A79">
            <w:pPr>
              <w:pStyle w:val="Table-copy"/>
              <w:rPr>
                <w:b/>
                <w:bCs/>
                <w:szCs w:val="18"/>
              </w:rPr>
            </w:pPr>
            <w:r w:rsidRPr="00854A79">
              <w:rPr>
                <w:b/>
                <w:bCs/>
              </w:rPr>
              <w:t>Resource Category</w:t>
            </w:r>
          </w:p>
        </w:tc>
        <w:tc>
          <w:tcPr>
            <w:tcW w:w="1570" w:type="dxa"/>
            <w:vAlign w:val="bottom"/>
          </w:tcPr>
          <w:p w14:paraId="5A5DED47" w14:textId="57641FAB" w:rsidR="00854A79" w:rsidRPr="00854A79" w:rsidRDefault="00854A79" w:rsidP="00854A79">
            <w:pPr>
              <w:pStyle w:val="Table-copy"/>
              <w:jc w:val="center"/>
              <w:rPr>
                <w:b/>
                <w:bCs/>
                <w:szCs w:val="18"/>
              </w:rPr>
            </w:pPr>
            <w:r w:rsidRPr="00854A79">
              <w:rPr>
                <w:b/>
                <w:bCs/>
              </w:rPr>
              <w:t xml:space="preserve">Tonnes </w:t>
            </w:r>
            <w:r>
              <w:rPr>
                <w:b/>
                <w:bCs/>
              </w:rPr>
              <w:br/>
            </w:r>
            <w:r w:rsidRPr="00854A79">
              <w:rPr>
                <w:b/>
                <w:bCs/>
              </w:rPr>
              <w:t>(Mt)</w:t>
            </w:r>
          </w:p>
        </w:tc>
        <w:tc>
          <w:tcPr>
            <w:tcW w:w="1570" w:type="dxa"/>
            <w:vAlign w:val="bottom"/>
          </w:tcPr>
          <w:p w14:paraId="606492A9" w14:textId="371FBBE9" w:rsidR="00854A79" w:rsidRPr="00854A79" w:rsidRDefault="00854A79" w:rsidP="00854A79">
            <w:pPr>
              <w:pStyle w:val="Table-copy"/>
              <w:jc w:val="center"/>
              <w:rPr>
                <w:b/>
                <w:bCs/>
                <w:szCs w:val="18"/>
              </w:rPr>
            </w:pPr>
            <w:r w:rsidRPr="00854A79">
              <w:rPr>
                <w:b/>
                <w:bCs/>
              </w:rPr>
              <w:t xml:space="preserve">Co </w:t>
            </w:r>
            <w:r>
              <w:rPr>
                <w:b/>
                <w:bCs/>
              </w:rPr>
              <w:br/>
            </w:r>
            <w:r w:rsidRPr="00854A79">
              <w:rPr>
                <w:b/>
                <w:bCs/>
              </w:rPr>
              <w:t>(%)</w:t>
            </w:r>
          </w:p>
        </w:tc>
        <w:tc>
          <w:tcPr>
            <w:tcW w:w="1570" w:type="dxa"/>
            <w:vAlign w:val="bottom"/>
          </w:tcPr>
          <w:p w14:paraId="0D5B3D62" w14:textId="5778BCD9" w:rsidR="00854A79" w:rsidRPr="00854A79" w:rsidRDefault="00854A79" w:rsidP="00854A79">
            <w:pPr>
              <w:pStyle w:val="Table-copy"/>
              <w:jc w:val="center"/>
              <w:rPr>
                <w:b/>
                <w:bCs/>
                <w:szCs w:val="18"/>
              </w:rPr>
            </w:pPr>
            <w:r w:rsidRPr="00854A79">
              <w:rPr>
                <w:b/>
                <w:bCs/>
              </w:rPr>
              <w:t xml:space="preserve">S </w:t>
            </w:r>
            <w:r>
              <w:rPr>
                <w:b/>
                <w:bCs/>
              </w:rPr>
              <w:br/>
            </w:r>
            <w:r w:rsidRPr="00854A79">
              <w:rPr>
                <w:b/>
                <w:bCs/>
              </w:rPr>
              <w:t>(%)</w:t>
            </w:r>
          </w:p>
        </w:tc>
        <w:tc>
          <w:tcPr>
            <w:tcW w:w="1570" w:type="dxa"/>
            <w:vAlign w:val="bottom"/>
          </w:tcPr>
          <w:p w14:paraId="17DED57B" w14:textId="24B715D9" w:rsidR="00854A79" w:rsidRPr="00854A79" w:rsidRDefault="00854A79" w:rsidP="00854A79">
            <w:pPr>
              <w:pStyle w:val="Table-copy"/>
              <w:jc w:val="center"/>
              <w:rPr>
                <w:b/>
                <w:bCs/>
                <w:szCs w:val="18"/>
              </w:rPr>
            </w:pPr>
            <w:r w:rsidRPr="00854A79">
              <w:rPr>
                <w:b/>
                <w:bCs/>
              </w:rPr>
              <w:t xml:space="preserve">Ni </w:t>
            </w:r>
            <w:r>
              <w:rPr>
                <w:b/>
                <w:bCs/>
              </w:rPr>
              <w:br/>
            </w:r>
            <w:r w:rsidRPr="00854A79">
              <w:rPr>
                <w:b/>
                <w:bCs/>
              </w:rPr>
              <w:t>(%)</w:t>
            </w:r>
          </w:p>
        </w:tc>
        <w:tc>
          <w:tcPr>
            <w:tcW w:w="1571" w:type="dxa"/>
            <w:vAlign w:val="bottom"/>
          </w:tcPr>
          <w:p w14:paraId="72DB006C" w14:textId="1ECDF0C3" w:rsidR="00854A79" w:rsidRPr="00854A79" w:rsidRDefault="00854A79" w:rsidP="00854A79">
            <w:pPr>
              <w:pStyle w:val="Table-copy"/>
              <w:jc w:val="center"/>
              <w:rPr>
                <w:b/>
                <w:bCs/>
                <w:szCs w:val="18"/>
              </w:rPr>
            </w:pPr>
            <w:r w:rsidRPr="00854A79">
              <w:rPr>
                <w:b/>
                <w:bCs/>
              </w:rPr>
              <w:t xml:space="preserve">CoEq </w:t>
            </w:r>
            <w:r>
              <w:rPr>
                <w:b/>
                <w:bCs/>
              </w:rPr>
              <w:br/>
            </w:r>
            <w:r w:rsidRPr="00854A79">
              <w:rPr>
                <w:b/>
                <w:bCs/>
              </w:rPr>
              <w:t>(%)</w:t>
            </w:r>
          </w:p>
        </w:tc>
      </w:tr>
      <w:tr w:rsidR="00854A79" w:rsidRPr="00E37625" w14:paraId="101ADD6F" w14:textId="56AC2399" w:rsidTr="009E41E5">
        <w:trPr>
          <w:trHeight w:val="59"/>
        </w:trPr>
        <w:tc>
          <w:tcPr>
            <w:tcW w:w="2067" w:type="dxa"/>
            <w:vAlign w:val="bottom"/>
          </w:tcPr>
          <w:p w14:paraId="56B8D197" w14:textId="58025488" w:rsidR="00854A79" w:rsidRPr="00854A79" w:rsidRDefault="00854A79" w:rsidP="00854A79">
            <w:pPr>
              <w:pStyle w:val="Table-copy"/>
            </w:pPr>
            <w:r w:rsidRPr="00854A79">
              <w:t>Measured</w:t>
            </w:r>
          </w:p>
        </w:tc>
        <w:tc>
          <w:tcPr>
            <w:tcW w:w="1570" w:type="dxa"/>
            <w:vAlign w:val="bottom"/>
          </w:tcPr>
          <w:p w14:paraId="0B4D6BE5" w14:textId="62F3835C" w:rsidR="00854A79" w:rsidRPr="00854A79" w:rsidRDefault="00854A79" w:rsidP="00854A79">
            <w:pPr>
              <w:pStyle w:val="Table-copy"/>
              <w:jc w:val="center"/>
            </w:pPr>
            <w:r w:rsidRPr="00854A79">
              <w:t>23.7</w:t>
            </w:r>
          </w:p>
        </w:tc>
        <w:tc>
          <w:tcPr>
            <w:tcW w:w="1570" w:type="dxa"/>
            <w:vAlign w:val="bottom"/>
          </w:tcPr>
          <w:p w14:paraId="3430E218" w14:textId="1ED06327" w:rsidR="00854A79" w:rsidRPr="00854A79" w:rsidRDefault="00854A79" w:rsidP="00854A79">
            <w:pPr>
              <w:pStyle w:val="Table-copy"/>
              <w:jc w:val="center"/>
            </w:pPr>
            <w:r w:rsidRPr="00854A79">
              <w:t>0.091</w:t>
            </w:r>
          </w:p>
        </w:tc>
        <w:tc>
          <w:tcPr>
            <w:tcW w:w="1570" w:type="dxa"/>
            <w:vAlign w:val="bottom"/>
          </w:tcPr>
          <w:p w14:paraId="525E8B82" w14:textId="190507F2" w:rsidR="00854A79" w:rsidRPr="00854A79" w:rsidRDefault="00854A79" w:rsidP="00854A79">
            <w:pPr>
              <w:pStyle w:val="Table-copy"/>
              <w:jc w:val="center"/>
            </w:pPr>
            <w:r w:rsidRPr="00854A79">
              <w:t>9.6</w:t>
            </w:r>
          </w:p>
        </w:tc>
        <w:tc>
          <w:tcPr>
            <w:tcW w:w="1570" w:type="dxa"/>
            <w:vAlign w:val="bottom"/>
          </w:tcPr>
          <w:p w14:paraId="407C4F61" w14:textId="710E7F64" w:rsidR="00854A79" w:rsidRPr="00854A79" w:rsidRDefault="00854A79" w:rsidP="00854A79">
            <w:pPr>
              <w:pStyle w:val="Table-copy"/>
              <w:jc w:val="center"/>
            </w:pPr>
            <w:r w:rsidRPr="00854A79">
              <w:t>0.017</w:t>
            </w:r>
          </w:p>
        </w:tc>
        <w:tc>
          <w:tcPr>
            <w:tcW w:w="1571" w:type="dxa"/>
            <w:vAlign w:val="bottom"/>
          </w:tcPr>
          <w:p w14:paraId="24DE81DF" w14:textId="543A0D2C" w:rsidR="00854A79" w:rsidRPr="00854A79" w:rsidRDefault="00854A79" w:rsidP="00854A79">
            <w:pPr>
              <w:pStyle w:val="Table-copy"/>
              <w:jc w:val="center"/>
            </w:pPr>
            <w:r w:rsidRPr="00854A79">
              <w:t>0.114</w:t>
            </w:r>
          </w:p>
        </w:tc>
      </w:tr>
      <w:tr w:rsidR="00854A79" w:rsidRPr="00E37625" w14:paraId="24F843D5" w14:textId="072900F6" w:rsidTr="009E41E5">
        <w:trPr>
          <w:trHeight w:val="59"/>
        </w:trPr>
        <w:tc>
          <w:tcPr>
            <w:tcW w:w="2067" w:type="dxa"/>
            <w:vAlign w:val="bottom"/>
          </w:tcPr>
          <w:p w14:paraId="71ADB1AE" w14:textId="05D35F72" w:rsidR="00854A79" w:rsidRPr="00854A79" w:rsidRDefault="00854A79" w:rsidP="00854A79">
            <w:pPr>
              <w:pStyle w:val="Table-copy"/>
            </w:pPr>
            <w:r w:rsidRPr="00854A79">
              <w:t>Indicated</w:t>
            </w:r>
          </w:p>
        </w:tc>
        <w:tc>
          <w:tcPr>
            <w:tcW w:w="1570" w:type="dxa"/>
            <w:vAlign w:val="bottom"/>
          </w:tcPr>
          <w:p w14:paraId="2F864F8E" w14:textId="6389A753" w:rsidR="00854A79" w:rsidRPr="00854A79" w:rsidRDefault="00854A79" w:rsidP="00854A79">
            <w:pPr>
              <w:pStyle w:val="Table-copy"/>
              <w:jc w:val="center"/>
            </w:pPr>
            <w:r w:rsidRPr="00854A79">
              <w:t>59.9</w:t>
            </w:r>
          </w:p>
        </w:tc>
        <w:tc>
          <w:tcPr>
            <w:tcW w:w="1570" w:type="dxa"/>
            <w:vAlign w:val="bottom"/>
          </w:tcPr>
          <w:p w14:paraId="4EA6D16D" w14:textId="15EAB6B0" w:rsidR="00854A79" w:rsidRPr="00854A79" w:rsidRDefault="00854A79" w:rsidP="00854A79">
            <w:pPr>
              <w:pStyle w:val="Table-copy"/>
              <w:jc w:val="center"/>
            </w:pPr>
            <w:r w:rsidRPr="00854A79">
              <w:t>0.064</w:t>
            </w:r>
          </w:p>
        </w:tc>
        <w:tc>
          <w:tcPr>
            <w:tcW w:w="1570" w:type="dxa"/>
            <w:vAlign w:val="bottom"/>
          </w:tcPr>
          <w:p w14:paraId="70BD3071" w14:textId="0E936C7E" w:rsidR="00854A79" w:rsidRPr="00854A79" w:rsidRDefault="00854A79" w:rsidP="00854A79">
            <w:pPr>
              <w:pStyle w:val="Table-copy"/>
              <w:jc w:val="center"/>
            </w:pPr>
            <w:r w:rsidRPr="00854A79">
              <w:t>7.0</w:t>
            </w:r>
          </w:p>
        </w:tc>
        <w:tc>
          <w:tcPr>
            <w:tcW w:w="1570" w:type="dxa"/>
            <w:vAlign w:val="bottom"/>
          </w:tcPr>
          <w:p w14:paraId="5AB67090" w14:textId="48B5C99B" w:rsidR="00854A79" w:rsidRPr="00854A79" w:rsidRDefault="00854A79" w:rsidP="00854A79">
            <w:pPr>
              <w:pStyle w:val="Table-copy"/>
              <w:jc w:val="center"/>
            </w:pPr>
            <w:r w:rsidRPr="00854A79">
              <w:t>0.013</w:t>
            </w:r>
          </w:p>
        </w:tc>
        <w:tc>
          <w:tcPr>
            <w:tcW w:w="1571" w:type="dxa"/>
            <w:vAlign w:val="bottom"/>
          </w:tcPr>
          <w:p w14:paraId="4B1692A4" w14:textId="0104231E" w:rsidR="00854A79" w:rsidRPr="00854A79" w:rsidRDefault="00854A79" w:rsidP="00854A79">
            <w:pPr>
              <w:pStyle w:val="Table-copy"/>
              <w:jc w:val="center"/>
            </w:pPr>
            <w:r w:rsidRPr="00854A79">
              <w:t>0.081</w:t>
            </w:r>
          </w:p>
        </w:tc>
      </w:tr>
      <w:tr w:rsidR="00854A79" w:rsidRPr="00E37625" w14:paraId="40DB0FCB" w14:textId="3C047D0A" w:rsidTr="009E41E5">
        <w:trPr>
          <w:trHeight w:val="59"/>
        </w:trPr>
        <w:tc>
          <w:tcPr>
            <w:tcW w:w="2067" w:type="dxa"/>
            <w:vAlign w:val="bottom"/>
          </w:tcPr>
          <w:p w14:paraId="634F01B1" w14:textId="748C5D2B" w:rsidR="00854A79" w:rsidRPr="00854A79" w:rsidRDefault="00854A79" w:rsidP="00854A79">
            <w:pPr>
              <w:pStyle w:val="Table-copy"/>
            </w:pPr>
            <w:r w:rsidRPr="00854A79">
              <w:t>Inferred</w:t>
            </w:r>
          </w:p>
        </w:tc>
        <w:tc>
          <w:tcPr>
            <w:tcW w:w="1570" w:type="dxa"/>
            <w:vAlign w:val="bottom"/>
          </w:tcPr>
          <w:p w14:paraId="6900CFCB" w14:textId="55D440E8" w:rsidR="00854A79" w:rsidRPr="00854A79" w:rsidRDefault="00854A79" w:rsidP="00854A79">
            <w:pPr>
              <w:pStyle w:val="Table-copy"/>
              <w:jc w:val="center"/>
            </w:pPr>
            <w:r w:rsidRPr="00854A79">
              <w:t>43.0</w:t>
            </w:r>
          </w:p>
        </w:tc>
        <w:tc>
          <w:tcPr>
            <w:tcW w:w="1570" w:type="dxa"/>
            <w:vAlign w:val="bottom"/>
          </w:tcPr>
          <w:p w14:paraId="5F309F8C" w14:textId="674D13AD" w:rsidR="00854A79" w:rsidRPr="00854A79" w:rsidRDefault="00854A79" w:rsidP="00854A79">
            <w:pPr>
              <w:pStyle w:val="Table-copy"/>
              <w:jc w:val="center"/>
            </w:pPr>
            <w:r w:rsidRPr="00854A79">
              <w:t>0.063</w:t>
            </w:r>
          </w:p>
        </w:tc>
        <w:tc>
          <w:tcPr>
            <w:tcW w:w="1570" w:type="dxa"/>
            <w:vAlign w:val="bottom"/>
          </w:tcPr>
          <w:p w14:paraId="6765A0EA" w14:textId="6D50BAE3" w:rsidR="00854A79" w:rsidRPr="00854A79" w:rsidRDefault="00854A79" w:rsidP="00854A79">
            <w:pPr>
              <w:pStyle w:val="Table-copy"/>
              <w:jc w:val="center"/>
            </w:pPr>
            <w:r w:rsidRPr="00854A79">
              <w:t>7.0</w:t>
            </w:r>
          </w:p>
        </w:tc>
        <w:tc>
          <w:tcPr>
            <w:tcW w:w="1570" w:type="dxa"/>
            <w:vAlign w:val="bottom"/>
          </w:tcPr>
          <w:p w14:paraId="0C5DD546" w14:textId="4D1E7DB7" w:rsidR="00854A79" w:rsidRPr="00854A79" w:rsidRDefault="00854A79" w:rsidP="00854A79">
            <w:pPr>
              <w:pStyle w:val="Table-copy"/>
              <w:jc w:val="center"/>
            </w:pPr>
            <w:r w:rsidRPr="00854A79">
              <w:t>0.013</w:t>
            </w:r>
          </w:p>
        </w:tc>
        <w:tc>
          <w:tcPr>
            <w:tcW w:w="1571" w:type="dxa"/>
            <w:vAlign w:val="bottom"/>
          </w:tcPr>
          <w:p w14:paraId="133DABD9" w14:textId="25C9BADC" w:rsidR="00854A79" w:rsidRPr="00854A79" w:rsidRDefault="00854A79" w:rsidP="00854A79">
            <w:pPr>
              <w:pStyle w:val="Table-copy"/>
              <w:jc w:val="center"/>
            </w:pPr>
            <w:r w:rsidRPr="00854A79">
              <w:t>0.080</w:t>
            </w:r>
          </w:p>
        </w:tc>
      </w:tr>
      <w:tr w:rsidR="00854A79" w:rsidRPr="00E37625" w14:paraId="66F79BB9" w14:textId="3FF654B0" w:rsidTr="009E41E5">
        <w:trPr>
          <w:trHeight w:val="59"/>
        </w:trPr>
        <w:tc>
          <w:tcPr>
            <w:tcW w:w="2067" w:type="dxa"/>
            <w:vAlign w:val="bottom"/>
          </w:tcPr>
          <w:p w14:paraId="2EF9AFF8" w14:textId="2628716C" w:rsidR="00854A79" w:rsidRPr="00854A79" w:rsidRDefault="00854A79" w:rsidP="00854A79">
            <w:pPr>
              <w:pStyle w:val="Table-copy"/>
              <w:rPr>
                <w:b/>
                <w:bCs/>
              </w:rPr>
            </w:pPr>
            <w:r w:rsidRPr="00854A79">
              <w:rPr>
                <w:b/>
                <w:bCs/>
              </w:rPr>
              <w:t xml:space="preserve">Total </w:t>
            </w:r>
          </w:p>
        </w:tc>
        <w:tc>
          <w:tcPr>
            <w:tcW w:w="1570" w:type="dxa"/>
            <w:vAlign w:val="bottom"/>
          </w:tcPr>
          <w:p w14:paraId="3BE09309" w14:textId="5F87FD78" w:rsidR="00854A79" w:rsidRPr="00854A79" w:rsidRDefault="00854A79" w:rsidP="00854A79">
            <w:pPr>
              <w:pStyle w:val="Table-copy"/>
              <w:jc w:val="center"/>
              <w:rPr>
                <w:b/>
                <w:bCs/>
              </w:rPr>
            </w:pPr>
            <w:r w:rsidRPr="00854A79">
              <w:rPr>
                <w:b/>
                <w:bCs/>
              </w:rPr>
              <w:t>126.5</w:t>
            </w:r>
          </w:p>
        </w:tc>
        <w:tc>
          <w:tcPr>
            <w:tcW w:w="1570" w:type="dxa"/>
            <w:vAlign w:val="bottom"/>
          </w:tcPr>
          <w:p w14:paraId="3175A739" w14:textId="33103EE9" w:rsidR="00854A79" w:rsidRPr="00854A79" w:rsidRDefault="00854A79" w:rsidP="00854A79">
            <w:pPr>
              <w:pStyle w:val="Table-copy"/>
              <w:jc w:val="center"/>
              <w:rPr>
                <w:b/>
                <w:bCs/>
              </w:rPr>
            </w:pPr>
            <w:r w:rsidRPr="00854A79">
              <w:rPr>
                <w:b/>
                <w:bCs/>
              </w:rPr>
              <w:t>0.069</w:t>
            </w:r>
          </w:p>
        </w:tc>
        <w:tc>
          <w:tcPr>
            <w:tcW w:w="1570" w:type="dxa"/>
            <w:vAlign w:val="bottom"/>
          </w:tcPr>
          <w:p w14:paraId="099CFF37" w14:textId="6A7FC410" w:rsidR="00854A79" w:rsidRPr="00854A79" w:rsidRDefault="00854A79" w:rsidP="00854A79">
            <w:pPr>
              <w:pStyle w:val="Table-copy"/>
              <w:jc w:val="center"/>
              <w:rPr>
                <w:b/>
                <w:bCs/>
              </w:rPr>
            </w:pPr>
            <w:r w:rsidRPr="00854A79">
              <w:rPr>
                <w:b/>
                <w:bCs/>
              </w:rPr>
              <w:t>7.5</w:t>
            </w:r>
          </w:p>
        </w:tc>
        <w:tc>
          <w:tcPr>
            <w:tcW w:w="1570" w:type="dxa"/>
            <w:vAlign w:val="bottom"/>
          </w:tcPr>
          <w:p w14:paraId="4D8921D8" w14:textId="4291784C" w:rsidR="00854A79" w:rsidRPr="00854A79" w:rsidRDefault="00854A79" w:rsidP="00854A79">
            <w:pPr>
              <w:pStyle w:val="Table-copy"/>
              <w:jc w:val="center"/>
              <w:rPr>
                <w:b/>
                <w:bCs/>
              </w:rPr>
            </w:pPr>
            <w:r w:rsidRPr="00854A79">
              <w:rPr>
                <w:b/>
                <w:bCs/>
              </w:rPr>
              <w:t>0.013</w:t>
            </w:r>
          </w:p>
        </w:tc>
        <w:tc>
          <w:tcPr>
            <w:tcW w:w="1571" w:type="dxa"/>
            <w:vAlign w:val="bottom"/>
          </w:tcPr>
          <w:p w14:paraId="681BA7E5" w14:textId="61C0D752" w:rsidR="00854A79" w:rsidRPr="00854A79" w:rsidRDefault="00854A79" w:rsidP="00854A79">
            <w:pPr>
              <w:pStyle w:val="Table-copy"/>
              <w:jc w:val="center"/>
              <w:rPr>
                <w:b/>
                <w:bCs/>
              </w:rPr>
            </w:pPr>
            <w:r w:rsidRPr="00854A79">
              <w:rPr>
                <w:b/>
                <w:bCs/>
              </w:rPr>
              <w:t>0.087</w:t>
            </w:r>
          </w:p>
        </w:tc>
      </w:tr>
      <w:tr w:rsidR="00854A79" w:rsidRPr="00E37625" w14:paraId="0CDBAB40" w14:textId="0804F2BB" w:rsidTr="009E41E5">
        <w:trPr>
          <w:trHeight w:val="59"/>
        </w:trPr>
        <w:tc>
          <w:tcPr>
            <w:tcW w:w="2067" w:type="dxa"/>
            <w:vAlign w:val="bottom"/>
          </w:tcPr>
          <w:p w14:paraId="441DF1A2" w14:textId="387F626F" w:rsidR="00854A79" w:rsidRPr="00854A79" w:rsidRDefault="00854A79" w:rsidP="00854A79">
            <w:pPr>
              <w:pStyle w:val="Table-copy"/>
              <w:rPr>
                <w:b/>
                <w:bCs/>
              </w:rPr>
            </w:pPr>
            <w:r w:rsidRPr="00854A79">
              <w:rPr>
                <w:b/>
                <w:bCs/>
              </w:rPr>
              <w:t>Contained (kt)</w:t>
            </w:r>
          </w:p>
        </w:tc>
        <w:tc>
          <w:tcPr>
            <w:tcW w:w="1570" w:type="dxa"/>
            <w:vAlign w:val="bottom"/>
          </w:tcPr>
          <w:p w14:paraId="4BCB9D22" w14:textId="77777777" w:rsidR="00854A79" w:rsidRPr="00854A79" w:rsidRDefault="00854A79" w:rsidP="00854A79">
            <w:pPr>
              <w:pStyle w:val="Table-copy"/>
              <w:jc w:val="center"/>
              <w:rPr>
                <w:b/>
                <w:bCs/>
              </w:rPr>
            </w:pPr>
          </w:p>
        </w:tc>
        <w:tc>
          <w:tcPr>
            <w:tcW w:w="1570" w:type="dxa"/>
            <w:vAlign w:val="bottom"/>
          </w:tcPr>
          <w:p w14:paraId="5D57ED8D" w14:textId="5A38DECF" w:rsidR="00854A79" w:rsidRPr="00854A79" w:rsidRDefault="00854A79" w:rsidP="00854A79">
            <w:pPr>
              <w:pStyle w:val="Table-copy"/>
              <w:jc w:val="center"/>
              <w:rPr>
                <w:b/>
                <w:bCs/>
              </w:rPr>
            </w:pPr>
            <w:r w:rsidRPr="00854A79">
              <w:rPr>
                <w:b/>
                <w:bCs/>
              </w:rPr>
              <w:t>87kt</w:t>
            </w:r>
          </w:p>
        </w:tc>
        <w:tc>
          <w:tcPr>
            <w:tcW w:w="1570" w:type="dxa"/>
            <w:vAlign w:val="bottom"/>
          </w:tcPr>
          <w:p w14:paraId="11413003" w14:textId="72DB1456" w:rsidR="00854A79" w:rsidRPr="00854A79" w:rsidRDefault="00854A79" w:rsidP="00854A79">
            <w:pPr>
              <w:pStyle w:val="Table-copy"/>
              <w:jc w:val="center"/>
              <w:rPr>
                <w:b/>
                <w:bCs/>
              </w:rPr>
            </w:pPr>
            <w:r w:rsidRPr="00854A79">
              <w:rPr>
                <w:b/>
                <w:bCs/>
              </w:rPr>
              <w:t>9,510kt</w:t>
            </w:r>
          </w:p>
        </w:tc>
        <w:tc>
          <w:tcPr>
            <w:tcW w:w="1570" w:type="dxa"/>
            <w:vAlign w:val="bottom"/>
          </w:tcPr>
          <w:p w14:paraId="70AC8909" w14:textId="59A80FEA" w:rsidR="00854A79" w:rsidRPr="00854A79" w:rsidRDefault="00854A79" w:rsidP="00854A79">
            <w:pPr>
              <w:pStyle w:val="Table-copy"/>
              <w:jc w:val="center"/>
              <w:rPr>
                <w:b/>
                <w:bCs/>
              </w:rPr>
            </w:pPr>
            <w:r w:rsidRPr="00854A79">
              <w:rPr>
                <w:b/>
                <w:bCs/>
              </w:rPr>
              <w:t>16kt</w:t>
            </w:r>
          </w:p>
        </w:tc>
        <w:tc>
          <w:tcPr>
            <w:tcW w:w="1571" w:type="dxa"/>
            <w:vAlign w:val="bottom"/>
          </w:tcPr>
          <w:p w14:paraId="40E0B10C" w14:textId="77777777" w:rsidR="00854A79" w:rsidRPr="00854A79" w:rsidRDefault="00854A79" w:rsidP="00854A79">
            <w:pPr>
              <w:pStyle w:val="Table-copy"/>
              <w:jc w:val="center"/>
              <w:rPr>
                <w:b/>
                <w:bCs/>
              </w:rPr>
            </w:pPr>
          </w:p>
        </w:tc>
      </w:tr>
    </w:tbl>
    <w:p w14:paraId="679A7AC3" w14:textId="4868D174" w:rsidR="00E37625" w:rsidRPr="00E37625" w:rsidRDefault="00E37625" w:rsidP="00854A79">
      <w:pPr>
        <w:pStyle w:val="Table-copy"/>
        <w:spacing w:after="240"/>
      </w:pPr>
    </w:p>
    <w:tbl>
      <w:tblPr>
        <w:tblStyle w:val="TableGrid1"/>
        <w:tblW w:w="5000" w:type="pct"/>
        <w:tblLook w:val="04A0" w:firstRow="1" w:lastRow="0" w:firstColumn="1" w:lastColumn="0" w:noHBand="0" w:noVBand="1"/>
      </w:tblPr>
      <w:tblGrid>
        <w:gridCol w:w="3680"/>
        <w:gridCol w:w="6288"/>
      </w:tblGrid>
      <w:tr w:rsidR="001D2D80" w:rsidRPr="002A7E29" w14:paraId="3ECCFF5B" w14:textId="77777777" w:rsidTr="00854A79">
        <w:tc>
          <w:tcPr>
            <w:tcW w:w="1846" w:type="pct"/>
          </w:tcPr>
          <w:p w14:paraId="419F8449" w14:textId="5DFB95AB" w:rsidR="001D2D80" w:rsidRPr="00C83F2A" w:rsidRDefault="001D2D80" w:rsidP="008E2176">
            <w:pPr>
              <w:spacing w:before="120" w:after="120" w:line="240" w:lineRule="atLeast"/>
              <w:rPr>
                <w:b/>
                <w:bCs/>
                <w:sz w:val="18"/>
                <w:szCs w:val="18"/>
              </w:rPr>
            </w:pPr>
            <w:r w:rsidRPr="00C83F2A">
              <w:rPr>
                <w:b/>
                <w:bCs/>
                <w:sz w:val="18"/>
                <w:szCs w:val="18"/>
              </w:rPr>
              <w:t xml:space="preserve">Project </w:t>
            </w:r>
            <w:r w:rsidR="002A7A2B" w:rsidRPr="00C83F2A">
              <w:rPr>
                <w:b/>
                <w:bCs/>
                <w:sz w:val="18"/>
                <w:szCs w:val="18"/>
              </w:rPr>
              <w:t>S</w:t>
            </w:r>
            <w:r w:rsidRPr="00C83F2A">
              <w:rPr>
                <w:b/>
                <w:bCs/>
                <w:sz w:val="18"/>
                <w:szCs w:val="18"/>
              </w:rPr>
              <w:t>tatus</w:t>
            </w:r>
          </w:p>
        </w:tc>
        <w:tc>
          <w:tcPr>
            <w:tcW w:w="3154" w:type="pct"/>
          </w:tcPr>
          <w:p w14:paraId="1FA2ACD4" w14:textId="5893CA28" w:rsidR="001D2D80" w:rsidRPr="00C83F2A" w:rsidRDefault="00854A79" w:rsidP="008E2176">
            <w:pPr>
              <w:pStyle w:val="Body-copy"/>
              <w:spacing w:before="120" w:after="120" w:line="240" w:lineRule="atLeast"/>
              <w:rPr>
                <w:sz w:val="18"/>
                <w:szCs w:val="18"/>
              </w:rPr>
            </w:pPr>
            <w:r w:rsidRPr="00C83F2A">
              <w:rPr>
                <w:sz w:val="18"/>
                <w:szCs w:val="18"/>
              </w:rPr>
              <w:t>PFS Completed July 2020. Updated PFS in progress targeting completion Q4 2026.</w:t>
            </w:r>
          </w:p>
        </w:tc>
      </w:tr>
      <w:tr w:rsidR="001D2D80" w:rsidRPr="002A7E29" w14:paraId="7943DF76" w14:textId="77777777" w:rsidTr="00854A79">
        <w:tc>
          <w:tcPr>
            <w:tcW w:w="1846" w:type="pct"/>
          </w:tcPr>
          <w:p w14:paraId="596D24B1" w14:textId="5969D093" w:rsidR="001D2D80" w:rsidRPr="00C83F2A" w:rsidRDefault="001D2D80" w:rsidP="008E2176">
            <w:pPr>
              <w:spacing w:before="120" w:after="120" w:line="240" w:lineRule="atLeast"/>
              <w:rPr>
                <w:b/>
                <w:bCs/>
                <w:sz w:val="18"/>
                <w:szCs w:val="18"/>
              </w:rPr>
            </w:pPr>
            <w:r w:rsidRPr="00C83F2A">
              <w:rPr>
                <w:b/>
                <w:bCs/>
                <w:sz w:val="18"/>
                <w:szCs w:val="18"/>
              </w:rPr>
              <w:t>Offtake</w:t>
            </w:r>
          </w:p>
        </w:tc>
        <w:tc>
          <w:tcPr>
            <w:tcW w:w="3154" w:type="pct"/>
          </w:tcPr>
          <w:p w14:paraId="4B2583F3" w14:textId="2B4AC0C0" w:rsidR="001D2D80" w:rsidRPr="00C83F2A" w:rsidRDefault="00854A79" w:rsidP="008E2176">
            <w:pPr>
              <w:pStyle w:val="Body-copy"/>
              <w:spacing w:before="120" w:after="120" w:line="240" w:lineRule="atLeast"/>
              <w:rPr>
                <w:sz w:val="18"/>
                <w:szCs w:val="18"/>
              </w:rPr>
            </w:pPr>
            <w:r w:rsidRPr="00C83F2A">
              <w:rPr>
                <w:sz w:val="18"/>
                <w:szCs w:val="18"/>
              </w:rPr>
              <w:t>100% available – COB actively seeks binding offtake agreements.</w:t>
            </w:r>
          </w:p>
        </w:tc>
      </w:tr>
      <w:tr w:rsidR="001D2D80" w:rsidRPr="003B5809" w14:paraId="78B41EF2" w14:textId="77777777" w:rsidTr="00854A79">
        <w:tc>
          <w:tcPr>
            <w:tcW w:w="1846" w:type="pct"/>
          </w:tcPr>
          <w:p w14:paraId="3BE09812" w14:textId="61637F61" w:rsidR="001D2D80" w:rsidRPr="00C83F2A" w:rsidRDefault="002A7A2B" w:rsidP="008E2176">
            <w:pPr>
              <w:spacing w:before="120" w:after="120" w:line="240" w:lineRule="atLeast"/>
              <w:rPr>
                <w:b/>
                <w:bCs/>
                <w:sz w:val="18"/>
                <w:szCs w:val="18"/>
              </w:rPr>
            </w:pPr>
            <w:r w:rsidRPr="00C83F2A">
              <w:rPr>
                <w:b/>
                <w:bCs/>
                <w:sz w:val="18"/>
                <w:szCs w:val="18"/>
              </w:rPr>
              <w:t>Min Mine Life (Yrs)</w:t>
            </w:r>
          </w:p>
        </w:tc>
        <w:tc>
          <w:tcPr>
            <w:tcW w:w="3154" w:type="pct"/>
          </w:tcPr>
          <w:p w14:paraId="3236BB17" w14:textId="35BD7145" w:rsidR="001D2D80" w:rsidRPr="00C83F2A" w:rsidRDefault="00854A79" w:rsidP="008E2176">
            <w:pPr>
              <w:pStyle w:val="Body-copy"/>
              <w:spacing w:before="120" w:after="120" w:line="240" w:lineRule="atLeast"/>
              <w:rPr>
                <w:sz w:val="18"/>
                <w:szCs w:val="18"/>
              </w:rPr>
            </w:pPr>
            <w:r w:rsidRPr="00C83F2A">
              <w:rPr>
                <w:sz w:val="18"/>
                <w:szCs w:val="18"/>
              </w:rPr>
              <w:t>10–20</w:t>
            </w:r>
          </w:p>
        </w:tc>
      </w:tr>
      <w:tr w:rsidR="001D2D80" w:rsidRPr="002A7E29" w14:paraId="46C83701" w14:textId="77777777" w:rsidTr="00854A79">
        <w:tc>
          <w:tcPr>
            <w:tcW w:w="1846" w:type="pct"/>
          </w:tcPr>
          <w:p w14:paraId="31140F98" w14:textId="4B73834C" w:rsidR="001D2D80" w:rsidRPr="00C83F2A" w:rsidRDefault="001D2D80" w:rsidP="008E2176">
            <w:pPr>
              <w:spacing w:before="120" w:after="120" w:line="240" w:lineRule="atLeast"/>
              <w:rPr>
                <w:b/>
                <w:bCs/>
                <w:sz w:val="18"/>
                <w:szCs w:val="18"/>
              </w:rPr>
            </w:pPr>
            <w:r w:rsidRPr="00C83F2A">
              <w:rPr>
                <w:b/>
                <w:bCs/>
                <w:sz w:val="18"/>
                <w:szCs w:val="18"/>
              </w:rPr>
              <w:t>IRR</w:t>
            </w:r>
          </w:p>
        </w:tc>
        <w:tc>
          <w:tcPr>
            <w:tcW w:w="3154" w:type="pct"/>
          </w:tcPr>
          <w:p w14:paraId="69A7006D" w14:textId="47E84C21" w:rsidR="001D2D80" w:rsidRPr="00C83F2A" w:rsidRDefault="00854A79" w:rsidP="008E2176">
            <w:pPr>
              <w:pStyle w:val="Body-copy"/>
              <w:spacing w:before="120" w:after="120" w:line="240" w:lineRule="atLeast"/>
              <w:rPr>
                <w:sz w:val="18"/>
                <w:szCs w:val="18"/>
              </w:rPr>
            </w:pPr>
            <w:r w:rsidRPr="00C83F2A">
              <w:rPr>
                <w:sz w:val="18"/>
                <w:szCs w:val="18"/>
              </w:rPr>
              <w:t>Not available until Updated PFS completed.</w:t>
            </w:r>
          </w:p>
        </w:tc>
      </w:tr>
      <w:tr w:rsidR="001D2D80" w:rsidRPr="002A7E29" w14:paraId="43914D44" w14:textId="77777777" w:rsidTr="00854A79">
        <w:tc>
          <w:tcPr>
            <w:tcW w:w="1846" w:type="pct"/>
          </w:tcPr>
          <w:p w14:paraId="09F3004D" w14:textId="35F1CCC3" w:rsidR="001D2D80" w:rsidRPr="00C83F2A" w:rsidRDefault="001D2D80" w:rsidP="008E2176">
            <w:pPr>
              <w:spacing w:before="120" w:after="120" w:line="240" w:lineRule="atLeast"/>
              <w:rPr>
                <w:b/>
                <w:bCs/>
                <w:sz w:val="18"/>
                <w:szCs w:val="18"/>
              </w:rPr>
            </w:pPr>
            <w:r w:rsidRPr="00C83F2A">
              <w:rPr>
                <w:b/>
                <w:bCs/>
                <w:sz w:val="18"/>
                <w:szCs w:val="18"/>
              </w:rPr>
              <w:t xml:space="preserve">Capital </w:t>
            </w:r>
            <w:r w:rsidR="002A7A2B" w:rsidRPr="00C83F2A">
              <w:rPr>
                <w:b/>
                <w:bCs/>
                <w:sz w:val="18"/>
                <w:szCs w:val="18"/>
              </w:rPr>
              <w:t>C</w:t>
            </w:r>
            <w:r w:rsidRPr="00C83F2A">
              <w:rPr>
                <w:b/>
                <w:bCs/>
                <w:sz w:val="18"/>
                <w:szCs w:val="18"/>
              </w:rPr>
              <w:t>ost</w:t>
            </w:r>
          </w:p>
        </w:tc>
        <w:tc>
          <w:tcPr>
            <w:tcW w:w="3154" w:type="pct"/>
          </w:tcPr>
          <w:p w14:paraId="4A5F42C5" w14:textId="2A825593" w:rsidR="001D2D80" w:rsidRPr="00C83F2A" w:rsidRDefault="00854A79" w:rsidP="008E2176">
            <w:pPr>
              <w:pStyle w:val="Body-copy"/>
              <w:spacing w:before="120" w:after="120" w:line="240" w:lineRule="atLeast"/>
              <w:rPr>
                <w:sz w:val="18"/>
                <w:szCs w:val="18"/>
              </w:rPr>
            </w:pPr>
            <w:r w:rsidRPr="00C83F2A">
              <w:rPr>
                <w:sz w:val="18"/>
                <w:szCs w:val="18"/>
              </w:rPr>
              <w:t>Not available until Updated PFS completed.</w:t>
            </w:r>
          </w:p>
        </w:tc>
      </w:tr>
      <w:tr w:rsidR="00854A79" w:rsidRPr="002A7E29" w14:paraId="304A79C9" w14:textId="77777777" w:rsidTr="00854A79">
        <w:tc>
          <w:tcPr>
            <w:tcW w:w="1846" w:type="pct"/>
          </w:tcPr>
          <w:p w14:paraId="384E1168" w14:textId="519EEC34" w:rsidR="00854A79" w:rsidRPr="00C83F2A" w:rsidRDefault="00854A79" w:rsidP="008E2176">
            <w:pPr>
              <w:spacing w:before="120" w:after="120" w:line="240" w:lineRule="atLeast"/>
              <w:rPr>
                <w:b/>
                <w:bCs/>
                <w:sz w:val="18"/>
                <w:szCs w:val="18"/>
              </w:rPr>
            </w:pPr>
            <w:r w:rsidRPr="00C83F2A">
              <w:rPr>
                <w:b/>
                <w:bCs/>
                <w:sz w:val="18"/>
                <w:szCs w:val="18"/>
              </w:rPr>
              <w:t>NPV</w:t>
            </w:r>
          </w:p>
        </w:tc>
        <w:tc>
          <w:tcPr>
            <w:tcW w:w="3154" w:type="pct"/>
          </w:tcPr>
          <w:p w14:paraId="25FE853F" w14:textId="14175541" w:rsidR="00854A79" w:rsidRPr="00C83F2A" w:rsidRDefault="00854A79" w:rsidP="008E2176">
            <w:pPr>
              <w:pStyle w:val="Body-copy"/>
              <w:spacing w:before="120" w:after="120" w:line="240" w:lineRule="atLeast"/>
              <w:rPr>
                <w:sz w:val="18"/>
                <w:szCs w:val="18"/>
              </w:rPr>
            </w:pPr>
            <w:r w:rsidRPr="00C83F2A">
              <w:rPr>
                <w:sz w:val="18"/>
                <w:szCs w:val="18"/>
              </w:rPr>
              <w:t>Not available until Updated PFS completed.</w:t>
            </w:r>
          </w:p>
        </w:tc>
      </w:tr>
      <w:tr w:rsidR="00854A79" w:rsidRPr="002A7E29" w14:paraId="1B882D66" w14:textId="77777777" w:rsidTr="000F2D20">
        <w:trPr>
          <w:trHeight w:val="816"/>
        </w:trPr>
        <w:tc>
          <w:tcPr>
            <w:tcW w:w="1846" w:type="pct"/>
          </w:tcPr>
          <w:p w14:paraId="342EDAD4" w14:textId="1D64A013" w:rsidR="00854A79" w:rsidRPr="00C83F2A" w:rsidRDefault="00542817" w:rsidP="000F2D20">
            <w:pPr>
              <w:pStyle w:val="Body-copy"/>
              <w:spacing w:before="120" w:after="120" w:line="240" w:lineRule="atLeast"/>
              <w:rPr>
                <w:sz w:val="18"/>
                <w:szCs w:val="18"/>
              </w:rPr>
            </w:pPr>
            <w:r w:rsidRPr="008E2176">
              <w:rPr>
                <w:b/>
                <w:bCs/>
                <w:sz w:val="18"/>
                <w:szCs w:val="18"/>
              </w:rPr>
              <w:t>Product &amp; average annual production rate</w:t>
            </w:r>
          </w:p>
        </w:tc>
        <w:tc>
          <w:tcPr>
            <w:tcW w:w="3154" w:type="pct"/>
          </w:tcPr>
          <w:p w14:paraId="4D8FAA61" w14:textId="74EFEFD0" w:rsidR="00854A79" w:rsidRPr="00C83F2A" w:rsidRDefault="00854A79" w:rsidP="008E2176">
            <w:pPr>
              <w:pStyle w:val="BulletList"/>
              <w:spacing w:before="120" w:after="120" w:line="240" w:lineRule="atLeast"/>
              <w:rPr>
                <w:sz w:val="18"/>
                <w:szCs w:val="18"/>
              </w:rPr>
            </w:pPr>
            <w:r w:rsidRPr="0088441B">
              <w:rPr>
                <w:b/>
                <w:bCs/>
                <w:sz w:val="18"/>
                <w:szCs w:val="18"/>
              </w:rPr>
              <w:t>Cobalt mixed hydroxide precipitate</w:t>
            </w:r>
            <w:r w:rsidRPr="00C83F2A">
              <w:rPr>
                <w:sz w:val="18"/>
                <w:szCs w:val="18"/>
              </w:rPr>
              <w:t>: Quantity not available until Updated PFS completed.</w:t>
            </w:r>
          </w:p>
        </w:tc>
      </w:tr>
    </w:tbl>
    <w:p w14:paraId="795565A8" w14:textId="77777777" w:rsidR="002F1986" w:rsidRDefault="002F1986" w:rsidP="003D0D1D">
      <w:pPr>
        <w:pStyle w:val="Heading-level1"/>
      </w:pPr>
    </w:p>
    <w:p w14:paraId="7105770F" w14:textId="77777777" w:rsidR="00854A79" w:rsidRDefault="00854A79">
      <w:pPr>
        <w:spacing w:before="0" w:after="160" w:line="259" w:lineRule="auto"/>
        <w:rPr>
          <w:rFonts w:ascii="Verdana" w:hAnsi="Verdana"/>
          <w:color w:val="00694B" w:themeColor="accent3"/>
          <w:sz w:val="48"/>
          <w:szCs w:val="48"/>
          <w:lang w:val="en-AU"/>
        </w:rPr>
      </w:pPr>
      <w:r w:rsidRPr="002A7E29">
        <w:rPr>
          <w:lang w:val="en-AU"/>
        </w:rPr>
        <w:br w:type="page"/>
      </w:r>
    </w:p>
    <w:p w14:paraId="67513CBC" w14:textId="4B1363D2" w:rsidR="003D0D1D" w:rsidRPr="003D0D1D" w:rsidRDefault="003D0D1D" w:rsidP="003D0D1D">
      <w:pPr>
        <w:pStyle w:val="Heading-level1"/>
      </w:pPr>
      <w:r w:rsidRPr="003D0D1D">
        <w:lastRenderedPageBreak/>
        <w:t>Cobalt</w:t>
      </w:r>
      <w:r w:rsidR="003A2C6A">
        <w:t>, Nickel</w:t>
      </w:r>
    </w:p>
    <w:p w14:paraId="5C0DA47D" w14:textId="368C3D76" w:rsidR="003D0D1D" w:rsidRPr="002A7E29" w:rsidRDefault="003A2C6A" w:rsidP="003A2C6A">
      <w:pPr>
        <w:pStyle w:val="Heading-level2"/>
        <w:rPr>
          <w:lang w:val="en-AU"/>
        </w:rPr>
      </w:pPr>
      <w:r w:rsidRPr="002A7E29">
        <w:rPr>
          <w:lang w:val="en-AU"/>
        </w:rPr>
        <w:t>Kalgoorlie Nickel Project and Goongarrie Hub</w:t>
      </w:r>
      <w:r w:rsidRPr="002A7E29">
        <w:rPr>
          <w:lang w:val="en-AU"/>
        </w:rPr>
        <w:tab/>
        <w:t>WA</w:t>
      </w:r>
    </w:p>
    <w:p w14:paraId="2FE66D0A" w14:textId="77D66BDD" w:rsidR="003D0D1D" w:rsidRPr="00F56122" w:rsidRDefault="003A2C6A" w:rsidP="00F56122">
      <w:pPr>
        <w:pStyle w:val="Body-copy"/>
        <w:spacing w:after="240"/>
        <w:rPr>
          <w:b/>
          <w:bCs/>
          <w:sz w:val="26"/>
          <w:szCs w:val="26"/>
        </w:rPr>
      </w:pPr>
      <w:r>
        <w:rPr>
          <w:b/>
          <w:bCs/>
          <w:sz w:val="26"/>
          <w:szCs w:val="26"/>
        </w:rPr>
        <w:t>Ardea</w:t>
      </w:r>
      <w:r w:rsidR="003D0D1D" w:rsidRPr="00F56122">
        <w:rPr>
          <w:b/>
          <w:bCs/>
          <w:sz w:val="26"/>
          <w:szCs w:val="26"/>
        </w:rPr>
        <w:t xml:space="preserve"> Resources Ltd </w:t>
      </w:r>
    </w:p>
    <w:p w14:paraId="0C123D25" w14:textId="77777777" w:rsidR="003A2C6A" w:rsidRPr="003A2C6A" w:rsidRDefault="003A2C6A" w:rsidP="003A2C6A">
      <w:pPr>
        <w:pStyle w:val="Body-copy"/>
        <w:spacing w:before="120" w:after="120"/>
        <w:rPr>
          <w:b/>
          <w:bCs/>
        </w:rPr>
      </w:pPr>
      <w:r w:rsidRPr="003A2C6A">
        <w:rPr>
          <w:b/>
          <w:bCs/>
        </w:rPr>
        <w:t>ASX-listed (ARL)</w:t>
      </w:r>
    </w:p>
    <w:p w14:paraId="74488FB1" w14:textId="77777777" w:rsidR="00DF7BAE" w:rsidRPr="00DF7BAE" w:rsidRDefault="003A2C6A" w:rsidP="003A2C6A">
      <w:pPr>
        <w:pStyle w:val="Body-copy"/>
        <w:spacing w:before="120" w:after="120"/>
        <w:rPr>
          <w:b/>
          <w:bCs/>
          <w:u w:val="single"/>
        </w:rPr>
      </w:pPr>
      <w:hyperlink r:id="rId19" w:history="1">
        <w:r w:rsidRPr="00DF7BAE">
          <w:rPr>
            <w:b/>
            <w:bCs/>
            <w:u w:val="single"/>
          </w:rPr>
          <w:t>ardearesources.com.au</w:t>
        </w:r>
      </w:hyperlink>
    </w:p>
    <w:p w14:paraId="44D15D33" w14:textId="7E0A82CB" w:rsidR="003A2C6A" w:rsidRPr="003A2C6A" w:rsidRDefault="00F56122" w:rsidP="003A2C6A">
      <w:pPr>
        <w:pStyle w:val="Body-copy"/>
        <w:spacing w:before="120" w:after="120"/>
        <w:rPr>
          <w:b/>
          <w:bCs/>
        </w:rPr>
      </w:pPr>
      <w:r w:rsidRPr="003A2C6A">
        <w:rPr>
          <w:b/>
          <w:bCs/>
        </w:rPr>
        <w:t xml:space="preserve">Commodity(ies): </w:t>
      </w:r>
      <w:r w:rsidR="003A2C6A" w:rsidRPr="003A2C6A">
        <w:rPr>
          <w:b/>
          <w:bCs/>
        </w:rPr>
        <w:t>Cobalt, Nickel, Scandium, REE</w:t>
      </w:r>
    </w:p>
    <w:p w14:paraId="70469C1D" w14:textId="2EF158D3" w:rsidR="00F56122" w:rsidRPr="00F56122" w:rsidRDefault="00F56122" w:rsidP="00EA3993">
      <w:pPr>
        <w:pStyle w:val="Body-copy"/>
        <w:spacing w:before="120" w:after="120"/>
        <w:rPr>
          <w:b/>
          <w:bCs/>
        </w:rPr>
      </w:pPr>
    </w:p>
    <w:p w14:paraId="6E7DA9CB" w14:textId="77777777" w:rsidR="003D0D1D" w:rsidRPr="003D0D1D" w:rsidRDefault="003D0D1D" w:rsidP="003D0D1D">
      <w:pPr>
        <w:pStyle w:val="Heading-level3"/>
      </w:pPr>
      <w:r w:rsidRPr="003D0D1D">
        <w:t xml:space="preserve">Investment summary </w:t>
      </w:r>
    </w:p>
    <w:p w14:paraId="5F1B5318" w14:textId="77777777" w:rsidR="003A2C6A" w:rsidRDefault="003A2C6A" w:rsidP="003A2C6A">
      <w:pPr>
        <w:pStyle w:val="Body-copy"/>
      </w:pPr>
      <w:r>
        <w:t>The 2023 Goongarrie Hub PFS confirmed the Project’s status as one of the world’s largest, lowest-cost sources of battery materials. Mining leases granted and expanded environmental baseline surveys to be finalised in 2026 for State and Commonwealth referrals. ARL’s ESG policies and governance structure ensures Project development will be undertaken to the highest standards with the Company enjoying strong local stakeholder support. Mining and Heritage Protection Agreement negotiations with Traditional Owner groups have commenced. In April 2024, ARL selected Sumitomo Metal Mining and Mitsubishi Corporation as its development partners, who are earning a 50% interest in the Goongarrie Hub.</w:t>
      </w:r>
    </w:p>
    <w:p w14:paraId="08731599" w14:textId="77777777" w:rsidR="003D0D1D" w:rsidRPr="003D0D1D" w:rsidRDefault="003D0D1D" w:rsidP="003D0D1D">
      <w:pPr>
        <w:pStyle w:val="Heading-level3"/>
      </w:pPr>
      <w:r w:rsidRPr="003D0D1D">
        <w:t xml:space="preserve">Project description </w:t>
      </w:r>
    </w:p>
    <w:p w14:paraId="66947799" w14:textId="77777777" w:rsidR="003A2C6A" w:rsidRDefault="003A2C6A" w:rsidP="003A2C6A">
      <w:pPr>
        <w:pStyle w:val="Body-copy"/>
      </w:pPr>
      <w:r>
        <w:t>The Goongarrie Hub is the developed world’s premier nickel-cobalt project (with scandium production potential as a co-product) associated with world-class infrastructure in the well-established, supportive Kalgoorlie mining district in WA. Low strip ratio open-pit mining will feed 3.5Mtpa goethite dominated ore into two high-pressure acid leach autoclaves (HPAL) over a +40 year life. ARL’s PFS considered proven hydrometallurgical processing to produce a Ni-Co mixed hydroxide precipitate (MHP) product. Power will be generated utilising the waste steam from the on-site acid plant, reducing CO</w:t>
      </w:r>
      <w:r>
        <w:rPr>
          <w:vertAlign w:val="subscript"/>
        </w:rPr>
        <w:t>2</w:t>
      </w:r>
      <w:r>
        <w:t xml:space="preserve"> emissions. The Project DFS is assessing a switch to a higher purity mixed sulphide precipitate (MSP) final product, targeting completion in late 2026. Goongarrie is part of ARL’s greater Kalgoorlie Nickel Project (KNP), the largest nickel-cobalt project in the developed world providing optionality to develop multiple processing hubs and expand production, including scandium. Ardea also controls 20km of strike at Kalpini that is highly prospective for other Critical Minerals and primary nickel sulphides.</w:t>
      </w:r>
    </w:p>
    <w:p w14:paraId="3287BBD3" w14:textId="77777777" w:rsidR="005A7CBD" w:rsidRDefault="005A7CBD">
      <w:pPr>
        <w:spacing w:before="0" w:after="160" w:line="259" w:lineRule="auto"/>
        <w:rPr>
          <w:b/>
          <w:bCs/>
          <w:lang w:val="en-AU"/>
        </w:rPr>
      </w:pPr>
      <w:r w:rsidRPr="002A7E29">
        <w:rPr>
          <w:b/>
          <w:bCs/>
          <w:lang w:val="en-AU"/>
        </w:rPr>
        <w:br w:type="page"/>
      </w:r>
    </w:p>
    <w:p w14:paraId="1221EA58" w14:textId="6D9831E6" w:rsidR="003A2C6A" w:rsidRPr="003A2C6A" w:rsidRDefault="003A2C6A" w:rsidP="003A2C6A">
      <w:pPr>
        <w:pStyle w:val="Body-copy"/>
        <w:rPr>
          <w:b/>
          <w:bCs/>
        </w:rPr>
      </w:pPr>
      <w:r w:rsidRPr="003A2C6A">
        <w:rPr>
          <w:b/>
          <w:bCs/>
        </w:rPr>
        <w:lastRenderedPageBreak/>
        <w:t xml:space="preserve">Mineral Resources as at June 2023 </w:t>
      </w:r>
      <w:r w:rsidRPr="003A2C6A">
        <w:t>(0.5% Ni cut-off) at Goongarrie Hub:</w:t>
      </w:r>
    </w:p>
    <w:tbl>
      <w:tblPr>
        <w:tblStyle w:val="TableGrid1"/>
        <w:tblW w:w="0" w:type="auto"/>
        <w:tblLayout w:type="fixed"/>
        <w:tblLook w:val="0020" w:firstRow="1" w:lastRow="0" w:firstColumn="0" w:lastColumn="0" w:noHBand="0" w:noVBand="0"/>
      </w:tblPr>
      <w:tblGrid>
        <w:gridCol w:w="3539"/>
        <w:gridCol w:w="1596"/>
        <w:gridCol w:w="1596"/>
        <w:gridCol w:w="1596"/>
        <w:gridCol w:w="1596"/>
      </w:tblGrid>
      <w:tr w:rsidR="003A2C6A" w:rsidRPr="00CC4B8A" w14:paraId="0857CE74" w14:textId="77777777" w:rsidTr="00D41CE8">
        <w:trPr>
          <w:trHeight w:val="60"/>
        </w:trPr>
        <w:tc>
          <w:tcPr>
            <w:tcW w:w="3539" w:type="dxa"/>
            <w:vAlign w:val="bottom"/>
          </w:tcPr>
          <w:p w14:paraId="7C6521FE" w14:textId="28C4B6C3" w:rsidR="003A2C6A" w:rsidRPr="003A2C6A" w:rsidRDefault="003A2C6A" w:rsidP="003A2C6A">
            <w:pPr>
              <w:pStyle w:val="Table-copy"/>
              <w:rPr>
                <w:b/>
                <w:bCs/>
              </w:rPr>
            </w:pPr>
            <w:r w:rsidRPr="003A2C6A">
              <w:rPr>
                <w:b/>
                <w:bCs/>
              </w:rPr>
              <w:t>Resource Category</w:t>
            </w:r>
          </w:p>
        </w:tc>
        <w:tc>
          <w:tcPr>
            <w:tcW w:w="1596" w:type="dxa"/>
            <w:vAlign w:val="bottom"/>
          </w:tcPr>
          <w:p w14:paraId="4ED5F952" w14:textId="399F91ED" w:rsidR="003A2C6A" w:rsidRPr="003A2C6A" w:rsidRDefault="003A2C6A" w:rsidP="003A2C6A">
            <w:pPr>
              <w:pStyle w:val="Table-copy"/>
              <w:jc w:val="center"/>
              <w:rPr>
                <w:b/>
                <w:bCs/>
              </w:rPr>
            </w:pPr>
            <w:r w:rsidRPr="003A2C6A">
              <w:rPr>
                <w:b/>
                <w:bCs/>
              </w:rPr>
              <w:t>Tonnes</w:t>
            </w:r>
            <w:r w:rsidRPr="003A2C6A">
              <w:rPr>
                <w:b/>
                <w:bCs/>
              </w:rPr>
              <w:br/>
              <w:t>(Mt)</w:t>
            </w:r>
          </w:p>
        </w:tc>
        <w:tc>
          <w:tcPr>
            <w:tcW w:w="1596" w:type="dxa"/>
            <w:vAlign w:val="bottom"/>
          </w:tcPr>
          <w:p w14:paraId="01CA95EF" w14:textId="63203F4A" w:rsidR="003A2C6A" w:rsidRPr="003A2C6A" w:rsidRDefault="003A2C6A" w:rsidP="003A2C6A">
            <w:pPr>
              <w:pStyle w:val="Table-copy"/>
              <w:jc w:val="center"/>
              <w:rPr>
                <w:b/>
                <w:bCs/>
              </w:rPr>
            </w:pPr>
            <w:r w:rsidRPr="003A2C6A">
              <w:rPr>
                <w:b/>
                <w:bCs/>
              </w:rPr>
              <w:t>Ni</w:t>
            </w:r>
            <w:r w:rsidRPr="003A2C6A">
              <w:rPr>
                <w:b/>
                <w:bCs/>
              </w:rPr>
              <w:br/>
              <w:t>(%)</w:t>
            </w:r>
          </w:p>
        </w:tc>
        <w:tc>
          <w:tcPr>
            <w:tcW w:w="1596" w:type="dxa"/>
            <w:vAlign w:val="bottom"/>
          </w:tcPr>
          <w:p w14:paraId="53E6AED1" w14:textId="29D57241" w:rsidR="003A2C6A" w:rsidRPr="003A2C6A" w:rsidRDefault="003A2C6A" w:rsidP="003A2C6A">
            <w:pPr>
              <w:pStyle w:val="Table-copy"/>
              <w:jc w:val="center"/>
              <w:rPr>
                <w:b/>
                <w:bCs/>
              </w:rPr>
            </w:pPr>
            <w:r w:rsidRPr="003A2C6A">
              <w:rPr>
                <w:b/>
                <w:bCs/>
              </w:rPr>
              <w:t>Co</w:t>
            </w:r>
            <w:r w:rsidRPr="003A2C6A">
              <w:rPr>
                <w:b/>
                <w:bCs/>
              </w:rPr>
              <w:br/>
              <w:t>(%)</w:t>
            </w:r>
          </w:p>
        </w:tc>
        <w:tc>
          <w:tcPr>
            <w:tcW w:w="1596" w:type="dxa"/>
            <w:vAlign w:val="bottom"/>
          </w:tcPr>
          <w:p w14:paraId="53CD5C39" w14:textId="438709F9" w:rsidR="003A2C6A" w:rsidRPr="003A2C6A" w:rsidRDefault="003A2C6A" w:rsidP="003A2C6A">
            <w:pPr>
              <w:pStyle w:val="Table-copy"/>
              <w:jc w:val="center"/>
              <w:rPr>
                <w:b/>
                <w:bCs/>
              </w:rPr>
            </w:pPr>
            <w:r w:rsidRPr="003A2C6A">
              <w:rPr>
                <w:b/>
                <w:bCs/>
              </w:rPr>
              <w:t>Sc</w:t>
            </w:r>
            <w:r w:rsidRPr="003A2C6A">
              <w:rPr>
                <w:b/>
                <w:bCs/>
              </w:rPr>
              <w:br/>
              <w:t>(ppm)</w:t>
            </w:r>
          </w:p>
        </w:tc>
      </w:tr>
      <w:tr w:rsidR="003A2C6A" w:rsidRPr="00CC4B8A" w14:paraId="2E451DEC" w14:textId="77777777" w:rsidTr="00D41CE8">
        <w:trPr>
          <w:trHeight w:val="60"/>
        </w:trPr>
        <w:tc>
          <w:tcPr>
            <w:tcW w:w="3539" w:type="dxa"/>
            <w:vAlign w:val="bottom"/>
          </w:tcPr>
          <w:p w14:paraId="1EC8AA0C" w14:textId="5EEA693E" w:rsidR="003A2C6A" w:rsidRPr="00785D67" w:rsidRDefault="003A2C6A" w:rsidP="003A2C6A">
            <w:pPr>
              <w:pStyle w:val="Table-copy"/>
            </w:pPr>
            <w:r>
              <w:t>Measured</w:t>
            </w:r>
          </w:p>
        </w:tc>
        <w:tc>
          <w:tcPr>
            <w:tcW w:w="1596" w:type="dxa"/>
            <w:vAlign w:val="bottom"/>
          </w:tcPr>
          <w:p w14:paraId="1330626F" w14:textId="293FF8C0" w:rsidR="003A2C6A" w:rsidRPr="002F1986" w:rsidRDefault="003A2C6A" w:rsidP="003A2C6A">
            <w:pPr>
              <w:pStyle w:val="Table-copy"/>
              <w:jc w:val="center"/>
            </w:pPr>
            <w:r>
              <w:t>18</w:t>
            </w:r>
          </w:p>
        </w:tc>
        <w:tc>
          <w:tcPr>
            <w:tcW w:w="1596" w:type="dxa"/>
            <w:vAlign w:val="bottom"/>
          </w:tcPr>
          <w:p w14:paraId="423CE828" w14:textId="49E387E9" w:rsidR="003A2C6A" w:rsidRPr="002F1986" w:rsidRDefault="003A2C6A" w:rsidP="003A2C6A">
            <w:pPr>
              <w:pStyle w:val="Table-copy"/>
              <w:jc w:val="center"/>
            </w:pPr>
            <w:r>
              <w:t>0.94</w:t>
            </w:r>
          </w:p>
        </w:tc>
        <w:tc>
          <w:tcPr>
            <w:tcW w:w="1596" w:type="dxa"/>
            <w:vAlign w:val="bottom"/>
          </w:tcPr>
          <w:p w14:paraId="35A32A56" w14:textId="4951E02F" w:rsidR="003A2C6A" w:rsidRPr="002F1986" w:rsidRDefault="003A2C6A" w:rsidP="003A2C6A">
            <w:pPr>
              <w:pStyle w:val="Table-copy"/>
              <w:jc w:val="center"/>
            </w:pPr>
            <w:r>
              <w:t>0.085</w:t>
            </w:r>
          </w:p>
        </w:tc>
        <w:tc>
          <w:tcPr>
            <w:tcW w:w="1596" w:type="dxa"/>
            <w:vAlign w:val="bottom"/>
          </w:tcPr>
          <w:p w14:paraId="4F9BFCFC" w14:textId="0AFB7EE3" w:rsidR="003A2C6A" w:rsidRPr="002F1986" w:rsidRDefault="003A2C6A" w:rsidP="003A2C6A">
            <w:pPr>
              <w:pStyle w:val="Table-copy"/>
              <w:jc w:val="center"/>
            </w:pPr>
            <w:r>
              <w:t>40</w:t>
            </w:r>
          </w:p>
        </w:tc>
      </w:tr>
      <w:tr w:rsidR="003A2C6A" w:rsidRPr="00CC4B8A" w14:paraId="373CAB48" w14:textId="77777777" w:rsidTr="00D41CE8">
        <w:trPr>
          <w:trHeight w:val="60"/>
        </w:trPr>
        <w:tc>
          <w:tcPr>
            <w:tcW w:w="3539" w:type="dxa"/>
            <w:vAlign w:val="bottom"/>
          </w:tcPr>
          <w:p w14:paraId="2C99C06D" w14:textId="3917097B" w:rsidR="003A2C6A" w:rsidRPr="00785D67" w:rsidRDefault="003A2C6A" w:rsidP="003A2C6A">
            <w:pPr>
              <w:pStyle w:val="Table-copy"/>
            </w:pPr>
            <w:r>
              <w:t>Indicated</w:t>
            </w:r>
          </w:p>
        </w:tc>
        <w:tc>
          <w:tcPr>
            <w:tcW w:w="1596" w:type="dxa"/>
            <w:vAlign w:val="bottom"/>
          </w:tcPr>
          <w:p w14:paraId="2177D956" w14:textId="246DB06D" w:rsidR="003A2C6A" w:rsidRPr="002F1986" w:rsidRDefault="003A2C6A" w:rsidP="003A2C6A">
            <w:pPr>
              <w:pStyle w:val="Table-copy"/>
              <w:jc w:val="center"/>
            </w:pPr>
            <w:r>
              <w:t>277</w:t>
            </w:r>
          </w:p>
        </w:tc>
        <w:tc>
          <w:tcPr>
            <w:tcW w:w="1596" w:type="dxa"/>
            <w:vAlign w:val="bottom"/>
          </w:tcPr>
          <w:p w14:paraId="0DD97384" w14:textId="29F85474" w:rsidR="003A2C6A" w:rsidRPr="002F1986" w:rsidRDefault="003A2C6A" w:rsidP="003A2C6A">
            <w:pPr>
              <w:pStyle w:val="Table-copy"/>
              <w:jc w:val="center"/>
            </w:pPr>
            <w:r>
              <w:t>0.70</w:t>
            </w:r>
          </w:p>
        </w:tc>
        <w:tc>
          <w:tcPr>
            <w:tcW w:w="1596" w:type="dxa"/>
            <w:vAlign w:val="bottom"/>
          </w:tcPr>
          <w:p w14:paraId="6A313610" w14:textId="667DE268" w:rsidR="003A2C6A" w:rsidRPr="002F1986" w:rsidRDefault="003A2C6A" w:rsidP="003A2C6A">
            <w:pPr>
              <w:pStyle w:val="Table-copy"/>
              <w:jc w:val="center"/>
            </w:pPr>
            <w:r>
              <w:t>0.046</w:t>
            </w:r>
          </w:p>
        </w:tc>
        <w:tc>
          <w:tcPr>
            <w:tcW w:w="1596" w:type="dxa"/>
            <w:vAlign w:val="bottom"/>
          </w:tcPr>
          <w:p w14:paraId="7CF3FCF8" w14:textId="37E1F98D" w:rsidR="003A2C6A" w:rsidRPr="002F1986" w:rsidRDefault="003A2C6A" w:rsidP="003A2C6A">
            <w:pPr>
              <w:pStyle w:val="Table-copy"/>
              <w:jc w:val="center"/>
            </w:pPr>
            <w:r>
              <w:t>23</w:t>
            </w:r>
          </w:p>
        </w:tc>
      </w:tr>
      <w:tr w:rsidR="003A2C6A" w:rsidRPr="00CC4B8A" w14:paraId="7D703EF5" w14:textId="77777777" w:rsidTr="00D41CE8">
        <w:trPr>
          <w:trHeight w:val="60"/>
        </w:trPr>
        <w:tc>
          <w:tcPr>
            <w:tcW w:w="3539" w:type="dxa"/>
            <w:vAlign w:val="bottom"/>
          </w:tcPr>
          <w:p w14:paraId="2D83C64B" w14:textId="7A5E9059" w:rsidR="003A2C6A" w:rsidRPr="00785D67" w:rsidRDefault="003A2C6A" w:rsidP="003A2C6A">
            <w:pPr>
              <w:pStyle w:val="Table-copy"/>
            </w:pPr>
            <w:r>
              <w:t>Inferred</w:t>
            </w:r>
          </w:p>
        </w:tc>
        <w:tc>
          <w:tcPr>
            <w:tcW w:w="1596" w:type="dxa"/>
            <w:vAlign w:val="bottom"/>
          </w:tcPr>
          <w:p w14:paraId="335AFC9F" w14:textId="30A3EBEA" w:rsidR="003A2C6A" w:rsidRPr="002F1986" w:rsidRDefault="003A2C6A" w:rsidP="003A2C6A">
            <w:pPr>
              <w:pStyle w:val="Table-copy"/>
              <w:jc w:val="center"/>
            </w:pPr>
            <w:r>
              <w:t>289</w:t>
            </w:r>
          </w:p>
        </w:tc>
        <w:tc>
          <w:tcPr>
            <w:tcW w:w="1596" w:type="dxa"/>
            <w:vAlign w:val="bottom"/>
          </w:tcPr>
          <w:p w14:paraId="449A1D47" w14:textId="217E4746" w:rsidR="003A2C6A" w:rsidRPr="002F1986" w:rsidRDefault="003A2C6A" w:rsidP="003A2C6A">
            <w:pPr>
              <w:pStyle w:val="Table-copy"/>
              <w:jc w:val="center"/>
            </w:pPr>
            <w:r>
              <w:t>0.67</w:t>
            </w:r>
          </w:p>
        </w:tc>
        <w:tc>
          <w:tcPr>
            <w:tcW w:w="1596" w:type="dxa"/>
            <w:vAlign w:val="bottom"/>
          </w:tcPr>
          <w:p w14:paraId="67620B80" w14:textId="67B0B262" w:rsidR="003A2C6A" w:rsidRPr="002F1986" w:rsidRDefault="003A2C6A" w:rsidP="003A2C6A">
            <w:pPr>
              <w:pStyle w:val="Table-copy"/>
              <w:jc w:val="center"/>
            </w:pPr>
            <w:r>
              <w:t>0.037</w:t>
            </w:r>
          </w:p>
        </w:tc>
        <w:tc>
          <w:tcPr>
            <w:tcW w:w="1596" w:type="dxa"/>
            <w:vAlign w:val="bottom"/>
          </w:tcPr>
          <w:p w14:paraId="37601E1E" w14:textId="3B45E66A" w:rsidR="003A2C6A" w:rsidRPr="002F1986" w:rsidRDefault="003A2C6A" w:rsidP="003A2C6A">
            <w:pPr>
              <w:pStyle w:val="Table-copy"/>
              <w:jc w:val="center"/>
            </w:pPr>
            <w:r>
              <w:t>23</w:t>
            </w:r>
          </w:p>
        </w:tc>
      </w:tr>
      <w:tr w:rsidR="003A2C6A" w:rsidRPr="00CC4B8A" w14:paraId="4AD2D089" w14:textId="77777777" w:rsidTr="00D41CE8">
        <w:trPr>
          <w:trHeight w:val="60"/>
        </w:trPr>
        <w:tc>
          <w:tcPr>
            <w:tcW w:w="3539" w:type="dxa"/>
            <w:vAlign w:val="bottom"/>
          </w:tcPr>
          <w:p w14:paraId="562C49F1" w14:textId="75A3C6AA" w:rsidR="003A2C6A" w:rsidRPr="003A2C6A" w:rsidRDefault="003A2C6A" w:rsidP="003A2C6A">
            <w:pPr>
              <w:pStyle w:val="Table-copy"/>
              <w:rPr>
                <w:b/>
                <w:bCs/>
              </w:rPr>
            </w:pPr>
            <w:r w:rsidRPr="003A2C6A">
              <w:rPr>
                <w:b/>
                <w:bCs/>
              </w:rPr>
              <w:t xml:space="preserve">Total </w:t>
            </w:r>
          </w:p>
        </w:tc>
        <w:tc>
          <w:tcPr>
            <w:tcW w:w="1596" w:type="dxa"/>
            <w:vAlign w:val="bottom"/>
          </w:tcPr>
          <w:p w14:paraId="7C1D9603" w14:textId="2F47D5B8" w:rsidR="003A2C6A" w:rsidRPr="003A2C6A" w:rsidRDefault="003A2C6A" w:rsidP="003A2C6A">
            <w:pPr>
              <w:pStyle w:val="Table-copy"/>
              <w:jc w:val="center"/>
              <w:rPr>
                <w:b/>
                <w:bCs/>
              </w:rPr>
            </w:pPr>
            <w:r w:rsidRPr="003A2C6A">
              <w:rPr>
                <w:b/>
                <w:bCs/>
              </w:rPr>
              <w:t>584</w:t>
            </w:r>
          </w:p>
        </w:tc>
        <w:tc>
          <w:tcPr>
            <w:tcW w:w="1596" w:type="dxa"/>
            <w:vAlign w:val="bottom"/>
          </w:tcPr>
          <w:p w14:paraId="1610EDC6" w14:textId="08BF8431" w:rsidR="003A2C6A" w:rsidRPr="003A2C6A" w:rsidRDefault="003A2C6A" w:rsidP="003A2C6A">
            <w:pPr>
              <w:pStyle w:val="Table-copy"/>
              <w:jc w:val="center"/>
              <w:rPr>
                <w:b/>
                <w:bCs/>
              </w:rPr>
            </w:pPr>
            <w:r w:rsidRPr="003A2C6A">
              <w:rPr>
                <w:b/>
                <w:bCs/>
              </w:rPr>
              <w:t>0.69</w:t>
            </w:r>
          </w:p>
        </w:tc>
        <w:tc>
          <w:tcPr>
            <w:tcW w:w="1596" w:type="dxa"/>
            <w:vAlign w:val="bottom"/>
          </w:tcPr>
          <w:p w14:paraId="227E8200" w14:textId="2CD675CF" w:rsidR="003A2C6A" w:rsidRPr="003A2C6A" w:rsidRDefault="003A2C6A" w:rsidP="003A2C6A">
            <w:pPr>
              <w:pStyle w:val="Table-copy"/>
              <w:jc w:val="center"/>
              <w:rPr>
                <w:b/>
                <w:bCs/>
              </w:rPr>
            </w:pPr>
            <w:r w:rsidRPr="003A2C6A">
              <w:rPr>
                <w:b/>
                <w:bCs/>
              </w:rPr>
              <w:t>0.043</w:t>
            </w:r>
          </w:p>
        </w:tc>
        <w:tc>
          <w:tcPr>
            <w:tcW w:w="1596" w:type="dxa"/>
            <w:vAlign w:val="bottom"/>
          </w:tcPr>
          <w:p w14:paraId="6A4DEEE6" w14:textId="4C40A654" w:rsidR="003A2C6A" w:rsidRPr="003A2C6A" w:rsidRDefault="003A2C6A" w:rsidP="003A2C6A">
            <w:pPr>
              <w:pStyle w:val="Table-copy"/>
              <w:jc w:val="center"/>
              <w:rPr>
                <w:b/>
                <w:bCs/>
              </w:rPr>
            </w:pPr>
            <w:r w:rsidRPr="003A2C6A">
              <w:rPr>
                <w:b/>
                <w:bCs/>
              </w:rPr>
              <w:t>25</w:t>
            </w:r>
          </w:p>
        </w:tc>
      </w:tr>
      <w:tr w:rsidR="003A2C6A" w:rsidRPr="00CC4B8A" w14:paraId="5453F7BC" w14:textId="77777777" w:rsidTr="00D41CE8">
        <w:trPr>
          <w:trHeight w:val="60"/>
        </w:trPr>
        <w:tc>
          <w:tcPr>
            <w:tcW w:w="3539" w:type="dxa"/>
            <w:vAlign w:val="bottom"/>
          </w:tcPr>
          <w:p w14:paraId="1496EF97" w14:textId="2D7678AA" w:rsidR="003A2C6A" w:rsidRPr="003A2C6A" w:rsidRDefault="003A2C6A" w:rsidP="003A2C6A">
            <w:pPr>
              <w:pStyle w:val="Table-copy"/>
              <w:rPr>
                <w:b/>
                <w:bCs/>
              </w:rPr>
            </w:pPr>
            <w:r w:rsidRPr="003A2C6A">
              <w:rPr>
                <w:b/>
                <w:bCs/>
              </w:rPr>
              <w:t>Contained (kt)</w:t>
            </w:r>
          </w:p>
        </w:tc>
        <w:tc>
          <w:tcPr>
            <w:tcW w:w="1596" w:type="dxa"/>
            <w:vAlign w:val="bottom"/>
          </w:tcPr>
          <w:p w14:paraId="7D7222D5" w14:textId="34FFCF93" w:rsidR="003A2C6A" w:rsidRPr="003A2C6A" w:rsidRDefault="003A2C6A" w:rsidP="003A2C6A">
            <w:pPr>
              <w:pStyle w:val="Table-copy"/>
              <w:jc w:val="center"/>
              <w:rPr>
                <w:b/>
                <w:bCs/>
              </w:rPr>
            </w:pPr>
          </w:p>
        </w:tc>
        <w:tc>
          <w:tcPr>
            <w:tcW w:w="1596" w:type="dxa"/>
            <w:vAlign w:val="bottom"/>
          </w:tcPr>
          <w:p w14:paraId="1EAF4150" w14:textId="0CFCC9E6" w:rsidR="003A2C6A" w:rsidRPr="003A2C6A" w:rsidRDefault="003A2C6A" w:rsidP="003A2C6A">
            <w:pPr>
              <w:pStyle w:val="Table-copy"/>
              <w:jc w:val="center"/>
              <w:rPr>
                <w:b/>
                <w:bCs/>
              </w:rPr>
            </w:pPr>
            <w:r w:rsidRPr="003A2C6A">
              <w:rPr>
                <w:b/>
                <w:bCs/>
              </w:rPr>
              <w:t>4,044</w:t>
            </w:r>
          </w:p>
        </w:tc>
        <w:tc>
          <w:tcPr>
            <w:tcW w:w="1596" w:type="dxa"/>
            <w:vAlign w:val="bottom"/>
          </w:tcPr>
          <w:p w14:paraId="44695E52" w14:textId="45B3919B" w:rsidR="003A2C6A" w:rsidRPr="003A2C6A" w:rsidRDefault="003A2C6A" w:rsidP="003A2C6A">
            <w:pPr>
              <w:pStyle w:val="Table-copy"/>
              <w:jc w:val="center"/>
              <w:rPr>
                <w:b/>
                <w:bCs/>
              </w:rPr>
            </w:pPr>
            <w:r w:rsidRPr="003A2C6A">
              <w:rPr>
                <w:b/>
                <w:bCs/>
              </w:rPr>
              <w:t>250</w:t>
            </w:r>
          </w:p>
        </w:tc>
        <w:tc>
          <w:tcPr>
            <w:tcW w:w="1596" w:type="dxa"/>
            <w:vAlign w:val="bottom"/>
          </w:tcPr>
          <w:p w14:paraId="19545BD7" w14:textId="14E5AEA5" w:rsidR="003A2C6A" w:rsidRPr="003A2C6A" w:rsidRDefault="003A2C6A" w:rsidP="003A2C6A">
            <w:pPr>
              <w:pStyle w:val="Table-copy"/>
              <w:jc w:val="center"/>
              <w:rPr>
                <w:b/>
                <w:bCs/>
              </w:rPr>
            </w:pPr>
            <w:r w:rsidRPr="003A2C6A">
              <w:rPr>
                <w:b/>
                <w:bCs/>
              </w:rPr>
              <w:t>4.0</w:t>
            </w:r>
          </w:p>
        </w:tc>
      </w:tr>
    </w:tbl>
    <w:p w14:paraId="432C3B20" w14:textId="77777777" w:rsidR="00A74437" w:rsidRDefault="00A74437" w:rsidP="00A74437">
      <w:pPr>
        <w:pStyle w:val="Body-copy"/>
        <w:rPr>
          <w:b/>
          <w:bCs/>
        </w:rPr>
      </w:pPr>
    </w:p>
    <w:p w14:paraId="6FC42EEF" w14:textId="77777777" w:rsidR="003A2C6A" w:rsidRPr="003A2C6A" w:rsidRDefault="003A2C6A" w:rsidP="003A2C6A">
      <w:pPr>
        <w:pStyle w:val="Body-copy"/>
        <w:rPr>
          <w:b/>
          <w:bCs/>
        </w:rPr>
      </w:pPr>
      <w:r w:rsidRPr="003A2C6A">
        <w:rPr>
          <w:b/>
          <w:bCs/>
        </w:rPr>
        <w:t>Ore Reserves as at July 2023:</w:t>
      </w:r>
    </w:p>
    <w:tbl>
      <w:tblPr>
        <w:tblStyle w:val="TableGrid1"/>
        <w:tblW w:w="0" w:type="auto"/>
        <w:tblLayout w:type="fixed"/>
        <w:tblLook w:val="0020" w:firstRow="1" w:lastRow="0" w:firstColumn="0" w:lastColumn="0" w:noHBand="0" w:noVBand="0"/>
      </w:tblPr>
      <w:tblGrid>
        <w:gridCol w:w="3539"/>
        <w:gridCol w:w="1559"/>
        <w:gridCol w:w="1701"/>
        <w:gridCol w:w="1560"/>
      </w:tblGrid>
      <w:tr w:rsidR="003A2C6A" w:rsidRPr="00CC4B8A" w14:paraId="2EF90626" w14:textId="77777777" w:rsidTr="003A2C6A">
        <w:trPr>
          <w:trHeight w:val="60"/>
        </w:trPr>
        <w:tc>
          <w:tcPr>
            <w:tcW w:w="3539" w:type="dxa"/>
            <w:vAlign w:val="bottom"/>
          </w:tcPr>
          <w:p w14:paraId="5ED53708" w14:textId="119E450C" w:rsidR="003A2C6A" w:rsidRPr="003A2C6A" w:rsidRDefault="003A2C6A" w:rsidP="003A2C6A">
            <w:pPr>
              <w:pStyle w:val="Table-copy"/>
              <w:rPr>
                <w:b/>
                <w:bCs/>
              </w:rPr>
            </w:pPr>
            <w:r w:rsidRPr="003A2C6A">
              <w:rPr>
                <w:b/>
                <w:bCs/>
              </w:rPr>
              <w:t>Reserve</w:t>
            </w:r>
            <w:r>
              <w:rPr>
                <w:b/>
                <w:bCs/>
              </w:rPr>
              <w:t xml:space="preserve"> </w:t>
            </w:r>
            <w:r w:rsidRPr="003A2C6A">
              <w:rPr>
                <w:b/>
                <w:bCs/>
              </w:rPr>
              <w:t>Category</w:t>
            </w:r>
          </w:p>
        </w:tc>
        <w:tc>
          <w:tcPr>
            <w:tcW w:w="1559" w:type="dxa"/>
            <w:vAlign w:val="bottom"/>
          </w:tcPr>
          <w:p w14:paraId="34AD1DDA" w14:textId="228864F2" w:rsidR="003A2C6A" w:rsidRPr="003A2C6A" w:rsidRDefault="003A2C6A" w:rsidP="003A2C6A">
            <w:pPr>
              <w:pStyle w:val="Table-copy"/>
              <w:jc w:val="center"/>
              <w:rPr>
                <w:b/>
                <w:bCs/>
              </w:rPr>
            </w:pPr>
            <w:r w:rsidRPr="003A2C6A">
              <w:rPr>
                <w:b/>
                <w:bCs/>
              </w:rPr>
              <w:t>Tonnes</w:t>
            </w:r>
            <w:r w:rsidRPr="003A2C6A">
              <w:rPr>
                <w:b/>
                <w:bCs/>
              </w:rPr>
              <w:br/>
              <w:t>(Mt)</w:t>
            </w:r>
          </w:p>
        </w:tc>
        <w:tc>
          <w:tcPr>
            <w:tcW w:w="1701" w:type="dxa"/>
            <w:vAlign w:val="bottom"/>
          </w:tcPr>
          <w:p w14:paraId="705EF5E8" w14:textId="2C3AA456" w:rsidR="003A2C6A" w:rsidRPr="003A2C6A" w:rsidRDefault="003A2C6A" w:rsidP="003A2C6A">
            <w:pPr>
              <w:pStyle w:val="Table-copy"/>
              <w:jc w:val="center"/>
              <w:rPr>
                <w:b/>
                <w:bCs/>
              </w:rPr>
            </w:pPr>
            <w:r w:rsidRPr="003A2C6A">
              <w:rPr>
                <w:b/>
                <w:bCs/>
              </w:rPr>
              <w:t>Ni</w:t>
            </w:r>
            <w:r w:rsidRPr="003A2C6A">
              <w:rPr>
                <w:b/>
                <w:bCs/>
              </w:rPr>
              <w:br/>
              <w:t>(%)</w:t>
            </w:r>
          </w:p>
        </w:tc>
        <w:tc>
          <w:tcPr>
            <w:tcW w:w="1560" w:type="dxa"/>
            <w:vAlign w:val="bottom"/>
          </w:tcPr>
          <w:p w14:paraId="060CAA97" w14:textId="2562D224" w:rsidR="003A2C6A" w:rsidRPr="003A2C6A" w:rsidRDefault="003A2C6A" w:rsidP="003A2C6A">
            <w:pPr>
              <w:pStyle w:val="Table-copy"/>
              <w:jc w:val="center"/>
              <w:rPr>
                <w:b/>
                <w:bCs/>
              </w:rPr>
            </w:pPr>
            <w:r w:rsidRPr="003A2C6A">
              <w:rPr>
                <w:b/>
                <w:bCs/>
              </w:rPr>
              <w:t>Co</w:t>
            </w:r>
            <w:r w:rsidRPr="003A2C6A">
              <w:rPr>
                <w:b/>
                <w:bCs/>
              </w:rPr>
              <w:br/>
              <w:t>(%)</w:t>
            </w:r>
          </w:p>
        </w:tc>
      </w:tr>
      <w:tr w:rsidR="003A2C6A" w:rsidRPr="00CC4B8A" w14:paraId="72D999FA" w14:textId="77777777" w:rsidTr="003A2C6A">
        <w:trPr>
          <w:trHeight w:val="60"/>
        </w:trPr>
        <w:tc>
          <w:tcPr>
            <w:tcW w:w="3539" w:type="dxa"/>
            <w:vAlign w:val="bottom"/>
          </w:tcPr>
          <w:p w14:paraId="226DA87D" w14:textId="20ABB351" w:rsidR="003A2C6A" w:rsidRPr="003A2C6A" w:rsidRDefault="003A2C6A" w:rsidP="003A2C6A">
            <w:pPr>
              <w:pStyle w:val="Table-copy"/>
            </w:pPr>
            <w:r w:rsidRPr="003A2C6A">
              <w:t>Proved</w:t>
            </w:r>
          </w:p>
        </w:tc>
        <w:tc>
          <w:tcPr>
            <w:tcW w:w="1559" w:type="dxa"/>
            <w:vAlign w:val="bottom"/>
          </w:tcPr>
          <w:p w14:paraId="63E57E3A" w14:textId="1C8D7A76" w:rsidR="003A2C6A" w:rsidRPr="003A2C6A" w:rsidRDefault="003A2C6A" w:rsidP="003A2C6A">
            <w:pPr>
              <w:pStyle w:val="Table-copy"/>
              <w:jc w:val="center"/>
            </w:pPr>
            <w:r w:rsidRPr="003A2C6A">
              <w:t>16.7</w:t>
            </w:r>
          </w:p>
        </w:tc>
        <w:tc>
          <w:tcPr>
            <w:tcW w:w="1701" w:type="dxa"/>
            <w:vAlign w:val="bottom"/>
          </w:tcPr>
          <w:p w14:paraId="76286776" w14:textId="5B9CE83A" w:rsidR="003A2C6A" w:rsidRPr="003A2C6A" w:rsidRDefault="003A2C6A" w:rsidP="003A2C6A">
            <w:pPr>
              <w:pStyle w:val="Table-copy"/>
              <w:jc w:val="center"/>
            </w:pPr>
            <w:r w:rsidRPr="003A2C6A">
              <w:t>0.96</w:t>
            </w:r>
          </w:p>
        </w:tc>
        <w:tc>
          <w:tcPr>
            <w:tcW w:w="1560" w:type="dxa"/>
            <w:vAlign w:val="bottom"/>
          </w:tcPr>
          <w:p w14:paraId="07160565" w14:textId="02C23D45" w:rsidR="003A2C6A" w:rsidRPr="003A2C6A" w:rsidRDefault="003A2C6A" w:rsidP="003A2C6A">
            <w:pPr>
              <w:pStyle w:val="Table-copy"/>
              <w:jc w:val="center"/>
            </w:pPr>
            <w:r w:rsidRPr="003A2C6A">
              <w:t>0.09</w:t>
            </w:r>
          </w:p>
        </w:tc>
      </w:tr>
      <w:tr w:rsidR="003A2C6A" w:rsidRPr="00CC4B8A" w14:paraId="5229AC6D" w14:textId="77777777" w:rsidTr="003A2C6A">
        <w:trPr>
          <w:trHeight w:val="60"/>
        </w:trPr>
        <w:tc>
          <w:tcPr>
            <w:tcW w:w="3539" w:type="dxa"/>
            <w:vAlign w:val="bottom"/>
          </w:tcPr>
          <w:p w14:paraId="20F5050E" w14:textId="6F795058" w:rsidR="003A2C6A" w:rsidRPr="003A2C6A" w:rsidRDefault="003A2C6A" w:rsidP="003A2C6A">
            <w:pPr>
              <w:pStyle w:val="Table-copy"/>
            </w:pPr>
            <w:r w:rsidRPr="003A2C6A">
              <w:t>Probable</w:t>
            </w:r>
          </w:p>
        </w:tc>
        <w:tc>
          <w:tcPr>
            <w:tcW w:w="1559" w:type="dxa"/>
            <w:vAlign w:val="bottom"/>
          </w:tcPr>
          <w:p w14:paraId="72CFC007" w14:textId="1BE736AB" w:rsidR="003A2C6A" w:rsidRPr="003A2C6A" w:rsidRDefault="003A2C6A" w:rsidP="003A2C6A">
            <w:pPr>
              <w:pStyle w:val="Table-copy"/>
              <w:jc w:val="center"/>
            </w:pPr>
            <w:r w:rsidRPr="003A2C6A">
              <w:t>177.4</w:t>
            </w:r>
          </w:p>
        </w:tc>
        <w:tc>
          <w:tcPr>
            <w:tcW w:w="1701" w:type="dxa"/>
            <w:vAlign w:val="bottom"/>
          </w:tcPr>
          <w:p w14:paraId="2706B37F" w14:textId="0D47F214" w:rsidR="003A2C6A" w:rsidRPr="003A2C6A" w:rsidRDefault="003A2C6A" w:rsidP="003A2C6A">
            <w:pPr>
              <w:pStyle w:val="Table-copy"/>
              <w:jc w:val="center"/>
            </w:pPr>
            <w:r w:rsidRPr="003A2C6A">
              <w:t>0.68</w:t>
            </w:r>
          </w:p>
        </w:tc>
        <w:tc>
          <w:tcPr>
            <w:tcW w:w="1560" w:type="dxa"/>
            <w:vAlign w:val="bottom"/>
          </w:tcPr>
          <w:p w14:paraId="4720D8CB" w14:textId="5C6A6276" w:rsidR="003A2C6A" w:rsidRPr="003A2C6A" w:rsidRDefault="003A2C6A" w:rsidP="003A2C6A">
            <w:pPr>
              <w:pStyle w:val="Table-copy"/>
              <w:jc w:val="center"/>
            </w:pPr>
            <w:r w:rsidRPr="003A2C6A">
              <w:t>0.05</w:t>
            </w:r>
          </w:p>
        </w:tc>
      </w:tr>
      <w:tr w:rsidR="003A2C6A" w:rsidRPr="00CC4B8A" w14:paraId="43B4C74C" w14:textId="77777777" w:rsidTr="003A2C6A">
        <w:trPr>
          <w:trHeight w:val="60"/>
        </w:trPr>
        <w:tc>
          <w:tcPr>
            <w:tcW w:w="3539" w:type="dxa"/>
            <w:vAlign w:val="bottom"/>
          </w:tcPr>
          <w:p w14:paraId="23C8B2C8" w14:textId="39B438DC" w:rsidR="003A2C6A" w:rsidRPr="003A2C6A" w:rsidRDefault="003A2C6A" w:rsidP="003A2C6A">
            <w:pPr>
              <w:pStyle w:val="Table-copy"/>
              <w:rPr>
                <w:b/>
                <w:bCs/>
              </w:rPr>
            </w:pPr>
            <w:r w:rsidRPr="003A2C6A">
              <w:rPr>
                <w:b/>
                <w:bCs/>
              </w:rPr>
              <w:t>Total</w:t>
            </w:r>
          </w:p>
        </w:tc>
        <w:tc>
          <w:tcPr>
            <w:tcW w:w="1559" w:type="dxa"/>
            <w:vAlign w:val="bottom"/>
          </w:tcPr>
          <w:p w14:paraId="657F6CAF" w14:textId="6B9BB049" w:rsidR="003A2C6A" w:rsidRPr="003A2C6A" w:rsidRDefault="003A2C6A" w:rsidP="003A2C6A">
            <w:pPr>
              <w:pStyle w:val="Table-copy"/>
              <w:jc w:val="center"/>
              <w:rPr>
                <w:b/>
                <w:bCs/>
              </w:rPr>
            </w:pPr>
            <w:r w:rsidRPr="003A2C6A">
              <w:rPr>
                <w:b/>
                <w:bCs/>
              </w:rPr>
              <w:t>194.1</w:t>
            </w:r>
          </w:p>
        </w:tc>
        <w:tc>
          <w:tcPr>
            <w:tcW w:w="1701" w:type="dxa"/>
            <w:vAlign w:val="bottom"/>
          </w:tcPr>
          <w:p w14:paraId="64796118" w14:textId="3C8B8345" w:rsidR="003A2C6A" w:rsidRPr="003A2C6A" w:rsidRDefault="003A2C6A" w:rsidP="003A2C6A">
            <w:pPr>
              <w:pStyle w:val="Table-copy"/>
              <w:jc w:val="center"/>
              <w:rPr>
                <w:b/>
                <w:bCs/>
              </w:rPr>
            </w:pPr>
            <w:r w:rsidRPr="003A2C6A">
              <w:rPr>
                <w:b/>
                <w:bCs/>
              </w:rPr>
              <w:t>0.70</w:t>
            </w:r>
          </w:p>
        </w:tc>
        <w:tc>
          <w:tcPr>
            <w:tcW w:w="1560" w:type="dxa"/>
            <w:vAlign w:val="bottom"/>
          </w:tcPr>
          <w:p w14:paraId="1F8EC8A9" w14:textId="2656AAFC" w:rsidR="003A2C6A" w:rsidRPr="003A2C6A" w:rsidRDefault="003A2C6A" w:rsidP="003A2C6A">
            <w:pPr>
              <w:pStyle w:val="Table-copy"/>
              <w:jc w:val="center"/>
              <w:rPr>
                <w:b/>
                <w:bCs/>
              </w:rPr>
            </w:pPr>
            <w:r w:rsidRPr="003A2C6A">
              <w:rPr>
                <w:b/>
                <w:bCs/>
              </w:rPr>
              <w:t>0.05</w:t>
            </w:r>
          </w:p>
        </w:tc>
      </w:tr>
    </w:tbl>
    <w:p w14:paraId="780BFD39" w14:textId="75689B28" w:rsidR="00A74437" w:rsidRDefault="00A74437" w:rsidP="00F4623F">
      <w:pPr>
        <w:spacing w:before="0" w:after="160" w:line="259" w:lineRule="auto"/>
        <w:rPr>
          <w:b/>
          <w:bCs/>
        </w:rPr>
      </w:pPr>
    </w:p>
    <w:tbl>
      <w:tblPr>
        <w:tblStyle w:val="TableGrid1"/>
        <w:tblW w:w="5000" w:type="pct"/>
        <w:tblLook w:val="04A0" w:firstRow="1" w:lastRow="0" w:firstColumn="1" w:lastColumn="0" w:noHBand="0" w:noVBand="1"/>
      </w:tblPr>
      <w:tblGrid>
        <w:gridCol w:w="3397"/>
        <w:gridCol w:w="6571"/>
      </w:tblGrid>
      <w:tr w:rsidR="00A74437" w:rsidRPr="002A7E29" w14:paraId="5CBAB179" w14:textId="77777777" w:rsidTr="003A2C6A">
        <w:tc>
          <w:tcPr>
            <w:tcW w:w="1704" w:type="pct"/>
          </w:tcPr>
          <w:p w14:paraId="60B75193" w14:textId="0DF62D39" w:rsidR="00A74437" w:rsidRPr="008E2176" w:rsidRDefault="00A74437" w:rsidP="008E2176">
            <w:pPr>
              <w:spacing w:before="120" w:after="120" w:line="240" w:lineRule="atLeast"/>
              <w:rPr>
                <w:b/>
                <w:bCs/>
                <w:sz w:val="18"/>
                <w:szCs w:val="18"/>
              </w:rPr>
            </w:pPr>
            <w:r w:rsidRPr="008E2176">
              <w:rPr>
                <w:b/>
                <w:bCs/>
                <w:sz w:val="18"/>
                <w:szCs w:val="18"/>
              </w:rPr>
              <w:t xml:space="preserve">Project </w:t>
            </w:r>
            <w:r w:rsidR="002A7A2B" w:rsidRPr="008E2176">
              <w:rPr>
                <w:b/>
                <w:bCs/>
                <w:sz w:val="18"/>
                <w:szCs w:val="18"/>
              </w:rPr>
              <w:t>S</w:t>
            </w:r>
            <w:r w:rsidRPr="008E2176">
              <w:rPr>
                <w:b/>
                <w:bCs/>
                <w:sz w:val="18"/>
                <w:szCs w:val="18"/>
              </w:rPr>
              <w:t>tatus</w:t>
            </w:r>
          </w:p>
        </w:tc>
        <w:tc>
          <w:tcPr>
            <w:tcW w:w="3296" w:type="pct"/>
          </w:tcPr>
          <w:p w14:paraId="73C16132" w14:textId="5F96F2C4" w:rsidR="00A74437" w:rsidRPr="008E2176" w:rsidRDefault="003A2C6A" w:rsidP="008E2176">
            <w:pPr>
              <w:pStyle w:val="Body-copy"/>
              <w:spacing w:before="120" w:after="120" w:line="240" w:lineRule="atLeast"/>
              <w:rPr>
                <w:sz w:val="18"/>
                <w:szCs w:val="18"/>
              </w:rPr>
            </w:pPr>
            <w:r w:rsidRPr="008E2176">
              <w:rPr>
                <w:sz w:val="18"/>
                <w:szCs w:val="18"/>
              </w:rPr>
              <w:t>Pre-Feasibility Study (July 2023)</w:t>
            </w:r>
            <w:r w:rsidRPr="008E2176">
              <w:rPr>
                <w:sz w:val="18"/>
                <w:szCs w:val="18"/>
                <w:vertAlign w:val="superscript"/>
              </w:rPr>
              <w:t>1</w:t>
            </w:r>
            <w:r w:rsidRPr="008E2176">
              <w:rPr>
                <w:sz w:val="18"/>
                <w:szCs w:val="18"/>
              </w:rPr>
              <w:t>. Feasibility Study underway targeting completion in late-2026.</w:t>
            </w:r>
          </w:p>
        </w:tc>
      </w:tr>
      <w:tr w:rsidR="00A74437" w:rsidRPr="001D2D80" w14:paraId="199B6391" w14:textId="77777777" w:rsidTr="003A2C6A">
        <w:tc>
          <w:tcPr>
            <w:tcW w:w="1704" w:type="pct"/>
          </w:tcPr>
          <w:p w14:paraId="013767F8" w14:textId="4972D5E6" w:rsidR="00A74437" w:rsidRPr="008E2176" w:rsidRDefault="00A74437" w:rsidP="008E2176">
            <w:pPr>
              <w:spacing w:before="120" w:after="120" w:line="240" w:lineRule="atLeast"/>
              <w:rPr>
                <w:b/>
                <w:bCs/>
                <w:sz w:val="18"/>
                <w:szCs w:val="18"/>
              </w:rPr>
            </w:pPr>
            <w:r w:rsidRPr="008E2176">
              <w:rPr>
                <w:b/>
                <w:bCs/>
                <w:sz w:val="18"/>
                <w:szCs w:val="18"/>
              </w:rPr>
              <w:t xml:space="preserve">Offtake </w:t>
            </w:r>
          </w:p>
        </w:tc>
        <w:tc>
          <w:tcPr>
            <w:tcW w:w="3296" w:type="pct"/>
          </w:tcPr>
          <w:p w14:paraId="459C55FB" w14:textId="0EDC108D" w:rsidR="00A74437" w:rsidRPr="008E2176" w:rsidRDefault="003A2C6A" w:rsidP="008E2176">
            <w:pPr>
              <w:pStyle w:val="Body-copy"/>
              <w:spacing w:before="120" w:after="120" w:line="240" w:lineRule="atLeast"/>
              <w:rPr>
                <w:sz w:val="18"/>
                <w:szCs w:val="18"/>
              </w:rPr>
            </w:pPr>
            <w:r w:rsidRPr="008E2176">
              <w:rPr>
                <w:sz w:val="18"/>
                <w:szCs w:val="18"/>
              </w:rPr>
              <w:t>25% available.</w:t>
            </w:r>
          </w:p>
        </w:tc>
      </w:tr>
      <w:tr w:rsidR="00A74437" w:rsidRPr="001D2D80" w14:paraId="6BEA2C36" w14:textId="77777777" w:rsidTr="003A2C6A">
        <w:tc>
          <w:tcPr>
            <w:tcW w:w="1704" w:type="pct"/>
          </w:tcPr>
          <w:p w14:paraId="79476765" w14:textId="469708AA" w:rsidR="00A74437" w:rsidRPr="008E2176" w:rsidRDefault="002A7A2B" w:rsidP="008E2176">
            <w:pPr>
              <w:spacing w:before="120" w:after="120" w:line="240" w:lineRule="atLeast"/>
              <w:rPr>
                <w:b/>
                <w:bCs/>
                <w:sz w:val="18"/>
                <w:szCs w:val="18"/>
              </w:rPr>
            </w:pPr>
            <w:r w:rsidRPr="008E2176">
              <w:rPr>
                <w:b/>
                <w:bCs/>
                <w:sz w:val="18"/>
                <w:szCs w:val="18"/>
              </w:rPr>
              <w:t>Min Mine Life (Yrs)</w:t>
            </w:r>
          </w:p>
        </w:tc>
        <w:tc>
          <w:tcPr>
            <w:tcW w:w="3296" w:type="pct"/>
          </w:tcPr>
          <w:p w14:paraId="435696F6" w14:textId="0D659058" w:rsidR="00A74437" w:rsidRPr="008E2176" w:rsidRDefault="003A2C6A" w:rsidP="008E2176">
            <w:pPr>
              <w:pStyle w:val="Body-copy"/>
              <w:spacing w:before="120" w:after="120" w:line="240" w:lineRule="atLeast"/>
              <w:rPr>
                <w:sz w:val="18"/>
                <w:szCs w:val="18"/>
                <w:vertAlign w:val="superscript"/>
              </w:rPr>
            </w:pPr>
            <w:r w:rsidRPr="008E2176">
              <w:rPr>
                <w:sz w:val="18"/>
                <w:szCs w:val="18"/>
              </w:rPr>
              <w:t>40</w:t>
            </w:r>
            <w:r w:rsidRPr="008E2176">
              <w:rPr>
                <w:sz w:val="18"/>
                <w:szCs w:val="18"/>
                <w:vertAlign w:val="superscript"/>
              </w:rPr>
              <w:t>1</w:t>
            </w:r>
          </w:p>
        </w:tc>
      </w:tr>
      <w:tr w:rsidR="00A74437" w:rsidRPr="001D2D80" w14:paraId="3640D50C" w14:textId="77777777" w:rsidTr="003A2C6A">
        <w:tc>
          <w:tcPr>
            <w:tcW w:w="1704" w:type="pct"/>
          </w:tcPr>
          <w:p w14:paraId="11AF1373" w14:textId="224AF1EC" w:rsidR="00A74437" w:rsidRPr="008E2176" w:rsidRDefault="00A74437" w:rsidP="008E2176">
            <w:pPr>
              <w:spacing w:before="120" w:after="120" w:line="240" w:lineRule="atLeast"/>
              <w:rPr>
                <w:b/>
                <w:bCs/>
                <w:sz w:val="18"/>
                <w:szCs w:val="18"/>
              </w:rPr>
            </w:pPr>
            <w:r w:rsidRPr="008E2176">
              <w:rPr>
                <w:b/>
                <w:bCs/>
                <w:sz w:val="18"/>
                <w:szCs w:val="18"/>
              </w:rPr>
              <w:t>IRR</w:t>
            </w:r>
          </w:p>
        </w:tc>
        <w:tc>
          <w:tcPr>
            <w:tcW w:w="3296" w:type="pct"/>
          </w:tcPr>
          <w:p w14:paraId="0489D1C3" w14:textId="516F2F95" w:rsidR="00A74437" w:rsidRPr="008E2176" w:rsidRDefault="003A2C6A" w:rsidP="008E2176">
            <w:pPr>
              <w:pStyle w:val="Body-copy"/>
              <w:spacing w:before="120" w:after="120" w:line="240" w:lineRule="atLeast"/>
              <w:rPr>
                <w:sz w:val="18"/>
                <w:szCs w:val="18"/>
              </w:rPr>
            </w:pPr>
            <w:r w:rsidRPr="008E2176">
              <w:rPr>
                <w:sz w:val="18"/>
                <w:szCs w:val="18"/>
              </w:rPr>
              <w:t>Post-tax IRR: 23%</w:t>
            </w:r>
            <w:r w:rsidRPr="008E2176">
              <w:rPr>
                <w:sz w:val="18"/>
                <w:szCs w:val="18"/>
                <w:vertAlign w:val="superscript"/>
              </w:rPr>
              <w:t>1</w:t>
            </w:r>
          </w:p>
        </w:tc>
      </w:tr>
      <w:tr w:rsidR="00A74437" w:rsidRPr="001D2D80" w14:paraId="3CFDE6A0" w14:textId="77777777" w:rsidTr="003A2C6A">
        <w:tc>
          <w:tcPr>
            <w:tcW w:w="1704" w:type="pct"/>
          </w:tcPr>
          <w:p w14:paraId="7039F177" w14:textId="4719099D" w:rsidR="00A74437" w:rsidRPr="008E2176" w:rsidRDefault="00A74437" w:rsidP="008E2176">
            <w:pPr>
              <w:spacing w:before="120" w:after="120" w:line="240" w:lineRule="atLeast"/>
              <w:rPr>
                <w:b/>
                <w:bCs/>
                <w:sz w:val="18"/>
                <w:szCs w:val="18"/>
              </w:rPr>
            </w:pPr>
            <w:r w:rsidRPr="008E2176">
              <w:rPr>
                <w:b/>
                <w:bCs/>
                <w:sz w:val="18"/>
                <w:szCs w:val="18"/>
              </w:rPr>
              <w:t xml:space="preserve">Capital </w:t>
            </w:r>
            <w:r w:rsidR="003A2C6A" w:rsidRPr="008E2176">
              <w:rPr>
                <w:b/>
                <w:bCs/>
                <w:sz w:val="18"/>
                <w:szCs w:val="18"/>
              </w:rPr>
              <w:t>c</w:t>
            </w:r>
            <w:r w:rsidRPr="008E2176">
              <w:rPr>
                <w:b/>
                <w:bCs/>
                <w:sz w:val="18"/>
                <w:szCs w:val="18"/>
              </w:rPr>
              <w:t>ost</w:t>
            </w:r>
          </w:p>
        </w:tc>
        <w:tc>
          <w:tcPr>
            <w:tcW w:w="3296" w:type="pct"/>
          </w:tcPr>
          <w:p w14:paraId="79F166B3" w14:textId="5D911C2F" w:rsidR="00A74437" w:rsidRPr="008E2176" w:rsidRDefault="003A2C6A" w:rsidP="008E2176">
            <w:pPr>
              <w:pStyle w:val="Body-copy"/>
              <w:spacing w:before="120" w:after="120" w:line="240" w:lineRule="atLeast"/>
              <w:rPr>
                <w:sz w:val="18"/>
                <w:szCs w:val="18"/>
                <w:vertAlign w:val="superscript"/>
              </w:rPr>
            </w:pPr>
            <w:r w:rsidRPr="008E2176">
              <w:rPr>
                <w:sz w:val="18"/>
                <w:szCs w:val="18"/>
              </w:rPr>
              <w:t>A$3.117b</w:t>
            </w:r>
            <w:r w:rsidRPr="008E2176">
              <w:rPr>
                <w:sz w:val="18"/>
                <w:szCs w:val="18"/>
                <w:vertAlign w:val="superscript"/>
              </w:rPr>
              <w:t>1</w:t>
            </w:r>
          </w:p>
        </w:tc>
      </w:tr>
      <w:tr w:rsidR="00A74437" w:rsidRPr="002A7E29" w14:paraId="2276B265" w14:textId="77777777" w:rsidTr="003A2C6A">
        <w:tc>
          <w:tcPr>
            <w:tcW w:w="1704" w:type="pct"/>
          </w:tcPr>
          <w:p w14:paraId="73855CDE" w14:textId="302FBD3B" w:rsidR="00A74437" w:rsidRPr="008E2176" w:rsidRDefault="00A74437" w:rsidP="008E2176">
            <w:pPr>
              <w:spacing w:before="120" w:after="120" w:line="240" w:lineRule="atLeast"/>
              <w:rPr>
                <w:b/>
                <w:bCs/>
                <w:sz w:val="18"/>
                <w:szCs w:val="18"/>
              </w:rPr>
            </w:pPr>
            <w:r w:rsidRPr="008E2176">
              <w:rPr>
                <w:b/>
                <w:bCs/>
                <w:sz w:val="18"/>
                <w:szCs w:val="18"/>
              </w:rPr>
              <w:t>NPV</w:t>
            </w:r>
          </w:p>
        </w:tc>
        <w:tc>
          <w:tcPr>
            <w:tcW w:w="3296" w:type="pct"/>
          </w:tcPr>
          <w:p w14:paraId="5E489B32" w14:textId="3323AAEC" w:rsidR="00A74437" w:rsidRPr="008E2176" w:rsidRDefault="003A2C6A" w:rsidP="008E2176">
            <w:pPr>
              <w:pStyle w:val="Body-copy"/>
              <w:spacing w:before="120" w:after="120" w:line="240" w:lineRule="atLeast"/>
              <w:rPr>
                <w:spacing w:val="-3"/>
                <w:sz w:val="18"/>
                <w:szCs w:val="18"/>
                <w:vertAlign w:val="superscript"/>
              </w:rPr>
            </w:pPr>
            <w:r w:rsidRPr="008E2176">
              <w:rPr>
                <w:spacing w:val="-3"/>
                <w:sz w:val="18"/>
                <w:szCs w:val="18"/>
              </w:rPr>
              <w:t>Post-tax NPV</w:t>
            </w:r>
            <w:r w:rsidRPr="008E2176">
              <w:rPr>
                <w:spacing w:val="-3"/>
                <w:sz w:val="18"/>
                <w:szCs w:val="18"/>
                <w:vertAlign w:val="subscript"/>
              </w:rPr>
              <w:t>7%</w:t>
            </w:r>
            <w:r w:rsidRPr="008E2176">
              <w:rPr>
                <w:spacing w:val="-3"/>
                <w:sz w:val="18"/>
                <w:szCs w:val="18"/>
              </w:rPr>
              <w:t xml:space="preserve"> : A$4.980b</w:t>
            </w:r>
            <w:r w:rsidRPr="008E2176">
              <w:rPr>
                <w:spacing w:val="-3"/>
                <w:sz w:val="18"/>
                <w:szCs w:val="18"/>
                <w:vertAlign w:val="superscript"/>
              </w:rPr>
              <w:t>1</w:t>
            </w:r>
          </w:p>
        </w:tc>
      </w:tr>
      <w:tr w:rsidR="005A1B09" w:rsidRPr="002A7E29" w14:paraId="6883ED99" w14:textId="77777777" w:rsidTr="003A2C6A">
        <w:tc>
          <w:tcPr>
            <w:tcW w:w="1704" w:type="pct"/>
          </w:tcPr>
          <w:p w14:paraId="3EA68F61" w14:textId="013142CC" w:rsidR="005A1B09" w:rsidRPr="002A7E29" w:rsidRDefault="00542817" w:rsidP="008E2176">
            <w:pPr>
              <w:spacing w:before="120" w:after="120" w:line="240" w:lineRule="atLeast"/>
              <w:rPr>
                <w:sz w:val="18"/>
                <w:szCs w:val="18"/>
                <w:lang w:val="en-AU"/>
              </w:rPr>
            </w:pPr>
            <w:r w:rsidRPr="002A7E29">
              <w:rPr>
                <w:b/>
                <w:bCs/>
                <w:sz w:val="18"/>
                <w:szCs w:val="18"/>
                <w:lang w:val="en-AU"/>
              </w:rPr>
              <w:t>Product &amp; average annual production rate</w:t>
            </w:r>
          </w:p>
        </w:tc>
        <w:tc>
          <w:tcPr>
            <w:tcW w:w="3296" w:type="pct"/>
          </w:tcPr>
          <w:p w14:paraId="52E470D2" w14:textId="77777777" w:rsidR="003A2C6A" w:rsidRPr="000F2D20" w:rsidRDefault="003A2C6A" w:rsidP="008E2176">
            <w:pPr>
              <w:pStyle w:val="BulletList"/>
              <w:spacing w:before="120" w:after="120" w:line="240" w:lineRule="atLeast"/>
              <w:rPr>
                <w:rFonts w:ascii="Verdana" w:hAnsi="Verdana" w:cs="Vani"/>
                <w:sz w:val="18"/>
                <w:szCs w:val="18"/>
                <w:vertAlign w:val="superscript"/>
              </w:rPr>
            </w:pPr>
            <w:r w:rsidRPr="000F2D20">
              <w:rPr>
                <w:rFonts w:ascii="Verdana" w:hAnsi="Verdana" w:cs="Vani"/>
                <w:b/>
                <w:bCs/>
                <w:sz w:val="18"/>
                <w:szCs w:val="18"/>
              </w:rPr>
              <w:t>Mixed hydroxide precipitate</w:t>
            </w:r>
            <w:r w:rsidRPr="000F2D20">
              <w:rPr>
                <w:rFonts w:ascii="Verdana" w:hAnsi="Verdana" w:cs="Vani"/>
                <w:sz w:val="18"/>
                <w:szCs w:val="18"/>
              </w:rPr>
              <w:t xml:space="preserve"> (39.9% Ni and 2.9% Co): 145.4ktpa (containing: 29.0ktpa nickel metal and 2.1ktpa cobalt metal)</w:t>
            </w:r>
            <w:r w:rsidRPr="000F2D20">
              <w:rPr>
                <w:rFonts w:ascii="Verdana" w:hAnsi="Verdana" w:cs="Vani"/>
                <w:sz w:val="18"/>
                <w:szCs w:val="18"/>
                <w:vertAlign w:val="superscript"/>
              </w:rPr>
              <w:t>1</w:t>
            </w:r>
          </w:p>
          <w:p w14:paraId="5C19E570" w14:textId="0C0C575D" w:rsidR="005A1B09" w:rsidRPr="00542817" w:rsidRDefault="003A2C6A" w:rsidP="008E2176">
            <w:pPr>
              <w:pStyle w:val="Body-copy"/>
              <w:spacing w:before="120" w:after="120" w:line="240" w:lineRule="atLeast"/>
              <w:rPr>
                <w:i/>
                <w:iCs/>
                <w:sz w:val="16"/>
                <w:szCs w:val="16"/>
              </w:rPr>
            </w:pPr>
            <w:r w:rsidRPr="00542817">
              <w:rPr>
                <w:i/>
                <w:iCs/>
                <w:spacing w:val="-1"/>
                <w:sz w:val="16"/>
                <w:szCs w:val="16"/>
              </w:rPr>
              <w:t>LOM averages, higher in initial years with Year 1 to 5 (post ramp up) production &gt;34ktpa nickel and &gt;3ktpa cobalt.</w:t>
            </w:r>
          </w:p>
        </w:tc>
      </w:tr>
    </w:tbl>
    <w:p w14:paraId="52622AE3" w14:textId="29C2135D" w:rsidR="003A2C6A" w:rsidRPr="002A7E29" w:rsidRDefault="003A2C6A" w:rsidP="003A2C6A">
      <w:pPr>
        <w:spacing w:before="120" w:after="160" w:line="259" w:lineRule="auto"/>
        <w:rPr>
          <w:i/>
          <w:iCs/>
          <w:sz w:val="14"/>
          <w:szCs w:val="14"/>
          <w:lang w:val="en-AU"/>
        </w:rPr>
      </w:pPr>
      <w:r w:rsidRPr="002A7E29">
        <w:rPr>
          <w:i/>
          <w:iCs/>
          <w:sz w:val="14"/>
          <w:szCs w:val="14"/>
          <w:vertAlign w:val="superscript"/>
          <w:lang w:val="en-AU"/>
        </w:rPr>
        <w:t>1</w:t>
      </w:r>
      <w:r w:rsidRPr="002A7E29">
        <w:rPr>
          <w:i/>
          <w:iCs/>
          <w:sz w:val="14"/>
          <w:szCs w:val="14"/>
          <w:lang w:val="en-AU"/>
        </w:rPr>
        <w:t xml:space="preserve"> Ardea Kalgoorlie Nickel Project Goongarrie Hub Ore Reserves and PFS, ARL announcement (5 July 2023)</w:t>
      </w:r>
    </w:p>
    <w:p w14:paraId="70C55AE9" w14:textId="77777777" w:rsidR="00C83F2A" w:rsidRDefault="00C83F2A">
      <w:pPr>
        <w:spacing w:before="0" w:after="160" w:line="259" w:lineRule="auto"/>
        <w:rPr>
          <w:rFonts w:ascii="Verdana" w:hAnsi="Verdana"/>
          <w:color w:val="00694B" w:themeColor="accent3"/>
          <w:sz w:val="48"/>
          <w:szCs w:val="48"/>
          <w:lang w:val="en-AU"/>
        </w:rPr>
      </w:pPr>
      <w:r w:rsidRPr="002A7E29">
        <w:rPr>
          <w:lang w:val="en-AU"/>
        </w:rPr>
        <w:lastRenderedPageBreak/>
        <w:br w:type="page"/>
      </w:r>
    </w:p>
    <w:p w14:paraId="7C637C4F" w14:textId="2B2976F5" w:rsidR="00647B6A" w:rsidRDefault="00156E2D" w:rsidP="00FF7910">
      <w:pPr>
        <w:pStyle w:val="Heading-level1"/>
      </w:pPr>
      <w:r>
        <w:lastRenderedPageBreak/>
        <w:t>Cobalt</w:t>
      </w:r>
      <w:r w:rsidR="00C83F2A">
        <w:t>, Nickel</w:t>
      </w:r>
    </w:p>
    <w:p w14:paraId="286E0A20" w14:textId="5856F777" w:rsidR="00156E2D" w:rsidRPr="002A7E29" w:rsidRDefault="002F1986" w:rsidP="00156E2D">
      <w:pPr>
        <w:pStyle w:val="Heading-level2"/>
        <w:rPr>
          <w:lang w:val="en-AU"/>
        </w:rPr>
      </w:pPr>
      <w:r w:rsidRPr="002A7E29">
        <w:rPr>
          <w:lang w:val="en-AU"/>
        </w:rPr>
        <w:t>NiWest Nickel Cobalt Project</w:t>
      </w:r>
      <w:r w:rsidR="00A904AA" w:rsidRPr="002A7E29">
        <w:rPr>
          <w:lang w:val="en-AU"/>
        </w:rPr>
        <w:tab/>
        <w:t>WA</w:t>
      </w:r>
    </w:p>
    <w:p w14:paraId="02BEB4EC" w14:textId="77777777" w:rsidR="00156E2D" w:rsidRPr="002A7E29" w:rsidRDefault="00156E2D" w:rsidP="00F56122">
      <w:pPr>
        <w:spacing w:before="240" w:after="240"/>
        <w:rPr>
          <w:b/>
          <w:bCs/>
          <w:sz w:val="26"/>
          <w:szCs w:val="26"/>
          <w:lang w:val="en-AU"/>
        </w:rPr>
      </w:pPr>
      <w:r w:rsidRPr="002A7E29">
        <w:rPr>
          <w:b/>
          <w:bCs/>
          <w:sz w:val="26"/>
          <w:szCs w:val="26"/>
          <w:lang w:val="en-AU"/>
        </w:rPr>
        <w:t>Alliance Nickel Ltd</w:t>
      </w:r>
    </w:p>
    <w:p w14:paraId="20873748" w14:textId="6A4F4236" w:rsidR="00156E2D" w:rsidRPr="002A7E29" w:rsidRDefault="00156E2D" w:rsidP="00C83F2A">
      <w:pPr>
        <w:spacing w:before="120" w:after="120"/>
        <w:rPr>
          <w:b/>
          <w:bCs/>
          <w:lang w:val="en-AU"/>
        </w:rPr>
      </w:pPr>
      <w:r w:rsidRPr="002A7E29">
        <w:rPr>
          <w:b/>
          <w:bCs/>
          <w:lang w:val="en-AU"/>
        </w:rPr>
        <w:t>ASX</w:t>
      </w:r>
      <w:r w:rsidR="00605298" w:rsidRPr="002A7E29">
        <w:rPr>
          <w:b/>
          <w:bCs/>
          <w:lang w:val="en-AU"/>
        </w:rPr>
        <w:t>-listed (</w:t>
      </w:r>
      <w:r w:rsidRPr="002A7E29">
        <w:rPr>
          <w:b/>
          <w:bCs/>
          <w:lang w:val="en-AU"/>
        </w:rPr>
        <w:t>AXN</w:t>
      </w:r>
      <w:r w:rsidR="00605298" w:rsidRPr="002A7E29">
        <w:rPr>
          <w:b/>
          <w:bCs/>
          <w:lang w:val="en-AU"/>
        </w:rPr>
        <w:t>)</w:t>
      </w:r>
    </w:p>
    <w:p w14:paraId="350124FF" w14:textId="77777777" w:rsidR="00DF7BAE" w:rsidRPr="00DF7BAE" w:rsidRDefault="00C83F2A" w:rsidP="00DF7BAE">
      <w:pPr>
        <w:pStyle w:val="Body-copy"/>
        <w:spacing w:before="120" w:after="120"/>
        <w:rPr>
          <w:rFonts w:ascii="AU Sans Text Medium" w:hAnsi="AU Sans Text Medium" w:cs="AU Sans Text Medium"/>
          <w:outline/>
          <w:color w:val="000000"/>
          <w:sz w:val="16"/>
          <w:szCs w:val="16"/>
          <w:u w:val="single"/>
          <w14:textOutline w14:w="9525" w14:cap="flat" w14:cmpd="sng" w14:algn="ctr">
            <w14:solidFill>
              <w14:srgbClr w14:val="000000"/>
            </w14:solidFill>
            <w14:prstDash w14:val="solid"/>
            <w14:round/>
          </w14:textOutline>
          <w14:textFill>
            <w14:noFill/>
          </w14:textFill>
        </w:rPr>
      </w:pPr>
      <w:hyperlink r:id="rId20" w:history="1">
        <w:r w:rsidRPr="00DF7BAE">
          <w:rPr>
            <w:b/>
            <w:bCs/>
            <w:u w:val="single"/>
          </w:rPr>
          <w:t>alliancenickel.au</w:t>
        </w:r>
      </w:hyperlink>
    </w:p>
    <w:p w14:paraId="56BB1AE8" w14:textId="64FF6636" w:rsidR="00F56122" w:rsidRPr="00F56122" w:rsidRDefault="00F56122" w:rsidP="00DF7BAE">
      <w:pPr>
        <w:pStyle w:val="Body-copy"/>
        <w:spacing w:before="120" w:after="120"/>
        <w:rPr>
          <w:b/>
          <w:bCs/>
        </w:rPr>
      </w:pPr>
      <w:r w:rsidRPr="00F56122">
        <w:rPr>
          <w:b/>
          <w:bCs/>
        </w:rPr>
        <w:t>Commodity(ies): Nickel (as nickel sulphate hexahydrate) and Cobalt (as cobalt sulphate heptahydrate)</w:t>
      </w:r>
    </w:p>
    <w:p w14:paraId="44E1D401" w14:textId="77777777" w:rsidR="00F56122" w:rsidRPr="002A7E29" w:rsidRDefault="00F56122" w:rsidP="004D116F">
      <w:pPr>
        <w:spacing w:before="120" w:after="360"/>
        <w:rPr>
          <w:lang w:val="en-AU"/>
        </w:rPr>
      </w:pPr>
    </w:p>
    <w:p w14:paraId="4F6C1B29" w14:textId="77777777" w:rsidR="008B238C" w:rsidRPr="008B238C" w:rsidRDefault="008B238C" w:rsidP="008B238C">
      <w:pPr>
        <w:pStyle w:val="Heading-level3"/>
      </w:pPr>
      <w:r w:rsidRPr="008B238C">
        <w:t xml:space="preserve">Investment summary </w:t>
      </w:r>
    </w:p>
    <w:p w14:paraId="1F014804" w14:textId="77777777" w:rsidR="00C83F2A" w:rsidRDefault="00C83F2A" w:rsidP="00C83F2A">
      <w:pPr>
        <w:pStyle w:val="Body-copy"/>
      </w:pPr>
      <w:r>
        <w:t xml:space="preserve">AXN is an emerging critical metals producer focused on developing its high-grade NiWest Nickel-Cobalt Project, located near Leonora, WA, and adjacent to Glencore’s Murrin Murrin Mine. The NiWest Project will produce battery-grade nickel and cobalt sulphates for pCAM/CAM used in Nickel Cobalt Manganese (NMC) EV batteries. EPA referral has been submitted, along with a groundwater licencing application. The Nyalpa Pirniku People are the Native Title claimant group. Major Project Status was awarded in May 2024. A partnership with Stellantis comprises an equity shareholding and offtake for ~40% of production (terms under renegotiation). Additional offtake, equity and project debt are sought. </w:t>
      </w:r>
    </w:p>
    <w:p w14:paraId="13CFD442" w14:textId="77777777" w:rsidR="008B238C" w:rsidRPr="008B238C" w:rsidRDefault="008B238C" w:rsidP="008B238C">
      <w:pPr>
        <w:pStyle w:val="Heading-level3"/>
      </w:pPr>
      <w:r w:rsidRPr="008B238C">
        <w:t xml:space="preserve">Project description </w:t>
      </w:r>
    </w:p>
    <w:p w14:paraId="6047D7D5" w14:textId="77777777" w:rsidR="00C83F2A" w:rsidRDefault="00C83F2A" w:rsidP="00C83F2A">
      <w:pPr>
        <w:pStyle w:val="Body-copy"/>
      </w:pPr>
      <w:r>
        <w:t>The NiWest DFS completed in November 2024 confirmed a long-life battery-sulphate project based on a low-strip (2.0:1) near surface open-pit laterite mine targeting ~2.3 Mtpa ROM ore production at 1.06% Ni and 0.07% Co for the first 27 years, with an opportunity to extend the high-grade profile through potential Inferred Resource conversion. Ore will be processed in an on-site processing plant via crushing, agglomeration and heap leach, then pregnant liquor solution neutralisation, direct solvent extraction and crystallisation to produce high-purity (+99.95%) nickel and cobalt sulphates (~88 ktpa NiSO</w:t>
      </w:r>
      <w:r>
        <w:rPr>
          <w:vertAlign w:val="subscript"/>
        </w:rPr>
        <w:t>4</w:t>
      </w:r>
      <w:r>
        <w:t xml:space="preserve"> and ~7 ktpa CoSO</w:t>
      </w:r>
      <w:r>
        <w:rPr>
          <w:vertAlign w:val="subscript"/>
        </w:rPr>
        <w:t>4</w:t>
      </w:r>
      <w:r>
        <w:t xml:space="preserve">), with design recoveries of 78% Ni and 85% Co. The Project is serviced by existing rail, bitumen roads, mining towns and communications. A capital-optimisation program is underway evaluating atmospheric vat leaching as an alternative to the DFS heap-leach flowsheet, targeting lower water demand and water-infrastructure capital. Bulk-sample vat leach testwork is underway, with interim results due Q4 2026. </w:t>
      </w:r>
    </w:p>
    <w:p w14:paraId="39C9C4D6" w14:textId="77777777" w:rsidR="005A7CBD" w:rsidRPr="002A7E29" w:rsidRDefault="005A7CBD">
      <w:pPr>
        <w:spacing w:before="0" w:after="160" w:line="259" w:lineRule="auto"/>
        <w:rPr>
          <w:b/>
          <w:bCs/>
          <w:lang w:val="en-AU"/>
        </w:rPr>
      </w:pPr>
      <w:r w:rsidRPr="002A7E29">
        <w:rPr>
          <w:b/>
          <w:bCs/>
          <w:lang w:val="en-AU"/>
        </w:rPr>
        <w:br w:type="page"/>
      </w:r>
    </w:p>
    <w:p w14:paraId="2C28C972" w14:textId="6F6D5244" w:rsidR="00C83F2A" w:rsidRDefault="00C83F2A" w:rsidP="00C83F2A">
      <w:pPr>
        <w:pStyle w:val="Body-copy"/>
      </w:pPr>
      <w:r w:rsidRPr="00C83F2A">
        <w:rPr>
          <w:b/>
          <w:bCs/>
        </w:rPr>
        <w:lastRenderedPageBreak/>
        <w:t xml:space="preserve">Mineral Resources as at November 2023 </w:t>
      </w:r>
      <w:r>
        <w:t xml:space="preserve">(0.8% Ni cut-off): </w:t>
      </w:r>
    </w:p>
    <w:tbl>
      <w:tblPr>
        <w:tblStyle w:val="TableGrid1"/>
        <w:tblW w:w="0" w:type="auto"/>
        <w:tblLayout w:type="fixed"/>
        <w:tblLook w:val="0020" w:firstRow="1" w:lastRow="0" w:firstColumn="0" w:lastColumn="0" w:noHBand="0" w:noVBand="0"/>
      </w:tblPr>
      <w:tblGrid>
        <w:gridCol w:w="2480"/>
        <w:gridCol w:w="2481"/>
        <w:gridCol w:w="2481"/>
        <w:gridCol w:w="2481"/>
      </w:tblGrid>
      <w:tr w:rsidR="008B238C" w:rsidRPr="008B238C" w14:paraId="60BA3263" w14:textId="77777777" w:rsidTr="00B57ACF">
        <w:trPr>
          <w:trHeight w:val="60"/>
        </w:trPr>
        <w:tc>
          <w:tcPr>
            <w:tcW w:w="2480" w:type="dxa"/>
          </w:tcPr>
          <w:p w14:paraId="435D904E" w14:textId="77777777" w:rsidR="008B238C" w:rsidRPr="00785D67" w:rsidRDefault="008B238C" w:rsidP="008B238C">
            <w:pPr>
              <w:spacing w:before="80" w:after="80"/>
              <w:rPr>
                <w:b/>
                <w:bCs/>
                <w:sz w:val="18"/>
                <w:szCs w:val="18"/>
              </w:rPr>
            </w:pPr>
            <w:r w:rsidRPr="00785D67">
              <w:rPr>
                <w:b/>
                <w:bCs/>
                <w:sz w:val="18"/>
                <w:szCs w:val="18"/>
              </w:rPr>
              <w:t>Resource Category</w:t>
            </w:r>
          </w:p>
        </w:tc>
        <w:tc>
          <w:tcPr>
            <w:tcW w:w="2481" w:type="dxa"/>
          </w:tcPr>
          <w:p w14:paraId="7775C6FE" w14:textId="37F16DE2" w:rsidR="008B238C" w:rsidRPr="00785D67" w:rsidRDefault="008B238C" w:rsidP="008B238C">
            <w:pPr>
              <w:spacing w:before="80" w:after="80"/>
              <w:jc w:val="center"/>
              <w:rPr>
                <w:b/>
                <w:bCs/>
                <w:sz w:val="18"/>
                <w:szCs w:val="18"/>
              </w:rPr>
            </w:pPr>
            <w:r w:rsidRPr="00785D67">
              <w:rPr>
                <w:b/>
                <w:bCs/>
                <w:sz w:val="18"/>
                <w:szCs w:val="18"/>
              </w:rPr>
              <w:t>Tonnes (Mt)</w:t>
            </w:r>
          </w:p>
        </w:tc>
        <w:tc>
          <w:tcPr>
            <w:tcW w:w="2481" w:type="dxa"/>
          </w:tcPr>
          <w:p w14:paraId="7C5FE320" w14:textId="28C1FE64" w:rsidR="008B238C" w:rsidRPr="00785D67" w:rsidRDefault="008B238C" w:rsidP="008B238C">
            <w:pPr>
              <w:spacing w:before="80" w:after="80"/>
              <w:jc w:val="center"/>
              <w:rPr>
                <w:b/>
                <w:bCs/>
                <w:sz w:val="18"/>
                <w:szCs w:val="18"/>
              </w:rPr>
            </w:pPr>
            <w:r w:rsidRPr="00785D67">
              <w:rPr>
                <w:b/>
                <w:bCs/>
                <w:sz w:val="18"/>
                <w:szCs w:val="18"/>
              </w:rPr>
              <w:t>Ni (%)</w:t>
            </w:r>
          </w:p>
        </w:tc>
        <w:tc>
          <w:tcPr>
            <w:tcW w:w="2481" w:type="dxa"/>
          </w:tcPr>
          <w:p w14:paraId="05992F5A" w14:textId="50BEEFCF" w:rsidR="008B238C" w:rsidRPr="00785D67" w:rsidRDefault="008B238C" w:rsidP="008B238C">
            <w:pPr>
              <w:spacing w:before="80" w:after="80"/>
              <w:jc w:val="center"/>
              <w:rPr>
                <w:b/>
                <w:bCs/>
                <w:sz w:val="18"/>
                <w:szCs w:val="18"/>
              </w:rPr>
            </w:pPr>
            <w:r w:rsidRPr="00785D67">
              <w:rPr>
                <w:b/>
                <w:bCs/>
                <w:sz w:val="18"/>
                <w:szCs w:val="18"/>
              </w:rPr>
              <w:t>Co (%)</w:t>
            </w:r>
          </w:p>
        </w:tc>
      </w:tr>
      <w:tr w:rsidR="00C83F2A" w:rsidRPr="008B238C" w14:paraId="5FFDBA82" w14:textId="77777777" w:rsidTr="001303A3">
        <w:trPr>
          <w:trHeight w:val="60"/>
        </w:trPr>
        <w:tc>
          <w:tcPr>
            <w:tcW w:w="2480" w:type="dxa"/>
            <w:vAlign w:val="bottom"/>
          </w:tcPr>
          <w:p w14:paraId="384B34F2" w14:textId="1AB18C51" w:rsidR="00C83F2A" w:rsidRPr="00C83F2A" w:rsidRDefault="00C83F2A" w:rsidP="00C83F2A">
            <w:pPr>
              <w:pStyle w:val="Table-copy"/>
            </w:pPr>
            <w:r w:rsidRPr="00C83F2A">
              <w:t>Measured</w:t>
            </w:r>
          </w:p>
        </w:tc>
        <w:tc>
          <w:tcPr>
            <w:tcW w:w="2481" w:type="dxa"/>
            <w:vAlign w:val="bottom"/>
          </w:tcPr>
          <w:p w14:paraId="383AF53E" w14:textId="23E994FE" w:rsidR="00C83F2A" w:rsidRPr="00C83F2A" w:rsidRDefault="00C83F2A" w:rsidP="00C83F2A">
            <w:pPr>
              <w:pStyle w:val="Table-copy"/>
              <w:jc w:val="center"/>
            </w:pPr>
            <w:r w:rsidRPr="00C83F2A">
              <w:t>17.77</w:t>
            </w:r>
          </w:p>
        </w:tc>
        <w:tc>
          <w:tcPr>
            <w:tcW w:w="2481" w:type="dxa"/>
            <w:vAlign w:val="bottom"/>
          </w:tcPr>
          <w:p w14:paraId="48DF1062" w14:textId="1996DB7F" w:rsidR="00C83F2A" w:rsidRPr="00C83F2A" w:rsidRDefault="00C83F2A" w:rsidP="00C83F2A">
            <w:pPr>
              <w:pStyle w:val="Table-copy"/>
              <w:jc w:val="center"/>
            </w:pPr>
            <w:r w:rsidRPr="00C83F2A">
              <w:t>1.07</w:t>
            </w:r>
          </w:p>
        </w:tc>
        <w:tc>
          <w:tcPr>
            <w:tcW w:w="2481" w:type="dxa"/>
            <w:vAlign w:val="bottom"/>
          </w:tcPr>
          <w:p w14:paraId="308456AB" w14:textId="0B512F63" w:rsidR="00C83F2A" w:rsidRPr="00C83F2A" w:rsidRDefault="00C83F2A" w:rsidP="00C83F2A">
            <w:pPr>
              <w:pStyle w:val="Table-copy"/>
              <w:jc w:val="center"/>
            </w:pPr>
            <w:r w:rsidRPr="00C83F2A">
              <w:t>0.069</w:t>
            </w:r>
          </w:p>
        </w:tc>
      </w:tr>
      <w:tr w:rsidR="00C83F2A" w:rsidRPr="008B238C" w14:paraId="2B20CE91" w14:textId="77777777" w:rsidTr="001303A3">
        <w:trPr>
          <w:trHeight w:val="60"/>
        </w:trPr>
        <w:tc>
          <w:tcPr>
            <w:tcW w:w="2480" w:type="dxa"/>
            <w:vAlign w:val="bottom"/>
          </w:tcPr>
          <w:p w14:paraId="23E8E5A5" w14:textId="6DE84C97" w:rsidR="00C83F2A" w:rsidRPr="00C83F2A" w:rsidRDefault="00C83F2A" w:rsidP="00C83F2A">
            <w:pPr>
              <w:pStyle w:val="Table-copy"/>
            </w:pPr>
            <w:r w:rsidRPr="00C83F2A">
              <w:t>Indicated</w:t>
            </w:r>
          </w:p>
        </w:tc>
        <w:tc>
          <w:tcPr>
            <w:tcW w:w="2481" w:type="dxa"/>
            <w:vAlign w:val="bottom"/>
          </w:tcPr>
          <w:p w14:paraId="38BEAB4E" w14:textId="3FB6E203" w:rsidR="00C83F2A" w:rsidRPr="00C83F2A" w:rsidRDefault="00C83F2A" w:rsidP="00C83F2A">
            <w:pPr>
              <w:pStyle w:val="Table-copy"/>
              <w:jc w:val="center"/>
            </w:pPr>
            <w:r w:rsidRPr="00C83F2A">
              <w:t>58.04</w:t>
            </w:r>
          </w:p>
        </w:tc>
        <w:tc>
          <w:tcPr>
            <w:tcW w:w="2481" w:type="dxa"/>
            <w:vAlign w:val="bottom"/>
          </w:tcPr>
          <w:p w14:paraId="05BEAA4E" w14:textId="0F1B0887" w:rsidR="00C83F2A" w:rsidRPr="00C83F2A" w:rsidRDefault="00C83F2A" w:rsidP="00C83F2A">
            <w:pPr>
              <w:pStyle w:val="Table-copy"/>
              <w:jc w:val="center"/>
            </w:pPr>
            <w:r w:rsidRPr="00C83F2A">
              <w:t>1.06</w:t>
            </w:r>
          </w:p>
        </w:tc>
        <w:tc>
          <w:tcPr>
            <w:tcW w:w="2481" w:type="dxa"/>
            <w:vAlign w:val="bottom"/>
          </w:tcPr>
          <w:p w14:paraId="7E981313" w14:textId="23E28E9A" w:rsidR="00C83F2A" w:rsidRPr="00C83F2A" w:rsidRDefault="00C83F2A" w:rsidP="00C83F2A">
            <w:pPr>
              <w:pStyle w:val="Table-copy"/>
              <w:jc w:val="center"/>
            </w:pPr>
            <w:r w:rsidRPr="00C83F2A">
              <w:t>0.073</w:t>
            </w:r>
          </w:p>
        </w:tc>
      </w:tr>
      <w:tr w:rsidR="00C83F2A" w:rsidRPr="008B238C" w14:paraId="5A3412F1" w14:textId="77777777" w:rsidTr="001303A3">
        <w:trPr>
          <w:trHeight w:val="60"/>
        </w:trPr>
        <w:tc>
          <w:tcPr>
            <w:tcW w:w="2480" w:type="dxa"/>
            <w:vAlign w:val="bottom"/>
          </w:tcPr>
          <w:p w14:paraId="24A16486" w14:textId="298B9C54" w:rsidR="00C83F2A" w:rsidRPr="00C83F2A" w:rsidRDefault="00C83F2A" w:rsidP="00C83F2A">
            <w:pPr>
              <w:pStyle w:val="Table-copy"/>
            </w:pPr>
            <w:r w:rsidRPr="00C83F2A">
              <w:t>Inferred</w:t>
            </w:r>
          </w:p>
        </w:tc>
        <w:tc>
          <w:tcPr>
            <w:tcW w:w="2481" w:type="dxa"/>
            <w:vAlign w:val="bottom"/>
          </w:tcPr>
          <w:p w14:paraId="5E9A25F8" w14:textId="4D155400" w:rsidR="00C83F2A" w:rsidRPr="00C83F2A" w:rsidRDefault="00C83F2A" w:rsidP="00C83F2A">
            <w:pPr>
              <w:pStyle w:val="Table-copy"/>
              <w:jc w:val="center"/>
            </w:pPr>
            <w:r w:rsidRPr="00C83F2A">
              <w:t>17.59</w:t>
            </w:r>
          </w:p>
        </w:tc>
        <w:tc>
          <w:tcPr>
            <w:tcW w:w="2481" w:type="dxa"/>
            <w:vAlign w:val="bottom"/>
          </w:tcPr>
          <w:p w14:paraId="5AAF8B43" w14:textId="47CB1309" w:rsidR="00C83F2A" w:rsidRPr="00C83F2A" w:rsidRDefault="00C83F2A" w:rsidP="00C83F2A">
            <w:pPr>
              <w:pStyle w:val="Table-copy"/>
              <w:jc w:val="center"/>
            </w:pPr>
            <w:r w:rsidRPr="00C83F2A">
              <w:t>0.94</w:t>
            </w:r>
          </w:p>
        </w:tc>
        <w:tc>
          <w:tcPr>
            <w:tcW w:w="2481" w:type="dxa"/>
            <w:vAlign w:val="bottom"/>
          </w:tcPr>
          <w:p w14:paraId="1B7E5FF6" w14:textId="046F6866" w:rsidR="00C83F2A" w:rsidRPr="00C83F2A" w:rsidRDefault="00C83F2A" w:rsidP="00C83F2A">
            <w:pPr>
              <w:pStyle w:val="Table-copy"/>
              <w:jc w:val="center"/>
            </w:pPr>
            <w:r w:rsidRPr="00C83F2A">
              <w:t>0.060</w:t>
            </w:r>
          </w:p>
        </w:tc>
      </w:tr>
      <w:tr w:rsidR="00C83F2A" w:rsidRPr="008B238C" w14:paraId="0E29D119" w14:textId="77777777" w:rsidTr="001303A3">
        <w:trPr>
          <w:trHeight w:val="60"/>
        </w:trPr>
        <w:tc>
          <w:tcPr>
            <w:tcW w:w="2480" w:type="dxa"/>
            <w:vAlign w:val="bottom"/>
          </w:tcPr>
          <w:p w14:paraId="1AC798B2" w14:textId="6DE6333B" w:rsidR="00C83F2A" w:rsidRPr="00C83F2A" w:rsidRDefault="00C83F2A" w:rsidP="00C83F2A">
            <w:pPr>
              <w:pStyle w:val="Table-copy"/>
              <w:rPr>
                <w:b/>
                <w:bCs/>
              </w:rPr>
            </w:pPr>
            <w:r w:rsidRPr="00C83F2A">
              <w:rPr>
                <w:b/>
                <w:bCs/>
              </w:rPr>
              <w:t xml:space="preserve">Total </w:t>
            </w:r>
          </w:p>
        </w:tc>
        <w:tc>
          <w:tcPr>
            <w:tcW w:w="2481" w:type="dxa"/>
            <w:vAlign w:val="bottom"/>
          </w:tcPr>
          <w:p w14:paraId="7639A2C7" w14:textId="7AE1DF45" w:rsidR="00C83F2A" w:rsidRPr="00C83F2A" w:rsidRDefault="00C83F2A" w:rsidP="00C83F2A">
            <w:pPr>
              <w:pStyle w:val="Table-copy"/>
              <w:jc w:val="center"/>
              <w:rPr>
                <w:b/>
                <w:bCs/>
              </w:rPr>
            </w:pPr>
            <w:r w:rsidRPr="00C83F2A">
              <w:rPr>
                <w:b/>
                <w:bCs/>
              </w:rPr>
              <w:t>93.40</w:t>
            </w:r>
          </w:p>
        </w:tc>
        <w:tc>
          <w:tcPr>
            <w:tcW w:w="2481" w:type="dxa"/>
            <w:vAlign w:val="bottom"/>
          </w:tcPr>
          <w:p w14:paraId="1C269C63" w14:textId="04439F9A" w:rsidR="00C83F2A" w:rsidRPr="00C83F2A" w:rsidRDefault="00C83F2A" w:rsidP="00C83F2A">
            <w:pPr>
              <w:pStyle w:val="Table-copy"/>
              <w:jc w:val="center"/>
              <w:rPr>
                <w:b/>
                <w:bCs/>
              </w:rPr>
            </w:pPr>
            <w:r w:rsidRPr="00C83F2A">
              <w:rPr>
                <w:b/>
                <w:bCs/>
              </w:rPr>
              <w:t>1.04</w:t>
            </w:r>
          </w:p>
        </w:tc>
        <w:tc>
          <w:tcPr>
            <w:tcW w:w="2481" w:type="dxa"/>
            <w:vAlign w:val="bottom"/>
          </w:tcPr>
          <w:p w14:paraId="104A519E" w14:textId="2AD99D29" w:rsidR="00C83F2A" w:rsidRPr="00C83F2A" w:rsidRDefault="00C83F2A" w:rsidP="00C83F2A">
            <w:pPr>
              <w:pStyle w:val="Table-copy"/>
              <w:jc w:val="center"/>
              <w:rPr>
                <w:b/>
                <w:bCs/>
              </w:rPr>
            </w:pPr>
            <w:r w:rsidRPr="00C83F2A">
              <w:rPr>
                <w:b/>
                <w:bCs/>
              </w:rPr>
              <w:t>0.070</w:t>
            </w:r>
          </w:p>
        </w:tc>
      </w:tr>
      <w:tr w:rsidR="00C83F2A" w:rsidRPr="008B238C" w14:paraId="24AD4A5C" w14:textId="77777777" w:rsidTr="001303A3">
        <w:trPr>
          <w:trHeight w:val="60"/>
        </w:trPr>
        <w:tc>
          <w:tcPr>
            <w:tcW w:w="2480" w:type="dxa"/>
            <w:vAlign w:val="bottom"/>
          </w:tcPr>
          <w:p w14:paraId="7547767C" w14:textId="325AB68D" w:rsidR="00C83F2A" w:rsidRPr="00C83F2A" w:rsidRDefault="00C83F2A" w:rsidP="00C83F2A">
            <w:pPr>
              <w:pStyle w:val="Table-copy"/>
              <w:rPr>
                <w:b/>
                <w:bCs/>
              </w:rPr>
            </w:pPr>
            <w:r w:rsidRPr="00C83F2A">
              <w:rPr>
                <w:b/>
                <w:bCs/>
              </w:rPr>
              <w:t>Contained (kt)</w:t>
            </w:r>
          </w:p>
        </w:tc>
        <w:tc>
          <w:tcPr>
            <w:tcW w:w="2481" w:type="dxa"/>
            <w:vAlign w:val="bottom"/>
          </w:tcPr>
          <w:p w14:paraId="51995B0C" w14:textId="77777777" w:rsidR="00C83F2A" w:rsidRPr="00C83F2A" w:rsidRDefault="00C83F2A" w:rsidP="00C83F2A">
            <w:pPr>
              <w:pStyle w:val="Table-copy"/>
              <w:jc w:val="center"/>
              <w:rPr>
                <w:b/>
                <w:bCs/>
              </w:rPr>
            </w:pPr>
          </w:p>
        </w:tc>
        <w:tc>
          <w:tcPr>
            <w:tcW w:w="2481" w:type="dxa"/>
            <w:vAlign w:val="bottom"/>
          </w:tcPr>
          <w:p w14:paraId="0346B9B3" w14:textId="490D3CDA" w:rsidR="00C83F2A" w:rsidRPr="00C83F2A" w:rsidRDefault="00C83F2A" w:rsidP="00C83F2A">
            <w:pPr>
              <w:pStyle w:val="Table-copy"/>
              <w:jc w:val="center"/>
              <w:rPr>
                <w:b/>
                <w:bCs/>
              </w:rPr>
            </w:pPr>
            <w:r w:rsidRPr="00C83F2A">
              <w:rPr>
                <w:b/>
                <w:bCs/>
              </w:rPr>
              <w:t>971</w:t>
            </w:r>
          </w:p>
        </w:tc>
        <w:tc>
          <w:tcPr>
            <w:tcW w:w="2481" w:type="dxa"/>
            <w:vAlign w:val="bottom"/>
          </w:tcPr>
          <w:p w14:paraId="4B4EAF70" w14:textId="21F70D15" w:rsidR="00C83F2A" w:rsidRPr="00C83F2A" w:rsidRDefault="00C83F2A" w:rsidP="00C83F2A">
            <w:pPr>
              <w:pStyle w:val="Table-copy"/>
              <w:jc w:val="center"/>
              <w:rPr>
                <w:b/>
                <w:bCs/>
              </w:rPr>
            </w:pPr>
            <w:r w:rsidRPr="00C83F2A">
              <w:rPr>
                <w:b/>
                <w:bCs/>
              </w:rPr>
              <w:t>65</w:t>
            </w:r>
          </w:p>
        </w:tc>
      </w:tr>
    </w:tbl>
    <w:p w14:paraId="5F1BBFE3" w14:textId="77777777" w:rsidR="0091365D" w:rsidRDefault="0091365D" w:rsidP="008B238C">
      <w:pPr>
        <w:rPr>
          <w:b/>
          <w:bCs/>
        </w:rPr>
      </w:pPr>
    </w:p>
    <w:p w14:paraId="16EB6EE3" w14:textId="3A7747C0" w:rsidR="00C83F2A" w:rsidRDefault="00C83F2A" w:rsidP="00C83F2A">
      <w:pPr>
        <w:pStyle w:val="Body-copy"/>
      </w:pPr>
      <w:r w:rsidRPr="00C83F2A">
        <w:rPr>
          <w:b/>
          <w:bCs/>
        </w:rPr>
        <w:t xml:space="preserve">Ore Reserves as at November 2024 </w:t>
      </w:r>
      <w:r>
        <w:t>(0.5% Ni cut-off):</w:t>
      </w:r>
    </w:p>
    <w:tbl>
      <w:tblPr>
        <w:tblStyle w:val="TableGrid1"/>
        <w:tblW w:w="0" w:type="auto"/>
        <w:tblLayout w:type="fixed"/>
        <w:tblLook w:val="0020" w:firstRow="1" w:lastRow="0" w:firstColumn="0" w:lastColumn="0" w:noHBand="0" w:noVBand="0"/>
      </w:tblPr>
      <w:tblGrid>
        <w:gridCol w:w="2263"/>
        <w:gridCol w:w="1915"/>
        <w:gridCol w:w="1915"/>
        <w:gridCol w:w="1915"/>
        <w:gridCol w:w="1915"/>
      </w:tblGrid>
      <w:tr w:rsidR="008B238C" w:rsidRPr="008B238C" w14:paraId="58BDB7F3" w14:textId="77777777" w:rsidTr="00B57ACF">
        <w:trPr>
          <w:trHeight w:val="60"/>
        </w:trPr>
        <w:tc>
          <w:tcPr>
            <w:tcW w:w="2263" w:type="dxa"/>
          </w:tcPr>
          <w:p w14:paraId="2DF25992" w14:textId="77777777" w:rsidR="008B238C" w:rsidRPr="00785D67" w:rsidRDefault="008B238C" w:rsidP="008B238C">
            <w:pPr>
              <w:rPr>
                <w:b/>
                <w:bCs/>
                <w:sz w:val="18"/>
                <w:szCs w:val="18"/>
              </w:rPr>
            </w:pPr>
            <w:r w:rsidRPr="00785D67">
              <w:rPr>
                <w:b/>
                <w:bCs/>
                <w:sz w:val="18"/>
                <w:szCs w:val="18"/>
              </w:rPr>
              <w:t>Reserve Category</w:t>
            </w:r>
          </w:p>
        </w:tc>
        <w:tc>
          <w:tcPr>
            <w:tcW w:w="1915" w:type="dxa"/>
          </w:tcPr>
          <w:p w14:paraId="45630D8E" w14:textId="77777777" w:rsidR="008B238C" w:rsidRPr="00785D67" w:rsidRDefault="008B238C" w:rsidP="00C83F2A">
            <w:pPr>
              <w:jc w:val="center"/>
              <w:rPr>
                <w:b/>
                <w:bCs/>
                <w:sz w:val="18"/>
                <w:szCs w:val="18"/>
              </w:rPr>
            </w:pPr>
            <w:r w:rsidRPr="00785D67">
              <w:rPr>
                <w:b/>
                <w:bCs/>
                <w:sz w:val="18"/>
                <w:szCs w:val="18"/>
              </w:rPr>
              <w:t>Orebody</w:t>
            </w:r>
          </w:p>
        </w:tc>
        <w:tc>
          <w:tcPr>
            <w:tcW w:w="1915" w:type="dxa"/>
          </w:tcPr>
          <w:p w14:paraId="040BE06C" w14:textId="28148B07" w:rsidR="008B238C" w:rsidRPr="00785D67" w:rsidRDefault="008B238C" w:rsidP="00C83F2A">
            <w:pPr>
              <w:jc w:val="center"/>
              <w:rPr>
                <w:b/>
                <w:bCs/>
                <w:sz w:val="18"/>
                <w:szCs w:val="18"/>
              </w:rPr>
            </w:pPr>
            <w:r w:rsidRPr="00785D67">
              <w:rPr>
                <w:b/>
                <w:bCs/>
                <w:sz w:val="18"/>
                <w:szCs w:val="18"/>
              </w:rPr>
              <w:t>Tonnes (Mt)</w:t>
            </w:r>
          </w:p>
        </w:tc>
        <w:tc>
          <w:tcPr>
            <w:tcW w:w="1915" w:type="dxa"/>
          </w:tcPr>
          <w:p w14:paraId="56AD4EEC" w14:textId="0E203334" w:rsidR="008B238C" w:rsidRPr="00785D67" w:rsidRDefault="008B238C" w:rsidP="00C83F2A">
            <w:pPr>
              <w:jc w:val="center"/>
              <w:rPr>
                <w:b/>
                <w:bCs/>
                <w:sz w:val="18"/>
                <w:szCs w:val="18"/>
              </w:rPr>
            </w:pPr>
            <w:r w:rsidRPr="00785D67">
              <w:rPr>
                <w:b/>
                <w:bCs/>
                <w:sz w:val="18"/>
                <w:szCs w:val="18"/>
              </w:rPr>
              <w:t>Ni (%)</w:t>
            </w:r>
          </w:p>
        </w:tc>
        <w:tc>
          <w:tcPr>
            <w:tcW w:w="1915" w:type="dxa"/>
          </w:tcPr>
          <w:p w14:paraId="51B99CB5" w14:textId="045903CC" w:rsidR="008B238C" w:rsidRPr="00785D67" w:rsidRDefault="008B238C" w:rsidP="00C83F2A">
            <w:pPr>
              <w:jc w:val="center"/>
              <w:rPr>
                <w:b/>
                <w:bCs/>
                <w:sz w:val="18"/>
                <w:szCs w:val="18"/>
              </w:rPr>
            </w:pPr>
            <w:r w:rsidRPr="00785D67">
              <w:rPr>
                <w:b/>
                <w:bCs/>
                <w:sz w:val="18"/>
                <w:szCs w:val="18"/>
              </w:rPr>
              <w:t>Co (%)</w:t>
            </w:r>
          </w:p>
        </w:tc>
      </w:tr>
      <w:tr w:rsidR="00C83F2A" w:rsidRPr="008B238C" w14:paraId="1377DEF7" w14:textId="77777777" w:rsidTr="00F672C1">
        <w:trPr>
          <w:trHeight w:val="60"/>
        </w:trPr>
        <w:tc>
          <w:tcPr>
            <w:tcW w:w="2263" w:type="dxa"/>
            <w:vAlign w:val="bottom"/>
          </w:tcPr>
          <w:p w14:paraId="130154FB" w14:textId="6ED6865F" w:rsidR="00C83F2A" w:rsidRPr="00C83F2A" w:rsidRDefault="00C83F2A" w:rsidP="00C83F2A">
            <w:pPr>
              <w:pStyle w:val="Table-copy"/>
            </w:pPr>
            <w:r w:rsidRPr="00C83F2A">
              <w:t>Probable</w:t>
            </w:r>
          </w:p>
        </w:tc>
        <w:tc>
          <w:tcPr>
            <w:tcW w:w="1915" w:type="dxa"/>
            <w:vAlign w:val="bottom"/>
          </w:tcPr>
          <w:p w14:paraId="3525CAC5" w14:textId="608E9D6F" w:rsidR="00C83F2A" w:rsidRPr="00C83F2A" w:rsidRDefault="00C83F2A" w:rsidP="00C83F2A">
            <w:pPr>
              <w:pStyle w:val="Table-copy"/>
              <w:jc w:val="center"/>
            </w:pPr>
            <w:r w:rsidRPr="00C83F2A">
              <w:t>Mt Kilkenny</w:t>
            </w:r>
          </w:p>
        </w:tc>
        <w:tc>
          <w:tcPr>
            <w:tcW w:w="1915" w:type="dxa"/>
            <w:vAlign w:val="bottom"/>
          </w:tcPr>
          <w:p w14:paraId="05E0BA24" w14:textId="16495D6F" w:rsidR="00C83F2A" w:rsidRPr="00C83F2A" w:rsidRDefault="00C83F2A" w:rsidP="00C83F2A">
            <w:pPr>
              <w:pStyle w:val="Table-copy"/>
              <w:jc w:val="center"/>
            </w:pPr>
            <w:r w:rsidRPr="00C83F2A">
              <w:t>37.4</w:t>
            </w:r>
          </w:p>
        </w:tc>
        <w:tc>
          <w:tcPr>
            <w:tcW w:w="1915" w:type="dxa"/>
            <w:vAlign w:val="bottom"/>
          </w:tcPr>
          <w:p w14:paraId="1951B100" w14:textId="5FC22175" w:rsidR="00C83F2A" w:rsidRPr="00C83F2A" w:rsidRDefault="00C83F2A" w:rsidP="00C83F2A">
            <w:pPr>
              <w:pStyle w:val="Table-copy"/>
              <w:jc w:val="center"/>
            </w:pPr>
            <w:r w:rsidRPr="00C83F2A">
              <w:t>0.95</w:t>
            </w:r>
          </w:p>
        </w:tc>
        <w:tc>
          <w:tcPr>
            <w:tcW w:w="1915" w:type="dxa"/>
            <w:vAlign w:val="bottom"/>
          </w:tcPr>
          <w:p w14:paraId="6E001022" w14:textId="19AC16CE" w:rsidR="00C83F2A" w:rsidRPr="00C83F2A" w:rsidRDefault="00C83F2A" w:rsidP="00C83F2A">
            <w:pPr>
              <w:pStyle w:val="Table-copy"/>
              <w:jc w:val="center"/>
            </w:pPr>
            <w:r w:rsidRPr="00C83F2A">
              <w:t>0.07</w:t>
            </w:r>
          </w:p>
        </w:tc>
      </w:tr>
      <w:tr w:rsidR="00C83F2A" w:rsidRPr="008B238C" w14:paraId="3DE104A8" w14:textId="77777777" w:rsidTr="00F672C1">
        <w:trPr>
          <w:trHeight w:val="60"/>
        </w:trPr>
        <w:tc>
          <w:tcPr>
            <w:tcW w:w="2263" w:type="dxa"/>
            <w:vAlign w:val="bottom"/>
          </w:tcPr>
          <w:p w14:paraId="78B171E2" w14:textId="12CB5E05" w:rsidR="00C83F2A" w:rsidRPr="00C83F2A" w:rsidRDefault="00C83F2A" w:rsidP="00C83F2A">
            <w:pPr>
              <w:pStyle w:val="Table-copy"/>
            </w:pPr>
            <w:r w:rsidRPr="00C83F2A">
              <w:t>Probable</w:t>
            </w:r>
          </w:p>
        </w:tc>
        <w:tc>
          <w:tcPr>
            <w:tcW w:w="1915" w:type="dxa"/>
            <w:vAlign w:val="bottom"/>
          </w:tcPr>
          <w:p w14:paraId="4A6AE83B" w14:textId="750BB055" w:rsidR="00C83F2A" w:rsidRPr="00C83F2A" w:rsidRDefault="00C83F2A" w:rsidP="00C83F2A">
            <w:pPr>
              <w:pStyle w:val="Table-copy"/>
              <w:jc w:val="center"/>
            </w:pPr>
            <w:r w:rsidRPr="00C83F2A">
              <w:t>Hepi</w:t>
            </w:r>
          </w:p>
        </w:tc>
        <w:tc>
          <w:tcPr>
            <w:tcW w:w="1915" w:type="dxa"/>
            <w:vAlign w:val="bottom"/>
          </w:tcPr>
          <w:p w14:paraId="025C0677" w14:textId="188FBEAD" w:rsidR="00C83F2A" w:rsidRPr="00C83F2A" w:rsidRDefault="00C83F2A" w:rsidP="00C83F2A">
            <w:pPr>
              <w:pStyle w:val="Table-copy"/>
              <w:jc w:val="center"/>
            </w:pPr>
            <w:r w:rsidRPr="00C83F2A">
              <w:t>4.2</w:t>
            </w:r>
          </w:p>
        </w:tc>
        <w:tc>
          <w:tcPr>
            <w:tcW w:w="1915" w:type="dxa"/>
            <w:vAlign w:val="bottom"/>
          </w:tcPr>
          <w:p w14:paraId="1F70AD58" w14:textId="619E464F" w:rsidR="00C83F2A" w:rsidRPr="00C83F2A" w:rsidRDefault="00C83F2A" w:rsidP="00C83F2A">
            <w:pPr>
              <w:pStyle w:val="Table-copy"/>
              <w:jc w:val="center"/>
            </w:pPr>
            <w:r w:rsidRPr="00C83F2A">
              <w:t>0.99</w:t>
            </w:r>
          </w:p>
        </w:tc>
        <w:tc>
          <w:tcPr>
            <w:tcW w:w="1915" w:type="dxa"/>
            <w:vAlign w:val="bottom"/>
          </w:tcPr>
          <w:p w14:paraId="40B6BF98" w14:textId="5914E44F" w:rsidR="00C83F2A" w:rsidRPr="00C83F2A" w:rsidRDefault="00C83F2A" w:rsidP="00C83F2A">
            <w:pPr>
              <w:pStyle w:val="Table-copy"/>
              <w:jc w:val="center"/>
            </w:pPr>
            <w:r w:rsidRPr="00C83F2A">
              <w:t>0.06</w:t>
            </w:r>
          </w:p>
        </w:tc>
      </w:tr>
      <w:tr w:rsidR="00C83F2A" w:rsidRPr="008B238C" w14:paraId="75D5EF25" w14:textId="77777777" w:rsidTr="00F672C1">
        <w:trPr>
          <w:trHeight w:val="60"/>
        </w:trPr>
        <w:tc>
          <w:tcPr>
            <w:tcW w:w="2263" w:type="dxa"/>
            <w:vAlign w:val="bottom"/>
          </w:tcPr>
          <w:p w14:paraId="7C7C8415" w14:textId="17E8C8D1" w:rsidR="00C83F2A" w:rsidRPr="00C83F2A" w:rsidRDefault="00C83F2A" w:rsidP="00C83F2A">
            <w:pPr>
              <w:pStyle w:val="Table-copy"/>
            </w:pPr>
            <w:r w:rsidRPr="00C83F2A">
              <w:t>Probable</w:t>
            </w:r>
          </w:p>
        </w:tc>
        <w:tc>
          <w:tcPr>
            <w:tcW w:w="1915" w:type="dxa"/>
            <w:vAlign w:val="bottom"/>
          </w:tcPr>
          <w:p w14:paraId="4FE41EC7" w14:textId="5B734387" w:rsidR="00C83F2A" w:rsidRPr="00C83F2A" w:rsidRDefault="00C83F2A" w:rsidP="00C83F2A">
            <w:pPr>
              <w:pStyle w:val="Table-copy"/>
              <w:jc w:val="center"/>
            </w:pPr>
            <w:r w:rsidRPr="00C83F2A">
              <w:t>Wanbanna</w:t>
            </w:r>
          </w:p>
        </w:tc>
        <w:tc>
          <w:tcPr>
            <w:tcW w:w="1915" w:type="dxa"/>
            <w:vAlign w:val="bottom"/>
          </w:tcPr>
          <w:p w14:paraId="7D7D8996" w14:textId="46E737CF" w:rsidR="00C83F2A" w:rsidRPr="00C83F2A" w:rsidRDefault="00C83F2A" w:rsidP="00C83F2A">
            <w:pPr>
              <w:pStyle w:val="Table-copy"/>
              <w:jc w:val="center"/>
            </w:pPr>
            <w:r w:rsidRPr="00C83F2A">
              <w:t>12.4</w:t>
            </w:r>
          </w:p>
        </w:tc>
        <w:tc>
          <w:tcPr>
            <w:tcW w:w="1915" w:type="dxa"/>
            <w:vAlign w:val="bottom"/>
          </w:tcPr>
          <w:p w14:paraId="541442C4" w14:textId="672BED0F" w:rsidR="00C83F2A" w:rsidRPr="00C83F2A" w:rsidRDefault="00C83F2A" w:rsidP="00C83F2A">
            <w:pPr>
              <w:pStyle w:val="Table-copy"/>
              <w:jc w:val="center"/>
            </w:pPr>
            <w:r w:rsidRPr="00C83F2A">
              <w:t>0.94</w:t>
            </w:r>
          </w:p>
        </w:tc>
        <w:tc>
          <w:tcPr>
            <w:tcW w:w="1915" w:type="dxa"/>
            <w:vAlign w:val="bottom"/>
          </w:tcPr>
          <w:p w14:paraId="28523C09" w14:textId="72B130AB" w:rsidR="00C83F2A" w:rsidRPr="00C83F2A" w:rsidRDefault="00C83F2A" w:rsidP="00C83F2A">
            <w:pPr>
              <w:pStyle w:val="Table-copy"/>
              <w:jc w:val="center"/>
            </w:pPr>
            <w:r w:rsidRPr="00C83F2A">
              <w:t>0.06</w:t>
            </w:r>
          </w:p>
        </w:tc>
      </w:tr>
      <w:tr w:rsidR="00C83F2A" w:rsidRPr="008B238C" w14:paraId="6952FAC6" w14:textId="77777777" w:rsidTr="00F672C1">
        <w:trPr>
          <w:trHeight w:val="60"/>
        </w:trPr>
        <w:tc>
          <w:tcPr>
            <w:tcW w:w="2263" w:type="dxa"/>
            <w:vAlign w:val="bottom"/>
          </w:tcPr>
          <w:p w14:paraId="238DFBC1" w14:textId="608A1C3E" w:rsidR="00C83F2A" w:rsidRPr="00C83F2A" w:rsidRDefault="00C83F2A" w:rsidP="00C83F2A">
            <w:pPr>
              <w:pStyle w:val="Table-copy"/>
            </w:pPr>
            <w:r w:rsidRPr="00C83F2A">
              <w:t>Probable</w:t>
            </w:r>
          </w:p>
        </w:tc>
        <w:tc>
          <w:tcPr>
            <w:tcW w:w="1915" w:type="dxa"/>
            <w:vAlign w:val="bottom"/>
          </w:tcPr>
          <w:p w14:paraId="18FFDD94" w14:textId="66FDBEE3" w:rsidR="00C83F2A" w:rsidRPr="00C83F2A" w:rsidRDefault="00C83F2A" w:rsidP="00C83F2A">
            <w:pPr>
              <w:pStyle w:val="Table-copy"/>
              <w:jc w:val="center"/>
            </w:pPr>
            <w:r w:rsidRPr="00C83F2A">
              <w:t>Eucalyptus</w:t>
            </w:r>
          </w:p>
        </w:tc>
        <w:tc>
          <w:tcPr>
            <w:tcW w:w="1915" w:type="dxa"/>
            <w:vAlign w:val="bottom"/>
          </w:tcPr>
          <w:p w14:paraId="2AE42EAA" w14:textId="6A3EF4B2" w:rsidR="00C83F2A" w:rsidRPr="00C83F2A" w:rsidRDefault="00C83F2A" w:rsidP="00C83F2A">
            <w:pPr>
              <w:pStyle w:val="Table-copy"/>
              <w:jc w:val="center"/>
            </w:pPr>
            <w:r w:rsidRPr="00C83F2A">
              <w:t>30.7</w:t>
            </w:r>
          </w:p>
        </w:tc>
        <w:tc>
          <w:tcPr>
            <w:tcW w:w="1915" w:type="dxa"/>
            <w:vAlign w:val="bottom"/>
          </w:tcPr>
          <w:p w14:paraId="0EDEF692" w14:textId="4C32D785" w:rsidR="00C83F2A" w:rsidRPr="00C83F2A" w:rsidRDefault="00C83F2A" w:rsidP="00C83F2A">
            <w:pPr>
              <w:pStyle w:val="Table-copy"/>
              <w:jc w:val="center"/>
            </w:pPr>
            <w:r w:rsidRPr="00C83F2A">
              <w:t>0.93</w:t>
            </w:r>
          </w:p>
        </w:tc>
        <w:tc>
          <w:tcPr>
            <w:tcW w:w="1915" w:type="dxa"/>
            <w:vAlign w:val="bottom"/>
          </w:tcPr>
          <w:p w14:paraId="1AA5E51B" w14:textId="1AE694F9" w:rsidR="00C83F2A" w:rsidRPr="00C83F2A" w:rsidRDefault="00C83F2A" w:rsidP="00C83F2A">
            <w:pPr>
              <w:pStyle w:val="Table-copy"/>
              <w:jc w:val="center"/>
            </w:pPr>
            <w:r w:rsidRPr="00C83F2A">
              <w:t>0.06</w:t>
            </w:r>
          </w:p>
        </w:tc>
      </w:tr>
      <w:tr w:rsidR="00C83F2A" w:rsidRPr="00C83F2A" w14:paraId="04E8A874" w14:textId="77777777" w:rsidTr="00F672C1">
        <w:trPr>
          <w:trHeight w:val="60"/>
        </w:trPr>
        <w:tc>
          <w:tcPr>
            <w:tcW w:w="2263" w:type="dxa"/>
            <w:vAlign w:val="bottom"/>
          </w:tcPr>
          <w:p w14:paraId="2B446264" w14:textId="2E3317F9" w:rsidR="00C83F2A" w:rsidRPr="00C83F2A" w:rsidRDefault="00C83F2A" w:rsidP="00C83F2A">
            <w:pPr>
              <w:pStyle w:val="Table-copy"/>
              <w:rPr>
                <w:b/>
                <w:bCs/>
              </w:rPr>
            </w:pPr>
            <w:r w:rsidRPr="00C83F2A">
              <w:rPr>
                <w:b/>
                <w:bCs/>
              </w:rPr>
              <w:t>Total</w:t>
            </w:r>
          </w:p>
        </w:tc>
        <w:tc>
          <w:tcPr>
            <w:tcW w:w="1915" w:type="dxa"/>
            <w:vAlign w:val="bottom"/>
          </w:tcPr>
          <w:p w14:paraId="797F6B38" w14:textId="02DAB025" w:rsidR="00C83F2A" w:rsidRPr="00C83F2A" w:rsidRDefault="00C83F2A" w:rsidP="00C83F2A">
            <w:pPr>
              <w:pStyle w:val="Table-copy"/>
              <w:jc w:val="center"/>
              <w:rPr>
                <w:b/>
                <w:bCs/>
              </w:rPr>
            </w:pPr>
          </w:p>
        </w:tc>
        <w:tc>
          <w:tcPr>
            <w:tcW w:w="1915" w:type="dxa"/>
            <w:vAlign w:val="bottom"/>
          </w:tcPr>
          <w:p w14:paraId="28413BD5" w14:textId="13DC7AD9" w:rsidR="00C83F2A" w:rsidRPr="00C83F2A" w:rsidRDefault="00C83F2A" w:rsidP="00C83F2A">
            <w:pPr>
              <w:pStyle w:val="Table-copy"/>
              <w:jc w:val="center"/>
              <w:rPr>
                <w:b/>
                <w:bCs/>
              </w:rPr>
            </w:pPr>
            <w:r w:rsidRPr="00C83F2A">
              <w:rPr>
                <w:b/>
                <w:bCs/>
              </w:rPr>
              <w:t>84.7</w:t>
            </w:r>
          </w:p>
        </w:tc>
        <w:tc>
          <w:tcPr>
            <w:tcW w:w="1915" w:type="dxa"/>
            <w:vAlign w:val="bottom"/>
          </w:tcPr>
          <w:p w14:paraId="69A110D9" w14:textId="156B45B8" w:rsidR="00C83F2A" w:rsidRPr="00C83F2A" w:rsidRDefault="00C83F2A" w:rsidP="00C83F2A">
            <w:pPr>
              <w:pStyle w:val="Table-copy"/>
              <w:jc w:val="center"/>
              <w:rPr>
                <w:b/>
                <w:bCs/>
              </w:rPr>
            </w:pPr>
            <w:r w:rsidRPr="00C83F2A">
              <w:rPr>
                <w:b/>
                <w:bCs/>
              </w:rPr>
              <w:t>0.94</w:t>
            </w:r>
          </w:p>
        </w:tc>
        <w:tc>
          <w:tcPr>
            <w:tcW w:w="1915" w:type="dxa"/>
            <w:vAlign w:val="bottom"/>
          </w:tcPr>
          <w:p w14:paraId="6310570E" w14:textId="71FAEE71" w:rsidR="00C83F2A" w:rsidRPr="00C83F2A" w:rsidRDefault="00C83F2A" w:rsidP="00C83F2A">
            <w:pPr>
              <w:pStyle w:val="Table-copy"/>
              <w:jc w:val="center"/>
              <w:rPr>
                <w:b/>
                <w:bCs/>
              </w:rPr>
            </w:pPr>
            <w:r w:rsidRPr="00C83F2A">
              <w:rPr>
                <w:b/>
                <w:bCs/>
              </w:rPr>
              <w:t>0.06</w:t>
            </w:r>
          </w:p>
        </w:tc>
      </w:tr>
      <w:tr w:rsidR="00C83F2A" w:rsidRPr="00C83F2A" w14:paraId="67F87B45" w14:textId="77777777" w:rsidTr="007E3F61">
        <w:trPr>
          <w:trHeight w:val="60"/>
        </w:trPr>
        <w:tc>
          <w:tcPr>
            <w:tcW w:w="2263" w:type="dxa"/>
            <w:vAlign w:val="bottom"/>
          </w:tcPr>
          <w:p w14:paraId="6C9320FC" w14:textId="344E6CD9" w:rsidR="00C83F2A" w:rsidRPr="00C83F2A" w:rsidRDefault="00C83F2A" w:rsidP="00C83F2A">
            <w:pPr>
              <w:pStyle w:val="Table-copy"/>
              <w:rPr>
                <w:b/>
                <w:bCs/>
              </w:rPr>
            </w:pPr>
            <w:r w:rsidRPr="00C83F2A">
              <w:rPr>
                <w:b/>
                <w:bCs/>
              </w:rPr>
              <w:t>Contained (kt)</w:t>
            </w:r>
          </w:p>
        </w:tc>
        <w:tc>
          <w:tcPr>
            <w:tcW w:w="1915" w:type="dxa"/>
            <w:vAlign w:val="bottom"/>
          </w:tcPr>
          <w:p w14:paraId="63656240" w14:textId="77777777" w:rsidR="00C83F2A" w:rsidRPr="00C83F2A" w:rsidRDefault="00C83F2A" w:rsidP="00C83F2A">
            <w:pPr>
              <w:pStyle w:val="Table-copy"/>
              <w:jc w:val="center"/>
              <w:rPr>
                <w:b/>
                <w:bCs/>
              </w:rPr>
            </w:pPr>
          </w:p>
        </w:tc>
        <w:tc>
          <w:tcPr>
            <w:tcW w:w="1915" w:type="dxa"/>
            <w:vAlign w:val="bottom"/>
          </w:tcPr>
          <w:p w14:paraId="43771115" w14:textId="77777777" w:rsidR="00C83F2A" w:rsidRPr="00C83F2A" w:rsidRDefault="00C83F2A" w:rsidP="00C83F2A">
            <w:pPr>
              <w:pStyle w:val="Table-copy"/>
              <w:jc w:val="center"/>
              <w:rPr>
                <w:b/>
                <w:bCs/>
              </w:rPr>
            </w:pPr>
          </w:p>
        </w:tc>
        <w:tc>
          <w:tcPr>
            <w:tcW w:w="1915" w:type="dxa"/>
            <w:vAlign w:val="bottom"/>
          </w:tcPr>
          <w:p w14:paraId="49D738AE" w14:textId="4299A202" w:rsidR="00C83F2A" w:rsidRPr="00C83F2A" w:rsidRDefault="00C83F2A" w:rsidP="00C83F2A">
            <w:pPr>
              <w:pStyle w:val="Table-copy"/>
              <w:jc w:val="center"/>
              <w:rPr>
                <w:b/>
                <w:bCs/>
              </w:rPr>
            </w:pPr>
            <w:r w:rsidRPr="00C83F2A">
              <w:rPr>
                <w:b/>
                <w:bCs/>
              </w:rPr>
              <w:t>799</w:t>
            </w:r>
          </w:p>
        </w:tc>
        <w:tc>
          <w:tcPr>
            <w:tcW w:w="1915" w:type="dxa"/>
            <w:vAlign w:val="bottom"/>
          </w:tcPr>
          <w:p w14:paraId="60A6542F" w14:textId="790C5DBB" w:rsidR="00C83F2A" w:rsidRPr="00C83F2A" w:rsidRDefault="00C83F2A" w:rsidP="00C83F2A">
            <w:pPr>
              <w:pStyle w:val="Table-copy"/>
              <w:jc w:val="center"/>
              <w:rPr>
                <w:b/>
                <w:bCs/>
              </w:rPr>
            </w:pPr>
            <w:r w:rsidRPr="00C83F2A">
              <w:rPr>
                <w:b/>
                <w:bCs/>
              </w:rPr>
              <w:t>55</w:t>
            </w:r>
          </w:p>
        </w:tc>
      </w:tr>
    </w:tbl>
    <w:p w14:paraId="5BB522B0" w14:textId="512FB25F" w:rsidR="008B238C" w:rsidRPr="008B238C" w:rsidRDefault="008B238C" w:rsidP="0083528B">
      <w:pPr>
        <w:spacing w:before="0" w:after="160" w:line="259" w:lineRule="auto"/>
        <w:rPr>
          <w:b/>
          <w:bCs/>
        </w:rPr>
      </w:pPr>
    </w:p>
    <w:tbl>
      <w:tblPr>
        <w:tblStyle w:val="TableGrid1"/>
        <w:tblW w:w="5000" w:type="pct"/>
        <w:tblLook w:val="04A0" w:firstRow="1" w:lastRow="0" w:firstColumn="1" w:lastColumn="0" w:noHBand="0" w:noVBand="1"/>
      </w:tblPr>
      <w:tblGrid>
        <w:gridCol w:w="3397"/>
        <w:gridCol w:w="6571"/>
      </w:tblGrid>
      <w:tr w:rsidR="00C83F2A" w:rsidRPr="001D2D80" w14:paraId="05E330A0" w14:textId="77777777" w:rsidTr="00C83F2A">
        <w:tc>
          <w:tcPr>
            <w:tcW w:w="1704" w:type="pct"/>
          </w:tcPr>
          <w:p w14:paraId="72E19F38" w14:textId="3E9FCF6D" w:rsidR="00C83F2A" w:rsidRPr="00C83F2A" w:rsidRDefault="00C83F2A" w:rsidP="00C83F2A">
            <w:pPr>
              <w:spacing w:before="120" w:after="120" w:line="240" w:lineRule="atLeast"/>
              <w:rPr>
                <w:b/>
                <w:bCs/>
                <w:sz w:val="18"/>
                <w:szCs w:val="18"/>
              </w:rPr>
            </w:pPr>
            <w:r w:rsidRPr="00C83F2A">
              <w:rPr>
                <w:b/>
                <w:bCs/>
                <w:sz w:val="18"/>
                <w:szCs w:val="18"/>
              </w:rPr>
              <w:t>Project Status</w:t>
            </w:r>
          </w:p>
        </w:tc>
        <w:tc>
          <w:tcPr>
            <w:tcW w:w="3296" w:type="pct"/>
          </w:tcPr>
          <w:p w14:paraId="54A62B97" w14:textId="022E50DD" w:rsidR="00C83F2A" w:rsidRPr="00C83F2A" w:rsidRDefault="00C83F2A" w:rsidP="00C83F2A">
            <w:pPr>
              <w:pStyle w:val="Table-copy"/>
              <w:spacing w:line="240" w:lineRule="atLeast"/>
              <w:rPr>
                <w:szCs w:val="18"/>
                <w:vertAlign w:val="superscript"/>
              </w:rPr>
            </w:pPr>
            <w:r w:rsidRPr="00C83F2A">
              <w:rPr>
                <w:szCs w:val="18"/>
              </w:rPr>
              <w:t>Feasibility Study (November 2024).</w:t>
            </w:r>
            <w:r w:rsidRPr="00C83F2A">
              <w:rPr>
                <w:szCs w:val="18"/>
                <w:vertAlign w:val="superscript"/>
              </w:rPr>
              <w:t>1</w:t>
            </w:r>
          </w:p>
        </w:tc>
      </w:tr>
      <w:tr w:rsidR="00C83F2A" w:rsidRPr="002A7E29" w14:paraId="569DAA32" w14:textId="77777777" w:rsidTr="00C83F2A">
        <w:tc>
          <w:tcPr>
            <w:tcW w:w="1704" w:type="pct"/>
          </w:tcPr>
          <w:p w14:paraId="77CD2BC2" w14:textId="0283937F" w:rsidR="00C83F2A" w:rsidRPr="00C83F2A" w:rsidRDefault="00C83F2A" w:rsidP="00C83F2A">
            <w:pPr>
              <w:spacing w:before="120" w:after="120" w:line="240" w:lineRule="atLeast"/>
              <w:rPr>
                <w:b/>
                <w:bCs/>
                <w:sz w:val="18"/>
                <w:szCs w:val="18"/>
              </w:rPr>
            </w:pPr>
            <w:r w:rsidRPr="00C83F2A">
              <w:rPr>
                <w:b/>
                <w:bCs/>
                <w:sz w:val="18"/>
                <w:szCs w:val="18"/>
              </w:rPr>
              <w:t xml:space="preserve">Offtake </w:t>
            </w:r>
          </w:p>
        </w:tc>
        <w:tc>
          <w:tcPr>
            <w:tcW w:w="3296" w:type="pct"/>
          </w:tcPr>
          <w:p w14:paraId="1514B62D" w14:textId="421B8DBC" w:rsidR="00C83F2A" w:rsidRPr="00C83F2A" w:rsidRDefault="00C83F2A" w:rsidP="00C83F2A">
            <w:pPr>
              <w:pStyle w:val="Table-copy"/>
              <w:spacing w:line="240" w:lineRule="atLeast"/>
              <w:rPr>
                <w:szCs w:val="18"/>
              </w:rPr>
            </w:pPr>
            <w:r w:rsidRPr="00C83F2A">
              <w:rPr>
                <w:szCs w:val="18"/>
              </w:rPr>
              <w:t>Stellantis offtake for 40% of production is under renegotiation. Balance of production available. Non-binding Samsung SDI term sheet previously executed.</w:t>
            </w:r>
          </w:p>
        </w:tc>
      </w:tr>
      <w:tr w:rsidR="00C83F2A" w:rsidRPr="001D2D80" w14:paraId="17752A2C" w14:textId="77777777" w:rsidTr="00C83F2A">
        <w:tc>
          <w:tcPr>
            <w:tcW w:w="1704" w:type="pct"/>
          </w:tcPr>
          <w:p w14:paraId="799735CC" w14:textId="749E03B7" w:rsidR="00C83F2A" w:rsidRPr="00C83F2A" w:rsidRDefault="00C83F2A" w:rsidP="00C83F2A">
            <w:pPr>
              <w:spacing w:before="120" w:after="120" w:line="240" w:lineRule="atLeast"/>
              <w:rPr>
                <w:b/>
                <w:bCs/>
                <w:sz w:val="18"/>
                <w:szCs w:val="18"/>
              </w:rPr>
            </w:pPr>
            <w:r w:rsidRPr="00C83F2A">
              <w:rPr>
                <w:b/>
                <w:bCs/>
                <w:sz w:val="18"/>
                <w:szCs w:val="18"/>
              </w:rPr>
              <w:t>Min Mine Life (Yrs)</w:t>
            </w:r>
          </w:p>
        </w:tc>
        <w:tc>
          <w:tcPr>
            <w:tcW w:w="3296" w:type="pct"/>
          </w:tcPr>
          <w:p w14:paraId="38F7DA0E" w14:textId="25A79901" w:rsidR="00C83F2A" w:rsidRPr="00C83F2A" w:rsidRDefault="00C83F2A" w:rsidP="00C83F2A">
            <w:pPr>
              <w:pStyle w:val="Table-copy"/>
              <w:spacing w:line="240" w:lineRule="atLeast"/>
              <w:rPr>
                <w:szCs w:val="18"/>
                <w:vertAlign w:val="superscript"/>
              </w:rPr>
            </w:pPr>
            <w:r w:rsidRPr="00C83F2A">
              <w:rPr>
                <w:szCs w:val="18"/>
              </w:rPr>
              <w:t>27 (mine)</w:t>
            </w:r>
            <w:r w:rsidRPr="00C83F2A">
              <w:rPr>
                <w:szCs w:val="18"/>
                <w:vertAlign w:val="superscript"/>
              </w:rPr>
              <w:t>1</w:t>
            </w:r>
            <w:r w:rsidRPr="00C83F2A">
              <w:rPr>
                <w:szCs w:val="18"/>
              </w:rPr>
              <w:t xml:space="preserve"> 35 (processing)</w:t>
            </w:r>
            <w:r w:rsidRPr="00C83F2A">
              <w:rPr>
                <w:szCs w:val="18"/>
                <w:vertAlign w:val="superscript"/>
              </w:rPr>
              <w:t>1</w:t>
            </w:r>
          </w:p>
        </w:tc>
      </w:tr>
      <w:tr w:rsidR="00C83F2A" w:rsidRPr="001D2D80" w14:paraId="42850A6C" w14:textId="77777777" w:rsidTr="00C83F2A">
        <w:tc>
          <w:tcPr>
            <w:tcW w:w="1704" w:type="pct"/>
          </w:tcPr>
          <w:p w14:paraId="04DFA0B8" w14:textId="40799C36" w:rsidR="00C83F2A" w:rsidRPr="00C83F2A" w:rsidRDefault="00C83F2A" w:rsidP="00C83F2A">
            <w:pPr>
              <w:spacing w:before="120" w:after="120" w:line="240" w:lineRule="atLeast"/>
              <w:rPr>
                <w:b/>
                <w:bCs/>
                <w:sz w:val="18"/>
                <w:szCs w:val="18"/>
              </w:rPr>
            </w:pPr>
            <w:r w:rsidRPr="00C83F2A">
              <w:rPr>
                <w:b/>
                <w:bCs/>
                <w:sz w:val="18"/>
                <w:szCs w:val="18"/>
              </w:rPr>
              <w:t>IRR</w:t>
            </w:r>
          </w:p>
        </w:tc>
        <w:tc>
          <w:tcPr>
            <w:tcW w:w="3296" w:type="pct"/>
          </w:tcPr>
          <w:p w14:paraId="1225784E" w14:textId="5B0764BA" w:rsidR="00C83F2A" w:rsidRPr="00C83F2A" w:rsidRDefault="00C83F2A" w:rsidP="00C83F2A">
            <w:pPr>
              <w:pStyle w:val="Table-copy"/>
              <w:spacing w:line="240" w:lineRule="atLeast"/>
              <w:rPr>
                <w:szCs w:val="18"/>
                <w:vertAlign w:val="superscript"/>
              </w:rPr>
            </w:pPr>
            <w:r w:rsidRPr="00C83F2A">
              <w:rPr>
                <w:szCs w:val="18"/>
              </w:rPr>
              <w:t>Post-tax IRR: 17.64%</w:t>
            </w:r>
            <w:r w:rsidRPr="00C83F2A">
              <w:rPr>
                <w:szCs w:val="18"/>
                <w:vertAlign w:val="superscript"/>
              </w:rPr>
              <w:t>1</w:t>
            </w:r>
          </w:p>
        </w:tc>
      </w:tr>
      <w:tr w:rsidR="00C83F2A" w:rsidRPr="001D2D80" w14:paraId="5711BE33" w14:textId="77777777" w:rsidTr="00C83F2A">
        <w:tc>
          <w:tcPr>
            <w:tcW w:w="1704" w:type="pct"/>
          </w:tcPr>
          <w:p w14:paraId="04EDB305" w14:textId="36BF9D02" w:rsidR="00C83F2A" w:rsidRPr="00C83F2A" w:rsidRDefault="00C83F2A" w:rsidP="00C83F2A">
            <w:pPr>
              <w:spacing w:before="120" w:after="120" w:line="240" w:lineRule="atLeast"/>
              <w:rPr>
                <w:b/>
                <w:bCs/>
                <w:sz w:val="18"/>
                <w:szCs w:val="18"/>
              </w:rPr>
            </w:pPr>
            <w:r w:rsidRPr="00C83F2A">
              <w:rPr>
                <w:b/>
                <w:bCs/>
                <w:sz w:val="18"/>
                <w:szCs w:val="18"/>
              </w:rPr>
              <w:t>Capital cost</w:t>
            </w:r>
          </w:p>
        </w:tc>
        <w:tc>
          <w:tcPr>
            <w:tcW w:w="3296" w:type="pct"/>
          </w:tcPr>
          <w:p w14:paraId="2DF97BDE" w14:textId="53887575" w:rsidR="00C83F2A" w:rsidRPr="00C83F2A" w:rsidRDefault="00C83F2A" w:rsidP="00C83F2A">
            <w:pPr>
              <w:pStyle w:val="Table-copy"/>
              <w:spacing w:line="240" w:lineRule="atLeast"/>
              <w:rPr>
                <w:szCs w:val="18"/>
                <w:vertAlign w:val="superscript"/>
              </w:rPr>
            </w:pPr>
            <w:r w:rsidRPr="00C83F2A">
              <w:rPr>
                <w:szCs w:val="18"/>
              </w:rPr>
              <w:t>A$1,651m</w:t>
            </w:r>
            <w:r w:rsidRPr="00C83F2A">
              <w:rPr>
                <w:szCs w:val="18"/>
                <w:vertAlign w:val="superscript"/>
              </w:rPr>
              <w:t>1</w:t>
            </w:r>
          </w:p>
        </w:tc>
      </w:tr>
      <w:tr w:rsidR="00C83F2A" w:rsidRPr="002A7E29" w14:paraId="0B46FDAE" w14:textId="77777777" w:rsidTr="00C83F2A">
        <w:tc>
          <w:tcPr>
            <w:tcW w:w="1704" w:type="pct"/>
          </w:tcPr>
          <w:p w14:paraId="5EBAA077" w14:textId="044930A0" w:rsidR="00C83F2A" w:rsidRPr="00C83F2A" w:rsidRDefault="00C83F2A" w:rsidP="00C83F2A">
            <w:pPr>
              <w:spacing w:before="120" w:after="120" w:line="240" w:lineRule="atLeast"/>
              <w:rPr>
                <w:b/>
                <w:bCs/>
                <w:sz w:val="18"/>
                <w:szCs w:val="18"/>
              </w:rPr>
            </w:pPr>
            <w:r w:rsidRPr="00C83F2A">
              <w:rPr>
                <w:b/>
                <w:bCs/>
                <w:sz w:val="18"/>
                <w:szCs w:val="18"/>
              </w:rPr>
              <w:t>NPV</w:t>
            </w:r>
          </w:p>
        </w:tc>
        <w:tc>
          <w:tcPr>
            <w:tcW w:w="3296" w:type="pct"/>
          </w:tcPr>
          <w:p w14:paraId="38AACB53" w14:textId="44A1A48E" w:rsidR="00C83F2A" w:rsidRPr="00C83F2A" w:rsidRDefault="00C83F2A" w:rsidP="00C83F2A">
            <w:pPr>
              <w:pStyle w:val="Table-copy"/>
              <w:spacing w:line="240" w:lineRule="atLeast"/>
              <w:rPr>
                <w:spacing w:val="-3"/>
                <w:szCs w:val="18"/>
                <w:vertAlign w:val="superscript"/>
              </w:rPr>
            </w:pPr>
            <w:r w:rsidRPr="00C83F2A">
              <w:rPr>
                <w:spacing w:val="-3"/>
                <w:szCs w:val="18"/>
              </w:rPr>
              <w:t>Post-tax NPV</w:t>
            </w:r>
            <w:r w:rsidRPr="00C83F2A">
              <w:rPr>
                <w:spacing w:val="-3"/>
                <w:szCs w:val="18"/>
                <w:vertAlign w:val="subscript"/>
              </w:rPr>
              <w:t>8%</w:t>
            </w:r>
            <w:r w:rsidRPr="00C83F2A">
              <w:rPr>
                <w:spacing w:val="-3"/>
                <w:szCs w:val="18"/>
              </w:rPr>
              <w:t>: A$1,504m</w:t>
            </w:r>
            <w:r w:rsidRPr="00C83F2A">
              <w:rPr>
                <w:spacing w:val="-3"/>
                <w:szCs w:val="18"/>
                <w:vertAlign w:val="superscript"/>
              </w:rPr>
              <w:t>1</w:t>
            </w:r>
          </w:p>
        </w:tc>
      </w:tr>
      <w:tr w:rsidR="00C83F2A" w:rsidRPr="002A7E29" w14:paraId="6FD1CF58" w14:textId="77777777" w:rsidTr="00C83F2A">
        <w:tc>
          <w:tcPr>
            <w:tcW w:w="1704" w:type="pct"/>
          </w:tcPr>
          <w:p w14:paraId="3D7EBD79" w14:textId="3E2A2918" w:rsidR="00C83F2A" w:rsidRPr="002A7E29" w:rsidRDefault="00542817" w:rsidP="00C83F2A">
            <w:pPr>
              <w:spacing w:before="120" w:after="120" w:line="240" w:lineRule="atLeast"/>
              <w:rPr>
                <w:sz w:val="18"/>
                <w:szCs w:val="18"/>
                <w:lang w:val="en-AU"/>
              </w:rPr>
            </w:pPr>
            <w:r w:rsidRPr="002A7E29">
              <w:rPr>
                <w:b/>
                <w:bCs/>
                <w:sz w:val="18"/>
                <w:szCs w:val="18"/>
                <w:lang w:val="en-AU"/>
              </w:rPr>
              <w:t>Product &amp; average annual production rate</w:t>
            </w:r>
          </w:p>
        </w:tc>
        <w:tc>
          <w:tcPr>
            <w:tcW w:w="3296" w:type="pct"/>
          </w:tcPr>
          <w:p w14:paraId="603C7050" w14:textId="77777777" w:rsidR="00C83F2A" w:rsidRPr="00C83F2A" w:rsidRDefault="00C83F2A" w:rsidP="00C83F2A">
            <w:pPr>
              <w:pStyle w:val="BulletList"/>
              <w:spacing w:before="120" w:after="120" w:line="240" w:lineRule="atLeast"/>
              <w:rPr>
                <w:rFonts w:ascii="Verdana" w:hAnsi="Verdana"/>
                <w:sz w:val="18"/>
                <w:szCs w:val="18"/>
              </w:rPr>
            </w:pPr>
            <w:r w:rsidRPr="00C83F2A">
              <w:rPr>
                <w:rFonts w:ascii="Verdana" w:hAnsi="Verdana" w:cs="AU Sans Text Medium"/>
                <w:b/>
                <w:bCs/>
                <w:sz w:val="18"/>
                <w:szCs w:val="18"/>
              </w:rPr>
              <w:t>Nickel sulphate</w:t>
            </w:r>
            <w:r w:rsidRPr="00C83F2A">
              <w:rPr>
                <w:rFonts w:ascii="Verdana" w:hAnsi="Verdana"/>
                <w:b/>
                <w:bCs/>
                <w:sz w:val="18"/>
                <w:szCs w:val="18"/>
              </w:rPr>
              <w:t xml:space="preserve"> </w:t>
            </w:r>
            <w:r w:rsidRPr="00C83F2A">
              <w:rPr>
                <w:rFonts w:ascii="Verdana" w:hAnsi="Verdana"/>
                <w:sz w:val="18"/>
                <w:szCs w:val="18"/>
              </w:rPr>
              <w:t>(hexahydrate 99.95% purity): 87.8ktpa (containing 20ktpa nickel) (first 27 years production)</w:t>
            </w:r>
            <w:r w:rsidRPr="00C83F2A">
              <w:rPr>
                <w:rFonts w:ascii="Verdana" w:hAnsi="Verdana"/>
                <w:sz w:val="18"/>
                <w:szCs w:val="18"/>
                <w:vertAlign w:val="superscript"/>
              </w:rPr>
              <w:t xml:space="preserve">1 </w:t>
            </w:r>
            <w:r w:rsidRPr="00C83F2A">
              <w:rPr>
                <w:rFonts w:ascii="Verdana" w:hAnsi="Verdana"/>
                <w:sz w:val="18"/>
                <w:szCs w:val="18"/>
              </w:rPr>
              <w:t xml:space="preserve"> </w:t>
            </w:r>
          </w:p>
          <w:p w14:paraId="6CED89F1" w14:textId="09AD9B49" w:rsidR="00C83F2A" w:rsidRPr="00C83F2A" w:rsidRDefault="00C83F2A" w:rsidP="00C83F2A">
            <w:pPr>
              <w:pStyle w:val="BulletList"/>
              <w:spacing w:before="120" w:after="120" w:line="240" w:lineRule="atLeast"/>
              <w:rPr>
                <w:sz w:val="18"/>
                <w:szCs w:val="18"/>
              </w:rPr>
            </w:pPr>
            <w:r w:rsidRPr="00C83F2A">
              <w:rPr>
                <w:rFonts w:ascii="Verdana" w:hAnsi="Verdana" w:cs="AU Sans Text Medium"/>
                <w:b/>
                <w:bCs/>
                <w:sz w:val="18"/>
                <w:szCs w:val="18"/>
              </w:rPr>
              <w:lastRenderedPageBreak/>
              <w:t>Cobalt sulphate</w:t>
            </w:r>
            <w:r w:rsidRPr="00C83F2A">
              <w:rPr>
                <w:rFonts w:ascii="Verdana" w:hAnsi="Verdana"/>
                <w:sz w:val="18"/>
                <w:szCs w:val="18"/>
              </w:rPr>
              <w:t xml:space="preserve"> (heptahydrate &gt;99.9% purity): 7.2ktpa (containing 1.5ktpa cobalt) (first 27 years production)</w:t>
            </w:r>
            <w:r w:rsidRPr="00C83F2A">
              <w:rPr>
                <w:rFonts w:ascii="Verdana" w:hAnsi="Verdana"/>
                <w:sz w:val="18"/>
                <w:szCs w:val="18"/>
                <w:vertAlign w:val="superscript"/>
              </w:rPr>
              <w:t>1</w:t>
            </w:r>
          </w:p>
        </w:tc>
      </w:tr>
    </w:tbl>
    <w:p w14:paraId="0C48AAD1" w14:textId="77777777" w:rsidR="00C83F2A" w:rsidRPr="00C83F2A" w:rsidRDefault="00C83F2A" w:rsidP="00C83F2A">
      <w:pPr>
        <w:pStyle w:val="Body-copy"/>
        <w:spacing w:before="0"/>
        <w:rPr>
          <w:i/>
          <w:iCs/>
          <w:sz w:val="14"/>
          <w:szCs w:val="14"/>
        </w:rPr>
      </w:pPr>
      <w:r w:rsidRPr="00C83F2A">
        <w:rPr>
          <w:i/>
          <w:iCs/>
          <w:sz w:val="14"/>
          <w:szCs w:val="14"/>
          <w:vertAlign w:val="superscript"/>
        </w:rPr>
        <w:lastRenderedPageBreak/>
        <w:t>1</w:t>
      </w:r>
      <w:r w:rsidRPr="00C83F2A">
        <w:rPr>
          <w:i/>
          <w:iCs/>
          <w:sz w:val="14"/>
          <w:szCs w:val="14"/>
        </w:rPr>
        <w:t xml:space="preserve"> Alliance Delivers Robust NiWest DFS and Ore Reserves Update, AXN announcement (21 Nov 2024)</w:t>
      </w:r>
    </w:p>
    <w:p w14:paraId="0DBB8270" w14:textId="77777777" w:rsidR="00C83F2A" w:rsidRDefault="0083528B" w:rsidP="00C83F2A">
      <w:pPr>
        <w:pStyle w:val="Heading-level1"/>
      </w:pPr>
      <w:r>
        <w:br w:type="page"/>
      </w:r>
      <w:r w:rsidR="00C83F2A">
        <w:lastRenderedPageBreak/>
        <w:t xml:space="preserve">Cobalt, Nickel </w:t>
      </w:r>
    </w:p>
    <w:p w14:paraId="022A9304" w14:textId="4523C5B1" w:rsidR="0032653B" w:rsidRPr="002A7E29" w:rsidRDefault="008E2176" w:rsidP="0032653B">
      <w:pPr>
        <w:pStyle w:val="Heading-level2"/>
        <w:rPr>
          <w:lang w:val="en-AU"/>
        </w:rPr>
      </w:pPr>
      <w:r w:rsidRPr="002A7E29">
        <w:rPr>
          <w:lang w:val="en-AU"/>
        </w:rPr>
        <w:t xml:space="preserve">Wingellina Nickel-Cobalt Project </w:t>
      </w:r>
      <w:r w:rsidRPr="002A7E29">
        <w:rPr>
          <w:lang w:val="en-AU"/>
        </w:rPr>
        <w:tab/>
      </w:r>
      <w:r w:rsidR="00C83F2A" w:rsidRPr="002A7E29">
        <w:rPr>
          <w:lang w:val="en-AU"/>
        </w:rPr>
        <w:t>WA</w:t>
      </w:r>
    </w:p>
    <w:p w14:paraId="7DCBDEF1" w14:textId="5F2EF206" w:rsidR="0032653B" w:rsidRPr="002A7E29" w:rsidRDefault="00C83F2A" w:rsidP="00F56122">
      <w:pPr>
        <w:spacing w:after="240"/>
        <w:rPr>
          <w:b/>
          <w:bCs/>
          <w:sz w:val="26"/>
          <w:szCs w:val="26"/>
          <w:lang w:val="en-AU"/>
        </w:rPr>
      </w:pPr>
      <w:r w:rsidRPr="002A7E29">
        <w:rPr>
          <w:b/>
          <w:bCs/>
          <w:sz w:val="26"/>
          <w:szCs w:val="26"/>
          <w:lang w:val="en-AU"/>
        </w:rPr>
        <w:t>NiCo</w:t>
      </w:r>
      <w:r w:rsidR="0032653B" w:rsidRPr="002A7E29">
        <w:rPr>
          <w:b/>
          <w:bCs/>
          <w:sz w:val="26"/>
          <w:szCs w:val="26"/>
          <w:lang w:val="en-AU"/>
        </w:rPr>
        <w:t xml:space="preserve"> Resources Ltd</w:t>
      </w:r>
      <w:r w:rsidR="0032653B" w:rsidRPr="002A7E29">
        <w:rPr>
          <w:b/>
          <w:bCs/>
          <w:sz w:val="26"/>
          <w:szCs w:val="26"/>
          <w:lang w:val="en-AU"/>
        </w:rPr>
        <w:tab/>
      </w:r>
    </w:p>
    <w:p w14:paraId="6E7C57AE" w14:textId="77777777" w:rsidR="00C83F2A" w:rsidRPr="008E2176" w:rsidRDefault="00C83F2A" w:rsidP="008E2176">
      <w:pPr>
        <w:pStyle w:val="Body-copy"/>
        <w:spacing w:before="120" w:after="120"/>
        <w:rPr>
          <w:b/>
          <w:bCs/>
        </w:rPr>
      </w:pPr>
      <w:r w:rsidRPr="008E2176">
        <w:rPr>
          <w:b/>
          <w:bCs/>
        </w:rPr>
        <w:t>ASX-listed (NC1)</w:t>
      </w:r>
    </w:p>
    <w:p w14:paraId="46B598AA" w14:textId="77777777" w:rsidR="00DF7BAE" w:rsidRPr="00DF7BAE" w:rsidRDefault="00C83F2A" w:rsidP="008E2176">
      <w:pPr>
        <w:pStyle w:val="Body-copy"/>
        <w:spacing w:before="120" w:after="120"/>
        <w:rPr>
          <w:b/>
          <w:bCs/>
          <w:u w:val="single"/>
        </w:rPr>
      </w:pPr>
      <w:hyperlink r:id="rId21" w:history="1">
        <w:r w:rsidRPr="00DF7BAE">
          <w:rPr>
            <w:b/>
            <w:bCs/>
            <w:u w:val="single"/>
          </w:rPr>
          <w:t>nicoresources.com.au</w:t>
        </w:r>
      </w:hyperlink>
    </w:p>
    <w:p w14:paraId="5CFF3B2D" w14:textId="4CA3E5D9" w:rsidR="008E2176" w:rsidRPr="008E2176" w:rsidRDefault="00F56122" w:rsidP="008E2176">
      <w:pPr>
        <w:pStyle w:val="Body-copy"/>
        <w:spacing w:before="120" w:after="120"/>
        <w:rPr>
          <w:b/>
          <w:bCs/>
        </w:rPr>
      </w:pPr>
      <w:r w:rsidRPr="008E2176">
        <w:rPr>
          <w:b/>
          <w:bCs/>
        </w:rPr>
        <w:t xml:space="preserve">Commodity(ies): </w:t>
      </w:r>
      <w:r w:rsidR="008E2176" w:rsidRPr="008E2176">
        <w:rPr>
          <w:b/>
          <w:bCs/>
        </w:rPr>
        <w:t>Nickel, Cobalt, Scandium</w:t>
      </w:r>
    </w:p>
    <w:p w14:paraId="38934734" w14:textId="77777777" w:rsidR="00F56122" w:rsidRPr="002A7E29" w:rsidRDefault="00F56122" w:rsidP="004D116F">
      <w:pPr>
        <w:spacing w:before="120" w:after="360"/>
        <w:rPr>
          <w:lang w:val="en-AU"/>
        </w:rPr>
      </w:pPr>
    </w:p>
    <w:p w14:paraId="6BA2BED7" w14:textId="77777777" w:rsidR="0032653B" w:rsidRPr="0032653B" w:rsidRDefault="0032653B" w:rsidP="0032653B">
      <w:pPr>
        <w:pStyle w:val="Heading-level3"/>
      </w:pPr>
      <w:r w:rsidRPr="0032653B">
        <w:t xml:space="preserve">Investment summary </w:t>
      </w:r>
    </w:p>
    <w:p w14:paraId="04B466D0" w14:textId="77777777" w:rsidR="008E2176" w:rsidRDefault="008E2176" w:rsidP="008E2176">
      <w:pPr>
        <w:pStyle w:val="Body-copy"/>
      </w:pPr>
      <w:r>
        <w:t>The Wingellina Project is a globally significant, long-life nickel-cobalt project. A PFS was completed in December 2022, demonstrating attractive economics for the Project. Metallurgical testwork has since confirmed the leaching kinetics and suitability of High-Pressure Acid Leaching (HPAL) as the preferred processing option. EPA approval was granted in 2024 and a Project Agreement with the Traditional Owners registered in 2011. The Project was awarded Major Project Status by the Federal Government in November 2024. Wingellina offers a number of development options, and the company welcomes discussions with strategic and offtake partners to assist in the development of the Project.</w:t>
      </w:r>
    </w:p>
    <w:p w14:paraId="178220E3" w14:textId="77777777" w:rsidR="0032653B" w:rsidRPr="0032653B" w:rsidRDefault="0032653B" w:rsidP="0032653B">
      <w:pPr>
        <w:pStyle w:val="Heading-level3"/>
      </w:pPr>
      <w:r w:rsidRPr="0032653B">
        <w:t xml:space="preserve">Project description </w:t>
      </w:r>
    </w:p>
    <w:p w14:paraId="25BDD7A0" w14:textId="0F6613D8" w:rsidR="008E2176" w:rsidRDefault="008E2176" w:rsidP="008E2176">
      <w:pPr>
        <w:pStyle w:val="Body-copy"/>
      </w:pPr>
      <w:r>
        <w:t>The Project is a world-class, nickel-cobalt oxide deposit and forms part of NiCo Resources</w:t>
      </w:r>
      <w:r w:rsidR="00124A78">
        <w:t>’</w:t>
      </w:r>
      <w:r>
        <w:t xml:space="preserve"> Central Musgrave Project (CMP), located near BHP’s West Musgrave development in WA. Wingellina is one of the world's largest limonite deposits, ideal for HPAL due to its high Fe content and low Mg grades and excellent leaching kinetics. Low cost open-pit mining operations (1.1:1 LOM strip ratio) will mine ~4.3mtpa ROM to be processed on-site producing a mixed hydroxide precipitate (MHP) at ~40% Ni and ~3% Co, containing around 40ktpa nickel and 3ktpa cobalt. The Project will use up to around 90% renewable energy, limiting CO</w:t>
      </w:r>
      <w:r>
        <w:rPr>
          <w:vertAlign w:val="subscript"/>
        </w:rPr>
        <w:t>2</w:t>
      </w:r>
      <w:r>
        <w:t xml:space="preserve"> emissions. The Project has nearby access to significant good quality water resources (2,000tds) and neutraliser (calcrete 40mt) which has been used in all recent metallurgical testwork. Notably, the Project benefits from the A$1.2b in government funding allocated to upgrade and seal the Outback Way – a key transport corridor. </w:t>
      </w:r>
    </w:p>
    <w:p w14:paraId="4BAE0AF3" w14:textId="77777777" w:rsidR="00FA1C13" w:rsidRDefault="00FA1C13">
      <w:pPr>
        <w:spacing w:before="0" w:after="160" w:line="259" w:lineRule="auto"/>
        <w:rPr>
          <w:b/>
          <w:bCs/>
          <w:lang w:val="en-AU"/>
        </w:rPr>
      </w:pPr>
      <w:r w:rsidRPr="002A7E29">
        <w:rPr>
          <w:b/>
          <w:bCs/>
          <w:lang w:val="en-AU"/>
        </w:rPr>
        <w:br w:type="page"/>
      </w:r>
    </w:p>
    <w:p w14:paraId="3A607A3A" w14:textId="538A6EBF" w:rsidR="008E2176" w:rsidRPr="008E2176" w:rsidRDefault="008E2176" w:rsidP="008E2176">
      <w:pPr>
        <w:pStyle w:val="Body-copy"/>
      </w:pPr>
      <w:r w:rsidRPr="008E2176">
        <w:rPr>
          <w:b/>
          <w:bCs/>
        </w:rPr>
        <w:lastRenderedPageBreak/>
        <w:t xml:space="preserve">Mineral Resources as at August 2024 </w:t>
      </w:r>
      <w:r w:rsidRPr="008E2176">
        <w:t xml:space="preserve">(0.4% nickel cut-off): </w:t>
      </w:r>
    </w:p>
    <w:tbl>
      <w:tblPr>
        <w:tblStyle w:val="TableGrid1"/>
        <w:tblW w:w="0" w:type="auto"/>
        <w:tblLayout w:type="fixed"/>
        <w:tblLook w:val="0020" w:firstRow="1" w:lastRow="0" w:firstColumn="0" w:lastColumn="0" w:noHBand="0" w:noVBand="0"/>
      </w:tblPr>
      <w:tblGrid>
        <w:gridCol w:w="2263"/>
        <w:gridCol w:w="1843"/>
        <w:gridCol w:w="1843"/>
        <w:gridCol w:w="1843"/>
      </w:tblGrid>
      <w:tr w:rsidR="008E2176" w:rsidRPr="0032653B" w14:paraId="66C8E46C" w14:textId="77777777" w:rsidTr="008E2176">
        <w:trPr>
          <w:trHeight w:val="60"/>
        </w:trPr>
        <w:tc>
          <w:tcPr>
            <w:tcW w:w="2263" w:type="dxa"/>
            <w:vAlign w:val="bottom"/>
          </w:tcPr>
          <w:p w14:paraId="529E6B17" w14:textId="117B80BD" w:rsidR="008E2176" w:rsidRPr="008E2176" w:rsidRDefault="008E2176" w:rsidP="008E2176">
            <w:pPr>
              <w:pStyle w:val="Table-copy"/>
              <w:rPr>
                <w:b/>
                <w:bCs/>
              </w:rPr>
            </w:pPr>
            <w:r w:rsidRPr="008E2176">
              <w:rPr>
                <w:b/>
                <w:bCs/>
              </w:rPr>
              <w:t>Resource Category</w:t>
            </w:r>
          </w:p>
        </w:tc>
        <w:tc>
          <w:tcPr>
            <w:tcW w:w="1843" w:type="dxa"/>
            <w:vAlign w:val="bottom"/>
          </w:tcPr>
          <w:p w14:paraId="227F2CB2" w14:textId="77351FCE" w:rsidR="008E2176" w:rsidRPr="008E2176" w:rsidRDefault="008E2176" w:rsidP="008E2176">
            <w:pPr>
              <w:pStyle w:val="Table-copy"/>
              <w:jc w:val="center"/>
              <w:rPr>
                <w:b/>
                <w:bCs/>
              </w:rPr>
            </w:pPr>
            <w:r w:rsidRPr="008E2176">
              <w:rPr>
                <w:b/>
                <w:bCs/>
              </w:rPr>
              <w:t>Tonnes</w:t>
            </w:r>
            <w:r w:rsidRPr="008E2176">
              <w:rPr>
                <w:b/>
                <w:bCs/>
              </w:rPr>
              <w:br/>
              <w:t>(Mt)</w:t>
            </w:r>
          </w:p>
        </w:tc>
        <w:tc>
          <w:tcPr>
            <w:tcW w:w="1843" w:type="dxa"/>
            <w:vAlign w:val="bottom"/>
          </w:tcPr>
          <w:p w14:paraId="03E26C41" w14:textId="6FAAC00D" w:rsidR="008E2176" w:rsidRPr="008E2176" w:rsidRDefault="008E2176" w:rsidP="008E2176">
            <w:pPr>
              <w:pStyle w:val="Table-copy"/>
              <w:jc w:val="center"/>
              <w:rPr>
                <w:b/>
                <w:bCs/>
              </w:rPr>
            </w:pPr>
            <w:r w:rsidRPr="008E2176">
              <w:rPr>
                <w:b/>
                <w:bCs/>
              </w:rPr>
              <w:t xml:space="preserve">Nickel </w:t>
            </w:r>
            <w:r w:rsidRPr="008E2176">
              <w:rPr>
                <w:b/>
                <w:bCs/>
              </w:rPr>
              <w:br/>
              <w:t>(%)</w:t>
            </w:r>
          </w:p>
        </w:tc>
        <w:tc>
          <w:tcPr>
            <w:tcW w:w="1843" w:type="dxa"/>
            <w:vAlign w:val="bottom"/>
          </w:tcPr>
          <w:p w14:paraId="205FA6F2" w14:textId="224CF770" w:rsidR="008E2176" w:rsidRPr="008E2176" w:rsidRDefault="008E2176" w:rsidP="008E2176">
            <w:pPr>
              <w:pStyle w:val="Table-copy"/>
              <w:jc w:val="center"/>
              <w:rPr>
                <w:b/>
                <w:bCs/>
              </w:rPr>
            </w:pPr>
            <w:r w:rsidRPr="008E2176">
              <w:rPr>
                <w:b/>
                <w:bCs/>
              </w:rPr>
              <w:t>Cobalt</w:t>
            </w:r>
            <w:r w:rsidRPr="008E2176">
              <w:rPr>
                <w:b/>
                <w:bCs/>
              </w:rPr>
              <w:br/>
              <w:t>(%)</w:t>
            </w:r>
          </w:p>
        </w:tc>
      </w:tr>
      <w:tr w:rsidR="008E2176" w:rsidRPr="0032653B" w14:paraId="606ADC5A" w14:textId="77777777" w:rsidTr="008E2176">
        <w:trPr>
          <w:trHeight w:val="60"/>
        </w:trPr>
        <w:tc>
          <w:tcPr>
            <w:tcW w:w="2263" w:type="dxa"/>
            <w:vAlign w:val="bottom"/>
          </w:tcPr>
          <w:p w14:paraId="115B90A9" w14:textId="62B18D1F" w:rsidR="008E2176" w:rsidRPr="008E2176" w:rsidRDefault="008E2176" w:rsidP="008E2176">
            <w:pPr>
              <w:pStyle w:val="Table-copy"/>
            </w:pPr>
            <w:r w:rsidRPr="008E2176">
              <w:t>Indicated</w:t>
            </w:r>
          </w:p>
        </w:tc>
        <w:tc>
          <w:tcPr>
            <w:tcW w:w="1843" w:type="dxa"/>
            <w:vAlign w:val="bottom"/>
          </w:tcPr>
          <w:p w14:paraId="00C970CD" w14:textId="5144B268" w:rsidR="008E2176" w:rsidRPr="008E2176" w:rsidRDefault="008E2176" w:rsidP="008E2176">
            <w:pPr>
              <w:pStyle w:val="Table-copy"/>
              <w:jc w:val="center"/>
            </w:pPr>
            <w:r w:rsidRPr="008E2176">
              <w:t>164.1</w:t>
            </w:r>
          </w:p>
        </w:tc>
        <w:tc>
          <w:tcPr>
            <w:tcW w:w="1843" w:type="dxa"/>
            <w:vAlign w:val="bottom"/>
          </w:tcPr>
          <w:p w14:paraId="4AF90DF0" w14:textId="021BB120" w:rsidR="008E2176" w:rsidRPr="008E2176" w:rsidRDefault="008E2176" w:rsidP="008E2176">
            <w:pPr>
              <w:pStyle w:val="Table-copy"/>
              <w:jc w:val="center"/>
            </w:pPr>
            <w:r w:rsidRPr="008E2176">
              <w:t>0.93</w:t>
            </w:r>
          </w:p>
        </w:tc>
        <w:tc>
          <w:tcPr>
            <w:tcW w:w="1843" w:type="dxa"/>
            <w:vAlign w:val="bottom"/>
          </w:tcPr>
          <w:p w14:paraId="4F988322" w14:textId="3326824F" w:rsidR="008E2176" w:rsidRPr="008E2176" w:rsidRDefault="008E2176" w:rsidP="008E2176">
            <w:pPr>
              <w:pStyle w:val="Table-copy"/>
              <w:jc w:val="center"/>
            </w:pPr>
            <w:r w:rsidRPr="008E2176">
              <w:t>0.06</w:t>
            </w:r>
          </w:p>
        </w:tc>
      </w:tr>
      <w:tr w:rsidR="008E2176" w:rsidRPr="0032653B" w14:paraId="155E850A" w14:textId="77777777" w:rsidTr="008E2176">
        <w:trPr>
          <w:trHeight w:val="60"/>
        </w:trPr>
        <w:tc>
          <w:tcPr>
            <w:tcW w:w="2263" w:type="dxa"/>
            <w:vAlign w:val="bottom"/>
          </w:tcPr>
          <w:p w14:paraId="7E94588F" w14:textId="3041DAE5" w:rsidR="008E2176" w:rsidRPr="008E2176" w:rsidRDefault="008E2176" w:rsidP="008E2176">
            <w:pPr>
              <w:pStyle w:val="Table-copy"/>
            </w:pPr>
            <w:r w:rsidRPr="008E2176">
              <w:t>Inferred</w:t>
            </w:r>
          </w:p>
        </w:tc>
        <w:tc>
          <w:tcPr>
            <w:tcW w:w="1843" w:type="dxa"/>
            <w:vAlign w:val="bottom"/>
          </w:tcPr>
          <w:p w14:paraId="1C166D6C" w14:textId="223BD8F6" w:rsidR="008E2176" w:rsidRPr="008E2176" w:rsidRDefault="008E2176" w:rsidP="008E2176">
            <w:pPr>
              <w:pStyle w:val="Table-copy"/>
              <w:jc w:val="center"/>
            </w:pPr>
            <w:r w:rsidRPr="008E2176">
              <w:t>23.3</w:t>
            </w:r>
          </w:p>
        </w:tc>
        <w:tc>
          <w:tcPr>
            <w:tcW w:w="1843" w:type="dxa"/>
            <w:vAlign w:val="bottom"/>
          </w:tcPr>
          <w:p w14:paraId="23708B4C" w14:textId="118CBAEB" w:rsidR="008E2176" w:rsidRPr="008E2176" w:rsidRDefault="008E2176" w:rsidP="008E2176">
            <w:pPr>
              <w:pStyle w:val="Table-copy"/>
              <w:jc w:val="center"/>
            </w:pPr>
            <w:r w:rsidRPr="008E2176">
              <w:t>0.72</w:t>
            </w:r>
          </w:p>
        </w:tc>
        <w:tc>
          <w:tcPr>
            <w:tcW w:w="1843" w:type="dxa"/>
            <w:vAlign w:val="bottom"/>
          </w:tcPr>
          <w:p w14:paraId="2F9CABE4" w14:textId="0977F5A6" w:rsidR="008E2176" w:rsidRPr="008E2176" w:rsidRDefault="008E2176" w:rsidP="008E2176">
            <w:pPr>
              <w:pStyle w:val="Table-copy"/>
              <w:jc w:val="center"/>
            </w:pPr>
            <w:r w:rsidRPr="008E2176">
              <w:t>0.03</w:t>
            </w:r>
          </w:p>
        </w:tc>
      </w:tr>
      <w:tr w:rsidR="008E2176" w:rsidRPr="0032653B" w14:paraId="5B0B3268" w14:textId="77777777" w:rsidTr="008E2176">
        <w:trPr>
          <w:trHeight w:val="60"/>
        </w:trPr>
        <w:tc>
          <w:tcPr>
            <w:tcW w:w="2263" w:type="dxa"/>
            <w:vAlign w:val="bottom"/>
          </w:tcPr>
          <w:p w14:paraId="66228109" w14:textId="550CD5D4" w:rsidR="008E2176" w:rsidRPr="008E2176" w:rsidRDefault="008E2176" w:rsidP="008E2176">
            <w:pPr>
              <w:pStyle w:val="Table-copy"/>
              <w:rPr>
                <w:b/>
                <w:bCs/>
              </w:rPr>
            </w:pPr>
            <w:r w:rsidRPr="008E2176">
              <w:rPr>
                <w:b/>
                <w:bCs/>
              </w:rPr>
              <w:t xml:space="preserve">Total </w:t>
            </w:r>
          </w:p>
        </w:tc>
        <w:tc>
          <w:tcPr>
            <w:tcW w:w="1843" w:type="dxa"/>
            <w:vAlign w:val="bottom"/>
          </w:tcPr>
          <w:p w14:paraId="54BD1D25" w14:textId="466D37BF" w:rsidR="008E2176" w:rsidRPr="008E2176" w:rsidRDefault="008E2176" w:rsidP="008E2176">
            <w:pPr>
              <w:pStyle w:val="Table-copy"/>
              <w:jc w:val="center"/>
              <w:rPr>
                <w:b/>
                <w:bCs/>
              </w:rPr>
            </w:pPr>
            <w:r w:rsidRPr="008E2176">
              <w:rPr>
                <w:b/>
                <w:bCs/>
              </w:rPr>
              <w:t>187.3</w:t>
            </w:r>
          </w:p>
        </w:tc>
        <w:tc>
          <w:tcPr>
            <w:tcW w:w="1843" w:type="dxa"/>
            <w:vAlign w:val="bottom"/>
          </w:tcPr>
          <w:p w14:paraId="7613FD57" w14:textId="17386997" w:rsidR="008E2176" w:rsidRPr="008E2176" w:rsidRDefault="008E2176" w:rsidP="008E2176">
            <w:pPr>
              <w:pStyle w:val="Table-copy"/>
              <w:jc w:val="center"/>
              <w:rPr>
                <w:b/>
                <w:bCs/>
              </w:rPr>
            </w:pPr>
            <w:r w:rsidRPr="008E2176">
              <w:rPr>
                <w:b/>
                <w:bCs/>
              </w:rPr>
              <w:t>0.91</w:t>
            </w:r>
          </w:p>
        </w:tc>
        <w:tc>
          <w:tcPr>
            <w:tcW w:w="1843" w:type="dxa"/>
            <w:vAlign w:val="bottom"/>
          </w:tcPr>
          <w:p w14:paraId="77EAD7D5" w14:textId="6F3BEC45" w:rsidR="008E2176" w:rsidRPr="008E2176" w:rsidRDefault="008E2176" w:rsidP="008E2176">
            <w:pPr>
              <w:pStyle w:val="Table-copy"/>
              <w:jc w:val="center"/>
              <w:rPr>
                <w:b/>
                <w:bCs/>
              </w:rPr>
            </w:pPr>
            <w:r w:rsidRPr="008E2176">
              <w:rPr>
                <w:b/>
                <w:bCs/>
              </w:rPr>
              <w:t>0.06</w:t>
            </w:r>
          </w:p>
        </w:tc>
      </w:tr>
      <w:tr w:rsidR="008E2176" w:rsidRPr="0032653B" w14:paraId="57E40FC2" w14:textId="77777777" w:rsidTr="008E2176">
        <w:trPr>
          <w:trHeight w:val="60"/>
        </w:trPr>
        <w:tc>
          <w:tcPr>
            <w:tcW w:w="2263" w:type="dxa"/>
            <w:vAlign w:val="bottom"/>
          </w:tcPr>
          <w:p w14:paraId="5127F151" w14:textId="002EA5D4" w:rsidR="008E2176" w:rsidRPr="008E2176" w:rsidRDefault="008E2176" w:rsidP="008E2176">
            <w:pPr>
              <w:pStyle w:val="Table-copy"/>
              <w:rPr>
                <w:b/>
                <w:bCs/>
              </w:rPr>
            </w:pPr>
            <w:r w:rsidRPr="008E2176">
              <w:rPr>
                <w:b/>
                <w:bCs/>
              </w:rPr>
              <w:t>Contained (kt)</w:t>
            </w:r>
          </w:p>
        </w:tc>
        <w:tc>
          <w:tcPr>
            <w:tcW w:w="1843" w:type="dxa"/>
            <w:vAlign w:val="bottom"/>
          </w:tcPr>
          <w:p w14:paraId="0461907D" w14:textId="77777777" w:rsidR="008E2176" w:rsidRPr="008E2176" w:rsidRDefault="008E2176" w:rsidP="008E2176">
            <w:pPr>
              <w:pStyle w:val="Table-copy"/>
              <w:jc w:val="center"/>
              <w:rPr>
                <w:b/>
                <w:bCs/>
              </w:rPr>
            </w:pPr>
          </w:p>
        </w:tc>
        <w:tc>
          <w:tcPr>
            <w:tcW w:w="1843" w:type="dxa"/>
            <w:vAlign w:val="bottom"/>
          </w:tcPr>
          <w:p w14:paraId="2DF0B9A4" w14:textId="189C6BD1" w:rsidR="008E2176" w:rsidRPr="008E2176" w:rsidRDefault="008E2176" w:rsidP="008E2176">
            <w:pPr>
              <w:pStyle w:val="Table-copy"/>
              <w:jc w:val="center"/>
              <w:rPr>
                <w:b/>
                <w:bCs/>
              </w:rPr>
            </w:pPr>
            <w:r w:rsidRPr="008E2176">
              <w:rPr>
                <w:b/>
                <w:bCs/>
              </w:rPr>
              <w:t>1,698</w:t>
            </w:r>
          </w:p>
        </w:tc>
        <w:tc>
          <w:tcPr>
            <w:tcW w:w="1843" w:type="dxa"/>
            <w:vAlign w:val="bottom"/>
          </w:tcPr>
          <w:p w14:paraId="070EA531" w14:textId="43E0F470" w:rsidR="008E2176" w:rsidRPr="008E2176" w:rsidRDefault="008E2176" w:rsidP="008E2176">
            <w:pPr>
              <w:pStyle w:val="Table-copy"/>
              <w:jc w:val="center"/>
              <w:rPr>
                <w:b/>
                <w:bCs/>
              </w:rPr>
            </w:pPr>
            <w:r w:rsidRPr="008E2176">
              <w:rPr>
                <w:b/>
                <w:bCs/>
              </w:rPr>
              <w:t>106</w:t>
            </w:r>
          </w:p>
        </w:tc>
      </w:tr>
    </w:tbl>
    <w:p w14:paraId="4A22D252" w14:textId="77777777" w:rsidR="00EA3993" w:rsidRDefault="00EA3993" w:rsidP="003B6672">
      <w:pPr>
        <w:pStyle w:val="Body-copy"/>
        <w:spacing w:after="240"/>
        <w:rPr>
          <w:b/>
          <w:bCs/>
        </w:rPr>
      </w:pPr>
    </w:p>
    <w:p w14:paraId="23061260" w14:textId="77777777" w:rsidR="008E2176" w:rsidRPr="008E2176" w:rsidRDefault="008E2176" w:rsidP="008E2176">
      <w:pPr>
        <w:rPr>
          <w:b/>
          <w:bCs/>
          <w:lang w:val="en-US"/>
        </w:rPr>
      </w:pPr>
      <w:r w:rsidRPr="008E2176">
        <w:rPr>
          <w:b/>
          <w:bCs/>
          <w:lang w:val="en-US"/>
        </w:rPr>
        <w:t>Ore Reserves as at December 2016:</w:t>
      </w:r>
    </w:p>
    <w:tbl>
      <w:tblPr>
        <w:tblStyle w:val="TableGrid1"/>
        <w:tblW w:w="0" w:type="auto"/>
        <w:tblLayout w:type="fixed"/>
        <w:tblLook w:val="0020" w:firstRow="1" w:lastRow="0" w:firstColumn="0" w:lastColumn="0" w:noHBand="0" w:noVBand="0"/>
      </w:tblPr>
      <w:tblGrid>
        <w:gridCol w:w="2263"/>
        <w:gridCol w:w="1843"/>
        <w:gridCol w:w="1843"/>
        <w:gridCol w:w="1843"/>
      </w:tblGrid>
      <w:tr w:rsidR="008E2176" w:rsidRPr="008E2176" w14:paraId="3657D58B" w14:textId="77777777" w:rsidTr="005C32E3">
        <w:trPr>
          <w:trHeight w:val="60"/>
        </w:trPr>
        <w:tc>
          <w:tcPr>
            <w:tcW w:w="2263" w:type="dxa"/>
            <w:vAlign w:val="bottom"/>
          </w:tcPr>
          <w:p w14:paraId="63047E75" w14:textId="2A4A59DF" w:rsidR="008E2176" w:rsidRPr="008E2176" w:rsidRDefault="008E2176" w:rsidP="005C32E3">
            <w:pPr>
              <w:pStyle w:val="Table-copy"/>
              <w:rPr>
                <w:b/>
                <w:bCs/>
              </w:rPr>
            </w:pPr>
            <w:r>
              <w:rPr>
                <w:b/>
                <w:bCs/>
              </w:rPr>
              <w:t>Reserve</w:t>
            </w:r>
            <w:r w:rsidRPr="008E2176">
              <w:rPr>
                <w:b/>
                <w:bCs/>
              </w:rPr>
              <w:t xml:space="preserve"> Category</w:t>
            </w:r>
          </w:p>
        </w:tc>
        <w:tc>
          <w:tcPr>
            <w:tcW w:w="1843" w:type="dxa"/>
            <w:vAlign w:val="bottom"/>
          </w:tcPr>
          <w:p w14:paraId="3E742E56" w14:textId="77777777" w:rsidR="008E2176" w:rsidRPr="008E2176" w:rsidRDefault="008E2176" w:rsidP="008E2176">
            <w:pPr>
              <w:pStyle w:val="Table-copy"/>
              <w:jc w:val="center"/>
              <w:rPr>
                <w:b/>
                <w:bCs/>
              </w:rPr>
            </w:pPr>
            <w:r w:rsidRPr="008E2176">
              <w:rPr>
                <w:b/>
                <w:bCs/>
              </w:rPr>
              <w:t>Tonnes</w:t>
            </w:r>
            <w:r w:rsidRPr="008E2176">
              <w:rPr>
                <w:b/>
                <w:bCs/>
              </w:rPr>
              <w:br/>
              <w:t>(Mt)</w:t>
            </w:r>
          </w:p>
        </w:tc>
        <w:tc>
          <w:tcPr>
            <w:tcW w:w="1843" w:type="dxa"/>
            <w:vAlign w:val="bottom"/>
          </w:tcPr>
          <w:p w14:paraId="0A227F4C" w14:textId="77777777" w:rsidR="008E2176" w:rsidRPr="008E2176" w:rsidRDefault="008E2176" w:rsidP="008E2176">
            <w:pPr>
              <w:pStyle w:val="Table-copy"/>
              <w:jc w:val="center"/>
              <w:rPr>
                <w:b/>
                <w:bCs/>
              </w:rPr>
            </w:pPr>
            <w:r w:rsidRPr="008E2176">
              <w:rPr>
                <w:b/>
                <w:bCs/>
              </w:rPr>
              <w:t xml:space="preserve">Nickel </w:t>
            </w:r>
            <w:r w:rsidRPr="008E2176">
              <w:rPr>
                <w:b/>
                <w:bCs/>
              </w:rPr>
              <w:br/>
              <w:t>(%)</w:t>
            </w:r>
          </w:p>
        </w:tc>
        <w:tc>
          <w:tcPr>
            <w:tcW w:w="1843" w:type="dxa"/>
            <w:vAlign w:val="bottom"/>
          </w:tcPr>
          <w:p w14:paraId="687A4938" w14:textId="77777777" w:rsidR="008E2176" w:rsidRPr="008E2176" w:rsidRDefault="008E2176" w:rsidP="008E2176">
            <w:pPr>
              <w:pStyle w:val="Table-copy"/>
              <w:jc w:val="center"/>
              <w:rPr>
                <w:b/>
                <w:bCs/>
              </w:rPr>
            </w:pPr>
            <w:r w:rsidRPr="008E2176">
              <w:rPr>
                <w:b/>
                <w:bCs/>
              </w:rPr>
              <w:t>Cobalt</w:t>
            </w:r>
            <w:r w:rsidRPr="008E2176">
              <w:rPr>
                <w:b/>
                <w:bCs/>
              </w:rPr>
              <w:br/>
              <w:t>(%)</w:t>
            </w:r>
          </w:p>
        </w:tc>
      </w:tr>
      <w:tr w:rsidR="008E2176" w:rsidRPr="008E2176" w14:paraId="02C23399" w14:textId="77777777" w:rsidTr="005C32E3">
        <w:trPr>
          <w:trHeight w:val="60"/>
        </w:trPr>
        <w:tc>
          <w:tcPr>
            <w:tcW w:w="2263" w:type="dxa"/>
            <w:vAlign w:val="bottom"/>
          </w:tcPr>
          <w:p w14:paraId="62A7F40F" w14:textId="232C4E95" w:rsidR="008E2176" w:rsidRPr="008E2176" w:rsidRDefault="008E2176" w:rsidP="008E2176">
            <w:pPr>
              <w:pStyle w:val="Table-copy"/>
            </w:pPr>
            <w:r w:rsidRPr="008E2176">
              <w:t>Probable</w:t>
            </w:r>
          </w:p>
        </w:tc>
        <w:tc>
          <w:tcPr>
            <w:tcW w:w="1843" w:type="dxa"/>
            <w:vAlign w:val="bottom"/>
          </w:tcPr>
          <w:p w14:paraId="604AD6FD" w14:textId="3126DF62" w:rsidR="008E2176" w:rsidRPr="008E2176" w:rsidRDefault="008E2176" w:rsidP="008E2176">
            <w:pPr>
              <w:pStyle w:val="Table-copy"/>
              <w:jc w:val="center"/>
            </w:pPr>
            <w:r w:rsidRPr="008E2176">
              <w:t>168.4</w:t>
            </w:r>
          </w:p>
        </w:tc>
        <w:tc>
          <w:tcPr>
            <w:tcW w:w="1843" w:type="dxa"/>
            <w:vAlign w:val="bottom"/>
          </w:tcPr>
          <w:p w14:paraId="32268532" w14:textId="35E7595C" w:rsidR="008E2176" w:rsidRPr="008E2176" w:rsidRDefault="008E2176" w:rsidP="008E2176">
            <w:pPr>
              <w:pStyle w:val="Table-copy"/>
              <w:jc w:val="center"/>
            </w:pPr>
            <w:r w:rsidRPr="008E2176">
              <w:t>0.93</w:t>
            </w:r>
          </w:p>
        </w:tc>
        <w:tc>
          <w:tcPr>
            <w:tcW w:w="1843" w:type="dxa"/>
            <w:vAlign w:val="bottom"/>
          </w:tcPr>
          <w:p w14:paraId="0AD0AE7A" w14:textId="6F6F6714" w:rsidR="008E2176" w:rsidRPr="008E2176" w:rsidRDefault="008E2176" w:rsidP="008E2176">
            <w:pPr>
              <w:pStyle w:val="Table-copy"/>
              <w:jc w:val="center"/>
            </w:pPr>
            <w:r w:rsidRPr="008E2176">
              <w:t>0.07</w:t>
            </w:r>
          </w:p>
        </w:tc>
      </w:tr>
      <w:tr w:rsidR="008E2176" w:rsidRPr="008E2176" w14:paraId="694B130C" w14:textId="77777777" w:rsidTr="005C32E3">
        <w:trPr>
          <w:trHeight w:val="60"/>
        </w:trPr>
        <w:tc>
          <w:tcPr>
            <w:tcW w:w="2263" w:type="dxa"/>
            <w:vAlign w:val="bottom"/>
          </w:tcPr>
          <w:p w14:paraId="26B1D720" w14:textId="61F5C142" w:rsidR="008E2176" w:rsidRPr="008E2176" w:rsidRDefault="008E2176" w:rsidP="008E2176">
            <w:pPr>
              <w:pStyle w:val="Table-copy"/>
              <w:rPr>
                <w:b/>
                <w:bCs/>
              </w:rPr>
            </w:pPr>
            <w:r w:rsidRPr="008E2176">
              <w:rPr>
                <w:b/>
                <w:bCs/>
              </w:rPr>
              <w:t>Total</w:t>
            </w:r>
          </w:p>
        </w:tc>
        <w:tc>
          <w:tcPr>
            <w:tcW w:w="1843" w:type="dxa"/>
            <w:vAlign w:val="bottom"/>
          </w:tcPr>
          <w:p w14:paraId="0F96B394" w14:textId="2E948B91" w:rsidR="008E2176" w:rsidRPr="008E2176" w:rsidRDefault="008E2176" w:rsidP="008E2176">
            <w:pPr>
              <w:pStyle w:val="Table-copy"/>
              <w:jc w:val="center"/>
              <w:rPr>
                <w:b/>
                <w:bCs/>
              </w:rPr>
            </w:pPr>
            <w:r w:rsidRPr="008E2176">
              <w:rPr>
                <w:b/>
                <w:bCs/>
              </w:rPr>
              <w:t>168.4</w:t>
            </w:r>
          </w:p>
        </w:tc>
        <w:tc>
          <w:tcPr>
            <w:tcW w:w="1843" w:type="dxa"/>
            <w:vAlign w:val="bottom"/>
          </w:tcPr>
          <w:p w14:paraId="2373FD26" w14:textId="0B589B96" w:rsidR="008E2176" w:rsidRPr="008E2176" w:rsidRDefault="008E2176" w:rsidP="008E2176">
            <w:pPr>
              <w:pStyle w:val="Table-copy"/>
              <w:jc w:val="center"/>
              <w:rPr>
                <w:b/>
                <w:bCs/>
              </w:rPr>
            </w:pPr>
            <w:r w:rsidRPr="008E2176">
              <w:rPr>
                <w:b/>
                <w:bCs/>
              </w:rPr>
              <w:t>0.93</w:t>
            </w:r>
          </w:p>
        </w:tc>
        <w:tc>
          <w:tcPr>
            <w:tcW w:w="1843" w:type="dxa"/>
            <w:vAlign w:val="bottom"/>
          </w:tcPr>
          <w:p w14:paraId="33C3601D" w14:textId="267FF517" w:rsidR="008E2176" w:rsidRPr="008E2176" w:rsidRDefault="008E2176" w:rsidP="008E2176">
            <w:pPr>
              <w:pStyle w:val="Table-copy"/>
              <w:jc w:val="center"/>
              <w:rPr>
                <w:b/>
                <w:bCs/>
              </w:rPr>
            </w:pPr>
            <w:r w:rsidRPr="008E2176">
              <w:rPr>
                <w:b/>
                <w:bCs/>
              </w:rPr>
              <w:t>0.07</w:t>
            </w:r>
          </w:p>
        </w:tc>
      </w:tr>
      <w:tr w:rsidR="008E2176" w:rsidRPr="008E2176" w14:paraId="645AB935" w14:textId="77777777" w:rsidTr="005C32E3">
        <w:trPr>
          <w:trHeight w:val="60"/>
        </w:trPr>
        <w:tc>
          <w:tcPr>
            <w:tcW w:w="2263" w:type="dxa"/>
            <w:vAlign w:val="bottom"/>
          </w:tcPr>
          <w:p w14:paraId="00269D63" w14:textId="532E278F" w:rsidR="008E2176" w:rsidRPr="008E2176" w:rsidRDefault="008E2176" w:rsidP="008E2176">
            <w:pPr>
              <w:pStyle w:val="Table-copy"/>
              <w:rPr>
                <w:b/>
                <w:bCs/>
              </w:rPr>
            </w:pPr>
            <w:r w:rsidRPr="008E2176">
              <w:rPr>
                <w:b/>
                <w:bCs/>
              </w:rPr>
              <w:t>Contained (kt)</w:t>
            </w:r>
          </w:p>
        </w:tc>
        <w:tc>
          <w:tcPr>
            <w:tcW w:w="1843" w:type="dxa"/>
            <w:vAlign w:val="bottom"/>
          </w:tcPr>
          <w:p w14:paraId="64709343" w14:textId="77777777" w:rsidR="008E2176" w:rsidRPr="008E2176" w:rsidRDefault="008E2176" w:rsidP="008E2176">
            <w:pPr>
              <w:pStyle w:val="Table-copy"/>
              <w:jc w:val="center"/>
              <w:rPr>
                <w:b/>
                <w:bCs/>
              </w:rPr>
            </w:pPr>
          </w:p>
        </w:tc>
        <w:tc>
          <w:tcPr>
            <w:tcW w:w="1843" w:type="dxa"/>
            <w:vAlign w:val="bottom"/>
          </w:tcPr>
          <w:p w14:paraId="4DCE694D" w14:textId="08B1DB3D" w:rsidR="008E2176" w:rsidRPr="008E2176" w:rsidRDefault="008E2176" w:rsidP="008E2176">
            <w:pPr>
              <w:pStyle w:val="Table-copy"/>
              <w:jc w:val="center"/>
              <w:rPr>
                <w:b/>
                <w:bCs/>
              </w:rPr>
            </w:pPr>
            <w:r w:rsidRPr="008E2176">
              <w:rPr>
                <w:b/>
                <w:bCs/>
              </w:rPr>
              <w:t>1,561</w:t>
            </w:r>
          </w:p>
        </w:tc>
        <w:tc>
          <w:tcPr>
            <w:tcW w:w="1843" w:type="dxa"/>
            <w:vAlign w:val="bottom"/>
          </w:tcPr>
          <w:p w14:paraId="02AA8FC9" w14:textId="383562AC" w:rsidR="008E2176" w:rsidRPr="008E2176" w:rsidRDefault="008E2176" w:rsidP="008E2176">
            <w:pPr>
              <w:pStyle w:val="Table-copy"/>
              <w:jc w:val="center"/>
              <w:rPr>
                <w:b/>
                <w:bCs/>
              </w:rPr>
            </w:pPr>
            <w:r w:rsidRPr="008E2176">
              <w:rPr>
                <w:b/>
                <w:bCs/>
              </w:rPr>
              <w:t>122.6</w:t>
            </w:r>
          </w:p>
        </w:tc>
      </w:tr>
    </w:tbl>
    <w:p w14:paraId="0EDBADFD" w14:textId="77777777" w:rsidR="007A3DDB" w:rsidRPr="008B238C" w:rsidRDefault="007A3DDB" w:rsidP="007A3DDB">
      <w:pPr>
        <w:rPr>
          <w:b/>
          <w:bCs/>
        </w:rPr>
      </w:pPr>
    </w:p>
    <w:tbl>
      <w:tblPr>
        <w:tblStyle w:val="TableGrid1"/>
        <w:tblW w:w="5000" w:type="pct"/>
        <w:tblLook w:val="04A0" w:firstRow="1" w:lastRow="0" w:firstColumn="1" w:lastColumn="0" w:noHBand="0" w:noVBand="1"/>
      </w:tblPr>
      <w:tblGrid>
        <w:gridCol w:w="3397"/>
        <w:gridCol w:w="6571"/>
      </w:tblGrid>
      <w:tr w:rsidR="008E2176" w:rsidRPr="00C83F2A" w14:paraId="73B31302" w14:textId="77777777" w:rsidTr="005C32E3">
        <w:tc>
          <w:tcPr>
            <w:tcW w:w="1704" w:type="pct"/>
          </w:tcPr>
          <w:p w14:paraId="21AB1E6E" w14:textId="77777777" w:rsidR="008E2176" w:rsidRPr="008E2176" w:rsidRDefault="008E2176" w:rsidP="008E2176">
            <w:pPr>
              <w:spacing w:before="120" w:after="120" w:line="240" w:lineRule="atLeast"/>
              <w:rPr>
                <w:b/>
                <w:bCs/>
                <w:sz w:val="18"/>
                <w:szCs w:val="18"/>
              </w:rPr>
            </w:pPr>
            <w:r w:rsidRPr="008E2176">
              <w:rPr>
                <w:b/>
                <w:bCs/>
                <w:sz w:val="18"/>
                <w:szCs w:val="18"/>
              </w:rPr>
              <w:t>Project Status</w:t>
            </w:r>
          </w:p>
        </w:tc>
        <w:tc>
          <w:tcPr>
            <w:tcW w:w="3296" w:type="pct"/>
          </w:tcPr>
          <w:p w14:paraId="3CBB2CD1" w14:textId="773A6A04" w:rsidR="008E2176" w:rsidRPr="008E2176" w:rsidRDefault="008E2176" w:rsidP="008E2176">
            <w:pPr>
              <w:pStyle w:val="Body-copy"/>
              <w:spacing w:before="120" w:after="120" w:line="240" w:lineRule="atLeast"/>
              <w:rPr>
                <w:sz w:val="18"/>
                <w:szCs w:val="18"/>
              </w:rPr>
            </w:pPr>
            <w:r w:rsidRPr="008E2176">
              <w:rPr>
                <w:sz w:val="18"/>
                <w:szCs w:val="18"/>
              </w:rPr>
              <w:t>Pre-Feasibility Study (December 2022)</w:t>
            </w:r>
            <w:r w:rsidRPr="008E2176">
              <w:rPr>
                <w:sz w:val="18"/>
                <w:szCs w:val="18"/>
                <w:vertAlign w:val="superscript"/>
              </w:rPr>
              <w:t>1</w:t>
            </w:r>
            <w:r w:rsidRPr="008E2176">
              <w:rPr>
                <w:sz w:val="18"/>
                <w:szCs w:val="18"/>
              </w:rPr>
              <w:t>.</w:t>
            </w:r>
          </w:p>
        </w:tc>
      </w:tr>
      <w:tr w:rsidR="008E2176" w:rsidRPr="00C83F2A" w14:paraId="74BA3A21" w14:textId="77777777" w:rsidTr="005C32E3">
        <w:tc>
          <w:tcPr>
            <w:tcW w:w="1704" w:type="pct"/>
          </w:tcPr>
          <w:p w14:paraId="37ED1FB3" w14:textId="77777777" w:rsidR="008E2176" w:rsidRPr="008E2176" w:rsidRDefault="008E2176" w:rsidP="008E2176">
            <w:pPr>
              <w:spacing w:before="120" w:after="120" w:line="240" w:lineRule="atLeast"/>
              <w:rPr>
                <w:b/>
                <w:bCs/>
                <w:sz w:val="18"/>
                <w:szCs w:val="18"/>
              </w:rPr>
            </w:pPr>
            <w:r w:rsidRPr="008E2176">
              <w:rPr>
                <w:b/>
                <w:bCs/>
                <w:sz w:val="18"/>
                <w:szCs w:val="18"/>
              </w:rPr>
              <w:t xml:space="preserve">Offtake </w:t>
            </w:r>
          </w:p>
        </w:tc>
        <w:tc>
          <w:tcPr>
            <w:tcW w:w="3296" w:type="pct"/>
          </w:tcPr>
          <w:p w14:paraId="1EE5E621" w14:textId="789A0B97" w:rsidR="008E2176" w:rsidRPr="008E2176" w:rsidRDefault="008E2176" w:rsidP="008E2176">
            <w:pPr>
              <w:pStyle w:val="Body-copy"/>
              <w:spacing w:before="120" w:after="120" w:line="240" w:lineRule="atLeast"/>
              <w:rPr>
                <w:sz w:val="18"/>
                <w:szCs w:val="18"/>
              </w:rPr>
            </w:pPr>
            <w:r w:rsidRPr="008E2176">
              <w:rPr>
                <w:sz w:val="18"/>
                <w:szCs w:val="18"/>
              </w:rPr>
              <w:t xml:space="preserve">100% available (Nickel and Cobalt). </w:t>
            </w:r>
          </w:p>
        </w:tc>
      </w:tr>
      <w:tr w:rsidR="008E2176" w:rsidRPr="00C83F2A" w14:paraId="3AA4F6D8" w14:textId="77777777" w:rsidTr="005C32E3">
        <w:tc>
          <w:tcPr>
            <w:tcW w:w="1704" w:type="pct"/>
          </w:tcPr>
          <w:p w14:paraId="27550265" w14:textId="77777777" w:rsidR="008E2176" w:rsidRPr="008E2176" w:rsidRDefault="008E2176" w:rsidP="008E2176">
            <w:pPr>
              <w:spacing w:before="120" w:after="120" w:line="240" w:lineRule="atLeast"/>
              <w:rPr>
                <w:b/>
                <w:bCs/>
                <w:sz w:val="18"/>
                <w:szCs w:val="18"/>
              </w:rPr>
            </w:pPr>
            <w:r w:rsidRPr="008E2176">
              <w:rPr>
                <w:b/>
                <w:bCs/>
                <w:sz w:val="18"/>
                <w:szCs w:val="18"/>
              </w:rPr>
              <w:t>Min Mine Life (Yrs)</w:t>
            </w:r>
          </w:p>
        </w:tc>
        <w:tc>
          <w:tcPr>
            <w:tcW w:w="3296" w:type="pct"/>
          </w:tcPr>
          <w:p w14:paraId="0349A0A8" w14:textId="532FF4A0" w:rsidR="008E2176" w:rsidRPr="008E2176" w:rsidRDefault="008E2176" w:rsidP="008E2176">
            <w:pPr>
              <w:pStyle w:val="Body-copy"/>
              <w:spacing w:before="120" w:after="120" w:line="240" w:lineRule="atLeast"/>
              <w:rPr>
                <w:sz w:val="18"/>
                <w:szCs w:val="18"/>
                <w:vertAlign w:val="superscript"/>
              </w:rPr>
            </w:pPr>
            <w:r w:rsidRPr="008E2176">
              <w:rPr>
                <w:sz w:val="18"/>
                <w:szCs w:val="18"/>
              </w:rPr>
              <w:t>40+</w:t>
            </w:r>
            <w:r w:rsidRPr="008E2176">
              <w:rPr>
                <w:sz w:val="18"/>
                <w:szCs w:val="18"/>
                <w:vertAlign w:val="superscript"/>
              </w:rPr>
              <w:t>1</w:t>
            </w:r>
          </w:p>
        </w:tc>
      </w:tr>
      <w:tr w:rsidR="008E2176" w:rsidRPr="00C83F2A" w14:paraId="40EFDC48" w14:textId="77777777" w:rsidTr="005C32E3">
        <w:tc>
          <w:tcPr>
            <w:tcW w:w="1704" w:type="pct"/>
          </w:tcPr>
          <w:p w14:paraId="659E7D95" w14:textId="77777777" w:rsidR="008E2176" w:rsidRPr="008E2176" w:rsidRDefault="008E2176" w:rsidP="008E2176">
            <w:pPr>
              <w:spacing w:before="120" w:after="120" w:line="240" w:lineRule="atLeast"/>
              <w:rPr>
                <w:b/>
                <w:bCs/>
                <w:sz w:val="18"/>
                <w:szCs w:val="18"/>
              </w:rPr>
            </w:pPr>
            <w:r w:rsidRPr="008E2176">
              <w:rPr>
                <w:b/>
                <w:bCs/>
                <w:sz w:val="18"/>
                <w:szCs w:val="18"/>
              </w:rPr>
              <w:t>IRR</w:t>
            </w:r>
          </w:p>
        </w:tc>
        <w:tc>
          <w:tcPr>
            <w:tcW w:w="3296" w:type="pct"/>
          </w:tcPr>
          <w:p w14:paraId="0C44A80E" w14:textId="10EE38BE" w:rsidR="008E2176" w:rsidRPr="008E2176" w:rsidRDefault="008E2176" w:rsidP="008E2176">
            <w:pPr>
              <w:pStyle w:val="Body-copy"/>
              <w:spacing w:before="120" w:after="120" w:line="240" w:lineRule="atLeast"/>
              <w:rPr>
                <w:sz w:val="18"/>
                <w:szCs w:val="18"/>
                <w:vertAlign w:val="superscript"/>
              </w:rPr>
            </w:pPr>
            <w:r w:rsidRPr="008E2176">
              <w:rPr>
                <w:sz w:val="18"/>
                <w:szCs w:val="18"/>
              </w:rPr>
              <w:t>Post-tax IRR (ungeared): 18%</w:t>
            </w:r>
            <w:r w:rsidRPr="008E2176">
              <w:rPr>
                <w:sz w:val="18"/>
                <w:szCs w:val="18"/>
                <w:vertAlign w:val="superscript"/>
              </w:rPr>
              <w:t>1</w:t>
            </w:r>
          </w:p>
        </w:tc>
      </w:tr>
      <w:tr w:rsidR="008E2176" w:rsidRPr="00C83F2A" w14:paraId="3F51274C" w14:textId="77777777" w:rsidTr="005C32E3">
        <w:tc>
          <w:tcPr>
            <w:tcW w:w="1704" w:type="pct"/>
          </w:tcPr>
          <w:p w14:paraId="4CE27CAA" w14:textId="77777777" w:rsidR="008E2176" w:rsidRPr="008E2176" w:rsidRDefault="008E2176" w:rsidP="008E2176">
            <w:pPr>
              <w:spacing w:before="120" w:after="120" w:line="240" w:lineRule="atLeast"/>
              <w:rPr>
                <w:b/>
                <w:bCs/>
                <w:sz w:val="18"/>
                <w:szCs w:val="18"/>
              </w:rPr>
            </w:pPr>
            <w:r w:rsidRPr="008E2176">
              <w:rPr>
                <w:b/>
                <w:bCs/>
                <w:sz w:val="18"/>
                <w:szCs w:val="18"/>
              </w:rPr>
              <w:t>Capital cost</w:t>
            </w:r>
          </w:p>
        </w:tc>
        <w:tc>
          <w:tcPr>
            <w:tcW w:w="3296" w:type="pct"/>
          </w:tcPr>
          <w:p w14:paraId="27D55CAD" w14:textId="39983E91" w:rsidR="008E2176" w:rsidRPr="008E2176" w:rsidRDefault="008E2176" w:rsidP="008E2176">
            <w:pPr>
              <w:pStyle w:val="Body-copy"/>
              <w:spacing w:before="120" w:after="120" w:line="240" w:lineRule="atLeast"/>
              <w:rPr>
                <w:sz w:val="18"/>
                <w:szCs w:val="18"/>
                <w:vertAlign w:val="superscript"/>
              </w:rPr>
            </w:pPr>
            <w:r w:rsidRPr="008E2176">
              <w:rPr>
                <w:sz w:val="18"/>
                <w:szCs w:val="18"/>
              </w:rPr>
              <w:t>A$2.9b (incl. A$0.5b contingency)</w:t>
            </w:r>
            <w:r w:rsidRPr="008E2176">
              <w:rPr>
                <w:sz w:val="18"/>
                <w:szCs w:val="18"/>
                <w:vertAlign w:val="superscript"/>
              </w:rPr>
              <w:t>1</w:t>
            </w:r>
            <w:r w:rsidRPr="008E2176">
              <w:rPr>
                <w:sz w:val="18"/>
                <w:szCs w:val="18"/>
              </w:rPr>
              <w:t xml:space="preserve"> </w:t>
            </w:r>
          </w:p>
        </w:tc>
      </w:tr>
      <w:tr w:rsidR="008E2176" w:rsidRPr="002A7E29" w14:paraId="141D1A38" w14:textId="77777777" w:rsidTr="005C32E3">
        <w:tc>
          <w:tcPr>
            <w:tcW w:w="1704" w:type="pct"/>
          </w:tcPr>
          <w:p w14:paraId="275D6F45" w14:textId="77777777" w:rsidR="008E2176" w:rsidRPr="008E2176" w:rsidRDefault="008E2176" w:rsidP="008E2176">
            <w:pPr>
              <w:spacing w:before="120" w:after="120" w:line="240" w:lineRule="atLeast"/>
              <w:rPr>
                <w:b/>
                <w:bCs/>
                <w:sz w:val="18"/>
                <w:szCs w:val="18"/>
              </w:rPr>
            </w:pPr>
            <w:r w:rsidRPr="008E2176">
              <w:rPr>
                <w:b/>
                <w:bCs/>
                <w:sz w:val="18"/>
                <w:szCs w:val="18"/>
              </w:rPr>
              <w:t>NPV</w:t>
            </w:r>
          </w:p>
        </w:tc>
        <w:tc>
          <w:tcPr>
            <w:tcW w:w="3296" w:type="pct"/>
          </w:tcPr>
          <w:p w14:paraId="468269AE" w14:textId="0E5D9078" w:rsidR="008E2176" w:rsidRPr="008E2176" w:rsidRDefault="008E2176" w:rsidP="008E2176">
            <w:pPr>
              <w:pStyle w:val="Body-copy"/>
              <w:spacing w:before="120" w:after="120" w:line="240" w:lineRule="atLeast"/>
              <w:rPr>
                <w:sz w:val="18"/>
                <w:szCs w:val="18"/>
              </w:rPr>
            </w:pPr>
            <w:r w:rsidRPr="008E2176">
              <w:rPr>
                <w:sz w:val="18"/>
                <w:szCs w:val="18"/>
              </w:rPr>
              <w:t>Post-tax real NPV</w:t>
            </w:r>
            <w:r w:rsidRPr="008E2176">
              <w:rPr>
                <w:sz w:val="18"/>
                <w:szCs w:val="18"/>
                <w:vertAlign w:val="subscript"/>
              </w:rPr>
              <w:t>8%</w:t>
            </w:r>
            <w:r w:rsidRPr="008E2176">
              <w:rPr>
                <w:sz w:val="18"/>
                <w:szCs w:val="18"/>
              </w:rPr>
              <w:t>: A$3.34b</w:t>
            </w:r>
            <w:r w:rsidRPr="008E2176">
              <w:rPr>
                <w:sz w:val="18"/>
                <w:szCs w:val="18"/>
                <w:vertAlign w:val="superscript"/>
              </w:rPr>
              <w:t>1</w:t>
            </w:r>
            <w:r w:rsidRPr="008E2176">
              <w:rPr>
                <w:sz w:val="18"/>
                <w:szCs w:val="18"/>
              </w:rPr>
              <w:t xml:space="preserve"> </w:t>
            </w:r>
            <w:r w:rsidRPr="008E2176">
              <w:rPr>
                <w:sz w:val="18"/>
                <w:szCs w:val="18"/>
              </w:rPr>
              <w:br/>
              <w:t>(US$21,472/t nickel price, A$: US$: 0.67 exchange rate)</w:t>
            </w:r>
          </w:p>
        </w:tc>
      </w:tr>
      <w:tr w:rsidR="002E159E" w:rsidRPr="002A7E29" w14:paraId="10EEF989" w14:textId="77777777" w:rsidTr="005C32E3">
        <w:tc>
          <w:tcPr>
            <w:tcW w:w="1704" w:type="pct"/>
          </w:tcPr>
          <w:p w14:paraId="3B83A04C" w14:textId="6405A18C" w:rsidR="002E159E" w:rsidRPr="002A7E29" w:rsidRDefault="00542817" w:rsidP="002E159E">
            <w:pPr>
              <w:spacing w:before="120" w:after="120" w:line="240" w:lineRule="atLeast"/>
              <w:rPr>
                <w:sz w:val="18"/>
                <w:szCs w:val="18"/>
                <w:lang w:val="en-AU"/>
              </w:rPr>
            </w:pPr>
            <w:r w:rsidRPr="002A7E29">
              <w:rPr>
                <w:b/>
                <w:bCs/>
                <w:sz w:val="18"/>
                <w:szCs w:val="18"/>
                <w:lang w:val="en-AU"/>
              </w:rPr>
              <w:t>Product &amp; average annual production rate</w:t>
            </w:r>
          </w:p>
        </w:tc>
        <w:tc>
          <w:tcPr>
            <w:tcW w:w="3296" w:type="pct"/>
          </w:tcPr>
          <w:p w14:paraId="550DE3F4" w14:textId="4F07E8D2" w:rsidR="002E159E" w:rsidRPr="000F2D20" w:rsidRDefault="002E159E" w:rsidP="002E159E">
            <w:pPr>
              <w:pStyle w:val="BulletList"/>
              <w:rPr>
                <w:rFonts w:ascii="Verdana" w:hAnsi="Verdana"/>
                <w:sz w:val="18"/>
                <w:szCs w:val="18"/>
              </w:rPr>
            </w:pPr>
            <w:r w:rsidRPr="00542817">
              <w:rPr>
                <w:rFonts w:ascii="Verdana" w:hAnsi="Verdana" w:cs="AU Sans Text Medium"/>
                <w:b/>
                <w:bCs/>
                <w:sz w:val="18"/>
                <w:szCs w:val="18"/>
              </w:rPr>
              <w:t>Mixed hydroxide precipitate</w:t>
            </w:r>
            <w:r w:rsidRPr="000F2D20">
              <w:rPr>
                <w:rFonts w:ascii="Verdana" w:hAnsi="Verdana"/>
                <w:sz w:val="18"/>
                <w:szCs w:val="18"/>
              </w:rPr>
              <w:t xml:space="preserve"> (MHP) (40% Ni and 3% Co): 120,000tpa</w:t>
            </w:r>
            <w:r w:rsidRPr="000F2D20">
              <w:rPr>
                <w:rFonts w:ascii="Verdana" w:hAnsi="Verdana"/>
                <w:sz w:val="18"/>
                <w:szCs w:val="18"/>
                <w:vertAlign w:val="superscript"/>
              </w:rPr>
              <w:t>1</w:t>
            </w:r>
            <w:r w:rsidRPr="000F2D20">
              <w:rPr>
                <w:rFonts w:ascii="Verdana" w:hAnsi="Verdana"/>
                <w:sz w:val="18"/>
                <w:szCs w:val="18"/>
              </w:rPr>
              <w:t xml:space="preserve"> (containing ~40ktpa nickel and ~3ktpa cobalt metal)</w:t>
            </w:r>
          </w:p>
        </w:tc>
      </w:tr>
    </w:tbl>
    <w:p w14:paraId="5793E8EF" w14:textId="77777777" w:rsidR="008E2176" w:rsidRPr="008E2176" w:rsidRDefault="008E2176" w:rsidP="0088441B">
      <w:pPr>
        <w:pStyle w:val="Body-copy"/>
        <w:spacing w:before="120"/>
        <w:rPr>
          <w:i/>
          <w:iCs/>
          <w:sz w:val="14"/>
          <w:szCs w:val="14"/>
        </w:rPr>
      </w:pPr>
      <w:r w:rsidRPr="008E2176">
        <w:rPr>
          <w:i/>
          <w:iCs/>
          <w:sz w:val="14"/>
          <w:szCs w:val="14"/>
          <w:vertAlign w:val="superscript"/>
        </w:rPr>
        <w:t>1</w:t>
      </w:r>
      <w:r w:rsidRPr="008E2176">
        <w:rPr>
          <w:i/>
          <w:iCs/>
          <w:sz w:val="14"/>
          <w:szCs w:val="14"/>
        </w:rPr>
        <w:t xml:space="preserve"> Wingellina Nickel-Cobalt Project Pre-Feasibility Study, NC1 announcement 22 December 2022</w:t>
      </w:r>
    </w:p>
    <w:p w14:paraId="49C48B66" w14:textId="77777777" w:rsidR="00760751" w:rsidRPr="00760751" w:rsidRDefault="00C41E57" w:rsidP="00760751">
      <w:pPr>
        <w:pStyle w:val="Heading-level1"/>
      </w:pPr>
      <w:r>
        <w:br w:type="page"/>
      </w:r>
      <w:r w:rsidR="00760751" w:rsidRPr="00760751">
        <w:lastRenderedPageBreak/>
        <w:t>Fluorine</w:t>
      </w:r>
    </w:p>
    <w:p w14:paraId="7032739B" w14:textId="7B3B6387" w:rsidR="00ED187C" w:rsidRPr="002A7E29" w:rsidRDefault="00760751" w:rsidP="00ED187C">
      <w:pPr>
        <w:pStyle w:val="Heading-level2"/>
        <w:rPr>
          <w:lang w:val="en-AU"/>
        </w:rPr>
      </w:pPr>
      <w:r w:rsidRPr="002A7E29">
        <w:rPr>
          <w:lang w:val="en-AU"/>
        </w:rPr>
        <w:t>Speewah Fluorite Project</w:t>
      </w:r>
      <w:r w:rsidR="00ED187C" w:rsidRPr="002A7E29">
        <w:rPr>
          <w:lang w:val="en-AU"/>
        </w:rPr>
        <w:t xml:space="preserve">  </w:t>
      </w:r>
      <w:r w:rsidR="00A904AA" w:rsidRPr="002A7E29">
        <w:rPr>
          <w:lang w:val="en-AU"/>
        </w:rPr>
        <w:tab/>
      </w:r>
      <w:r w:rsidRPr="002A7E29">
        <w:rPr>
          <w:lang w:val="en-AU"/>
        </w:rPr>
        <w:t>WA</w:t>
      </w:r>
    </w:p>
    <w:p w14:paraId="5A4C5BF2" w14:textId="64CFF998" w:rsidR="00760751" w:rsidRPr="00760751" w:rsidRDefault="00760751" w:rsidP="00760751">
      <w:pPr>
        <w:pStyle w:val="Body-copy"/>
        <w:rPr>
          <w:b/>
          <w:bCs/>
          <w:sz w:val="26"/>
          <w:szCs w:val="26"/>
        </w:rPr>
      </w:pPr>
      <w:r w:rsidRPr="00760751">
        <w:rPr>
          <w:b/>
          <w:bCs/>
          <w:sz w:val="26"/>
          <w:szCs w:val="26"/>
        </w:rPr>
        <w:t>Japan Australia Fluorite</w:t>
      </w:r>
      <w:r>
        <w:rPr>
          <w:b/>
          <w:bCs/>
          <w:sz w:val="26"/>
          <w:szCs w:val="26"/>
        </w:rPr>
        <w:t xml:space="preserve"> </w:t>
      </w:r>
      <w:r w:rsidRPr="00760751">
        <w:rPr>
          <w:b/>
          <w:bCs/>
          <w:sz w:val="26"/>
          <w:szCs w:val="26"/>
        </w:rPr>
        <w:t>Associates Pty Ltd (JAFA)</w:t>
      </w:r>
    </w:p>
    <w:p w14:paraId="3CBFE600" w14:textId="5FB1C055" w:rsidR="00760751" w:rsidRPr="00760751" w:rsidRDefault="00760751" w:rsidP="00760751">
      <w:pPr>
        <w:pStyle w:val="Body-copy"/>
        <w:spacing w:before="120" w:after="120"/>
        <w:rPr>
          <w:b/>
          <w:bCs/>
        </w:rPr>
      </w:pPr>
      <w:r w:rsidRPr="00760751">
        <w:rPr>
          <w:b/>
          <w:bCs/>
        </w:rPr>
        <w:t>ASX-listed Tivan Ltd (ASX: TVN), in joint venture with Sumitomo Corporation, Japanese Government agency JOGMEC, and ETFS Capital. TVN is project manager</w:t>
      </w:r>
    </w:p>
    <w:p w14:paraId="54F1FEB9" w14:textId="77777777" w:rsidR="00DF7BAE" w:rsidRPr="00DF7BAE" w:rsidRDefault="00760751" w:rsidP="00760751">
      <w:pPr>
        <w:pStyle w:val="Body-copy"/>
        <w:spacing w:before="120" w:after="120"/>
        <w:rPr>
          <w:b/>
          <w:bCs/>
          <w:u w:val="single"/>
        </w:rPr>
      </w:pPr>
      <w:hyperlink r:id="rId22" w:history="1">
        <w:r w:rsidRPr="00DF7BAE">
          <w:rPr>
            <w:b/>
            <w:bCs/>
            <w:u w:val="single"/>
          </w:rPr>
          <w:t>tivan.com.au</w:t>
        </w:r>
      </w:hyperlink>
      <w:r w:rsidRPr="00DF7BAE">
        <w:rPr>
          <w:b/>
          <w:bCs/>
          <w:u w:val="single"/>
        </w:rPr>
        <w:t xml:space="preserve"> </w:t>
      </w:r>
    </w:p>
    <w:p w14:paraId="19AE2DD6" w14:textId="273C7219" w:rsidR="00760751" w:rsidRPr="00760751" w:rsidRDefault="00FA1C13" w:rsidP="00760751">
      <w:pPr>
        <w:pStyle w:val="Body-copy"/>
        <w:spacing w:before="120" w:after="120"/>
        <w:rPr>
          <w:b/>
          <w:bCs/>
        </w:rPr>
      </w:pPr>
      <w:r w:rsidRPr="00760751">
        <w:rPr>
          <w:b/>
          <w:bCs/>
        </w:rPr>
        <w:t xml:space="preserve">Commodity(ies): </w:t>
      </w:r>
      <w:r w:rsidR="00760751" w:rsidRPr="00760751">
        <w:rPr>
          <w:b/>
          <w:bCs/>
        </w:rPr>
        <w:t>Fluorite: acid-grade fluorspar</w:t>
      </w:r>
      <w:r w:rsidR="00760751">
        <w:rPr>
          <w:b/>
          <w:bCs/>
        </w:rPr>
        <w:t xml:space="preserve"> </w:t>
      </w:r>
      <w:r w:rsidR="00760751" w:rsidRPr="00760751">
        <w:rPr>
          <w:b/>
          <w:bCs/>
        </w:rPr>
        <w:t>(&gt;97% CaF</w:t>
      </w:r>
      <w:r w:rsidR="00760751" w:rsidRPr="00760751">
        <w:rPr>
          <w:b/>
          <w:bCs/>
          <w:vertAlign w:val="subscript"/>
        </w:rPr>
        <w:t>2</w:t>
      </w:r>
      <w:r w:rsidR="00760751" w:rsidRPr="00760751">
        <w:rPr>
          <w:b/>
          <w:bCs/>
        </w:rPr>
        <w:t>) and metallurgical-grade fluorspar</w:t>
      </w:r>
    </w:p>
    <w:p w14:paraId="5CFFB5EA" w14:textId="4A212CF1" w:rsidR="00FA1C13" w:rsidRPr="00FA1C13" w:rsidRDefault="00FA1C13" w:rsidP="00FA1C13">
      <w:pPr>
        <w:pStyle w:val="Body-copy"/>
        <w:spacing w:before="120" w:after="120"/>
        <w:rPr>
          <w:b/>
          <w:bCs/>
        </w:rPr>
      </w:pPr>
    </w:p>
    <w:p w14:paraId="20AB8B16" w14:textId="77777777" w:rsidR="00ED187C" w:rsidRPr="00ED187C" w:rsidRDefault="00ED187C" w:rsidP="00ED187C">
      <w:pPr>
        <w:pStyle w:val="Heading-level3"/>
      </w:pPr>
      <w:r w:rsidRPr="00ED187C">
        <w:t xml:space="preserve">Investment summary </w:t>
      </w:r>
    </w:p>
    <w:p w14:paraId="3E536B16" w14:textId="3D012399" w:rsidR="00760751" w:rsidRPr="00760751" w:rsidRDefault="00760751" w:rsidP="00760751">
      <w:pPr>
        <w:pStyle w:val="Body-copy"/>
      </w:pPr>
      <w:r w:rsidRPr="00760751">
        <w:t>The Speewah Fluorite Project is positioned to become Australia’s first integrated fluorite mine and processing facility, establishing an entirely new critical-minerals industry in the East Kimberley, Western Australia. The Project will produce high-grade acid-purity fluorspar (&gt;97% CaF</w:t>
      </w:r>
      <w:r w:rsidRPr="00760751">
        <w:rPr>
          <w:vertAlign w:val="subscript"/>
        </w:rPr>
        <w:t>2</w:t>
      </w:r>
      <w:r w:rsidRPr="00760751">
        <w:t xml:space="preserve">) used in semiconductors, EV batteries, and advanced energy systems. Speewah combines a world-class resource, premium low-impurity product, onsite processing that will establish new sovereign capability, and established export logistics. Environmental approval processes are underway, and formal agreements with Traditional Owners are being advanced. The Project is supported by Federal Major Project Status and a A$7.4 million International Partnerships in Critical Minerals grant. The Project is being advanced through a landmark Australia-Japan partnership with Sumitomo Corporation, JOGMEC, and ETFS Capital and has been jointly identified by the Australian and Japanese Governments as a key project capable of materially diversifying critical-mineral supply chains. Sumitomo holds offtake rights to up to 100% of planned production, including 80% on a take-or-pay basis. DFS and project financing are advancing towards FID. </w:t>
      </w:r>
    </w:p>
    <w:p w14:paraId="553963AC" w14:textId="77777777" w:rsidR="00ED187C" w:rsidRPr="00ED187C" w:rsidRDefault="00ED187C" w:rsidP="00ED187C">
      <w:pPr>
        <w:pStyle w:val="Heading-level3"/>
      </w:pPr>
      <w:r w:rsidRPr="00ED187C">
        <w:t xml:space="preserve">Project description </w:t>
      </w:r>
    </w:p>
    <w:p w14:paraId="03337C04" w14:textId="77777777" w:rsidR="00760751" w:rsidRDefault="00760751" w:rsidP="00760751">
      <w:pPr>
        <w:pStyle w:val="Body-copy"/>
      </w:pPr>
      <w:r>
        <w:t>The Feasibility Study completed in March 2026 confirmed strong project economics for the Project. ~1.15mtpa ore will be mined from a conventional open-pit and processed on site via crushing, grinding, and flotation to produce ~149,000tpa high-purity acidspar and a metallurgical-grade by-product for export through Wyndham Port. Mini-pilot testwork has produced acidspar averaging 98.6% CaF</w:t>
      </w:r>
      <w:r>
        <w:rPr>
          <w:vertAlign w:val="subscript"/>
        </w:rPr>
        <w:t>2</w:t>
      </w:r>
      <w:r>
        <w:t>, reinforcing product quality and supporting customer qualification. The February 2026 resource update is not reflected in the Feasibility Study, providing upside through mine-plan optimisation and potential underground development. Tivan’s permanent Kununurra office supports its commitment to strong ESG performance, sustained local engagement and durable stakeholder alignment.</w:t>
      </w:r>
    </w:p>
    <w:p w14:paraId="4DB3E7EF" w14:textId="77777777" w:rsidR="00E55FF8" w:rsidRDefault="00E55FF8">
      <w:pPr>
        <w:spacing w:before="0" w:after="160" w:line="259" w:lineRule="auto"/>
        <w:rPr>
          <w:b/>
          <w:bCs/>
        </w:rPr>
      </w:pPr>
      <w:r>
        <w:rPr>
          <w:b/>
          <w:bCs/>
        </w:rPr>
        <w:br w:type="page"/>
      </w:r>
    </w:p>
    <w:p w14:paraId="5BC6F0D6" w14:textId="2F66ADC2" w:rsidR="00CC2763" w:rsidRPr="00CC2763" w:rsidRDefault="00760751" w:rsidP="00542817">
      <w:pPr>
        <w:pStyle w:val="Body-copy"/>
        <w:rPr>
          <w:b/>
          <w:bCs/>
        </w:rPr>
      </w:pPr>
      <w:r w:rsidRPr="00760751">
        <w:rPr>
          <w:b/>
          <w:bCs/>
        </w:rPr>
        <w:lastRenderedPageBreak/>
        <w:t xml:space="preserve">High-Grade Mineral Resource as at February 2026 </w:t>
      </w:r>
      <w:r w:rsidRPr="00760751">
        <w:t>(10% CaF</w:t>
      </w:r>
      <w:r w:rsidRPr="00760751">
        <w:rPr>
          <w:vertAlign w:val="subscript"/>
        </w:rPr>
        <w:t>2</w:t>
      </w:r>
      <w:r w:rsidRPr="00760751">
        <w:t xml:space="preserve"> Cut-off):</w:t>
      </w:r>
      <w:r w:rsidR="00CC2763" w:rsidRPr="00CC2763">
        <w:rPr>
          <w:b/>
          <w:bCs/>
        </w:rPr>
        <w:t xml:space="preserve"> </w:t>
      </w:r>
    </w:p>
    <w:tbl>
      <w:tblPr>
        <w:tblStyle w:val="TableGrid1"/>
        <w:tblW w:w="0" w:type="auto"/>
        <w:tblLayout w:type="fixed"/>
        <w:tblLook w:val="0020" w:firstRow="1" w:lastRow="0" w:firstColumn="0" w:lastColumn="0" w:noHBand="0" w:noVBand="0"/>
      </w:tblPr>
      <w:tblGrid>
        <w:gridCol w:w="2405"/>
        <w:gridCol w:w="1771"/>
        <w:gridCol w:w="1914"/>
      </w:tblGrid>
      <w:tr w:rsidR="00760751" w:rsidRPr="00ED187C" w14:paraId="1E3B5F2B" w14:textId="77777777" w:rsidTr="004E048A">
        <w:trPr>
          <w:trHeight w:val="60"/>
        </w:trPr>
        <w:tc>
          <w:tcPr>
            <w:tcW w:w="2405" w:type="dxa"/>
            <w:vAlign w:val="bottom"/>
          </w:tcPr>
          <w:p w14:paraId="5EB4BCFA" w14:textId="1A029C06" w:rsidR="00760751" w:rsidRPr="00760751" w:rsidRDefault="00760751" w:rsidP="00760751">
            <w:pPr>
              <w:pStyle w:val="Table-copy"/>
              <w:rPr>
                <w:b/>
                <w:bCs/>
              </w:rPr>
            </w:pPr>
            <w:r w:rsidRPr="00760751">
              <w:rPr>
                <w:b/>
                <w:bCs/>
              </w:rPr>
              <w:t>Resource Category</w:t>
            </w:r>
          </w:p>
        </w:tc>
        <w:tc>
          <w:tcPr>
            <w:tcW w:w="1771" w:type="dxa"/>
            <w:vAlign w:val="bottom"/>
          </w:tcPr>
          <w:p w14:paraId="56C2B5B0" w14:textId="320D83CE" w:rsidR="00760751" w:rsidRPr="00760751" w:rsidRDefault="00760751" w:rsidP="00760751">
            <w:pPr>
              <w:pStyle w:val="Table-copy"/>
              <w:jc w:val="center"/>
              <w:rPr>
                <w:b/>
                <w:bCs/>
              </w:rPr>
            </w:pPr>
            <w:r w:rsidRPr="00760751">
              <w:rPr>
                <w:b/>
                <w:bCs/>
              </w:rPr>
              <w:t>Tonnes (Mt)</w:t>
            </w:r>
          </w:p>
        </w:tc>
        <w:tc>
          <w:tcPr>
            <w:tcW w:w="1914" w:type="dxa"/>
            <w:vAlign w:val="bottom"/>
          </w:tcPr>
          <w:p w14:paraId="29AAF30F" w14:textId="7B46AA88" w:rsidR="00760751" w:rsidRPr="00760751" w:rsidRDefault="00760751" w:rsidP="00760751">
            <w:pPr>
              <w:pStyle w:val="Table-copy"/>
              <w:jc w:val="center"/>
              <w:rPr>
                <w:b/>
                <w:bCs/>
              </w:rPr>
            </w:pPr>
            <w:r w:rsidRPr="00760751">
              <w:rPr>
                <w:b/>
                <w:bCs/>
              </w:rPr>
              <w:t>CaF</w:t>
            </w:r>
            <w:r w:rsidRPr="00760751">
              <w:rPr>
                <w:b/>
                <w:bCs/>
                <w:vertAlign w:val="subscript"/>
              </w:rPr>
              <w:t>2</w:t>
            </w:r>
            <w:r w:rsidRPr="00760751">
              <w:rPr>
                <w:b/>
                <w:bCs/>
              </w:rPr>
              <w:t xml:space="preserve"> (%)</w:t>
            </w:r>
          </w:p>
        </w:tc>
      </w:tr>
      <w:tr w:rsidR="00760751" w:rsidRPr="00ED187C" w14:paraId="26164D3B" w14:textId="77777777" w:rsidTr="00B57ACF">
        <w:trPr>
          <w:trHeight w:val="60"/>
        </w:trPr>
        <w:tc>
          <w:tcPr>
            <w:tcW w:w="2405" w:type="dxa"/>
            <w:vAlign w:val="bottom"/>
          </w:tcPr>
          <w:p w14:paraId="66BEAA7E" w14:textId="37BBDD01" w:rsidR="00760751" w:rsidRPr="00760751" w:rsidRDefault="00760751" w:rsidP="00760751">
            <w:pPr>
              <w:pStyle w:val="Table-copy"/>
            </w:pPr>
            <w:r w:rsidRPr="00760751">
              <w:t>Indicated</w:t>
            </w:r>
          </w:p>
        </w:tc>
        <w:tc>
          <w:tcPr>
            <w:tcW w:w="1771" w:type="dxa"/>
            <w:vAlign w:val="bottom"/>
          </w:tcPr>
          <w:p w14:paraId="3B9F949E" w14:textId="33A54B01" w:rsidR="00760751" w:rsidRPr="00760751" w:rsidRDefault="00760751" w:rsidP="00760751">
            <w:pPr>
              <w:pStyle w:val="Table-copy"/>
              <w:jc w:val="center"/>
            </w:pPr>
            <w:r w:rsidRPr="00760751">
              <w:t>6.8</w:t>
            </w:r>
          </w:p>
        </w:tc>
        <w:tc>
          <w:tcPr>
            <w:tcW w:w="1914" w:type="dxa"/>
            <w:vAlign w:val="bottom"/>
          </w:tcPr>
          <w:p w14:paraId="735885EA" w14:textId="65FA6AD0" w:rsidR="00760751" w:rsidRPr="00760751" w:rsidRDefault="00760751" w:rsidP="00760751">
            <w:pPr>
              <w:pStyle w:val="Table-copy"/>
              <w:jc w:val="center"/>
            </w:pPr>
            <w:r w:rsidRPr="00760751">
              <w:t>21.9</w:t>
            </w:r>
          </w:p>
        </w:tc>
      </w:tr>
      <w:tr w:rsidR="00760751" w:rsidRPr="00ED187C" w14:paraId="4A02A5A2" w14:textId="77777777" w:rsidTr="00B57ACF">
        <w:trPr>
          <w:trHeight w:val="60"/>
        </w:trPr>
        <w:tc>
          <w:tcPr>
            <w:tcW w:w="2405" w:type="dxa"/>
            <w:vAlign w:val="bottom"/>
          </w:tcPr>
          <w:p w14:paraId="74DFBE62" w14:textId="0CA2D5FB" w:rsidR="00760751" w:rsidRPr="00760751" w:rsidRDefault="00760751" w:rsidP="00760751">
            <w:pPr>
              <w:pStyle w:val="Table-copy"/>
            </w:pPr>
            <w:r w:rsidRPr="00760751">
              <w:t>Inferred</w:t>
            </w:r>
          </w:p>
        </w:tc>
        <w:tc>
          <w:tcPr>
            <w:tcW w:w="1771" w:type="dxa"/>
            <w:vAlign w:val="bottom"/>
          </w:tcPr>
          <w:p w14:paraId="46979FC6" w14:textId="0036EB4A" w:rsidR="00760751" w:rsidRPr="00760751" w:rsidRDefault="00760751" w:rsidP="00760751">
            <w:pPr>
              <w:pStyle w:val="Table-copy"/>
              <w:jc w:val="center"/>
            </w:pPr>
            <w:r w:rsidRPr="00760751">
              <w:t>2.8</w:t>
            </w:r>
          </w:p>
        </w:tc>
        <w:tc>
          <w:tcPr>
            <w:tcW w:w="1914" w:type="dxa"/>
            <w:vAlign w:val="bottom"/>
          </w:tcPr>
          <w:p w14:paraId="41D9579B" w14:textId="05F9A45E" w:rsidR="00760751" w:rsidRPr="00760751" w:rsidRDefault="00760751" w:rsidP="00760751">
            <w:pPr>
              <w:pStyle w:val="Table-copy"/>
              <w:jc w:val="center"/>
            </w:pPr>
            <w:r w:rsidRPr="00760751">
              <w:t>17.4</w:t>
            </w:r>
          </w:p>
        </w:tc>
      </w:tr>
      <w:tr w:rsidR="00760751" w:rsidRPr="00760751" w14:paraId="39D70112" w14:textId="77777777" w:rsidTr="00B57ACF">
        <w:trPr>
          <w:trHeight w:val="60"/>
        </w:trPr>
        <w:tc>
          <w:tcPr>
            <w:tcW w:w="2405" w:type="dxa"/>
            <w:vAlign w:val="bottom"/>
          </w:tcPr>
          <w:p w14:paraId="409DA793" w14:textId="48447AE0" w:rsidR="00760751" w:rsidRPr="00760751" w:rsidRDefault="00760751" w:rsidP="00760751">
            <w:pPr>
              <w:pStyle w:val="Table-copy"/>
              <w:rPr>
                <w:b/>
                <w:bCs/>
              </w:rPr>
            </w:pPr>
            <w:r w:rsidRPr="00760751">
              <w:rPr>
                <w:b/>
                <w:bCs/>
              </w:rPr>
              <w:t xml:space="preserve">Total </w:t>
            </w:r>
          </w:p>
        </w:tc>
        <w:tc>
          <w:tcPr>
            <w:tcW w:w="1771" w:type="dxa"/>
            <w:vAlign w:val="bottom"/>
          </w:tcPr>
          <w:p w14:paraId="7B3295C1" w14:textId="30E05632" w:rsidR="00760751" w:rsidRPr="00760751" w:rsidRDefault="00760751" w:rsidP="00760751">
            <w:pPr>
              <w:pStyle w:val="Table-copy"/>
              <w:jc w:val="center"/>
              <w:rPr>
                <w:b/>
                <w:bCs/>
              </w:rPr>
            </w:pPr>
            <w:r w:rsidRPr="00760751">
              <w:rPr>
                <w:b/>
                <w:bCs/>
              </w:rPr>
              <w:t>9.6</w:t>
            </w:r>
          </w:p>
        </w:tc>
        <w:tc>
          <w:tcPr>
            <w:tcW w:w="1914" w:type="dxa"/>
            <w:vAlign w:val="bottom"/>
          </w:tcPr>
          <w:p w14:paraId="5DB3126E" w14:textId="1FD4D987" w:rsidR="00760751" w:rsidRPr="00760751" w:rsidRDefault="00760751" w:rsidP="00760751">
            <w:pPr>
              <w:pStyle w:val="Table-copy"/>
              <w:jc w:val="center"/>
              <w:rPr>
                <w:b/>
                <w:bCs/>
              </w:rPr>
            </w:pPr>
            <w:r w:rsidRPr="00760751">
              <w:rPr>
                <w:b/>
                <w:bCs/>
              </w:rPr>
              <w:t>20.6</w:t>
            </w:r>
          </w:p>
        </w:tc>
      </w:tr>
      <w:tr w:rsidR="00760751" w:rsidRPr="00760751" w14:paraId="0123B7D9" w14:textId="77777777" w:rsidTr="00B57ACF">
        <w:trPr>
          <w:trHeight w:val="60"/>
        </w:trPr>
        <w:tc>
          <w:tcPr>
            <w:tcW w:w="2405" w:type="dxa"/>
            <w:vAlign w:val="bottom"/>
          </w:tcPr>
          <w:p w14:paraId="0850D3BA" w14:textId="67DA7C25" w:rsidR="00760751" w:rsidRPr="00760751" w:rsidRDefault="00760751" w:rsidP="00760751">
            <w:pPr>
              <w:pStyle w:val="Table-copy"/>
              <w:rPr>
                <w:b/>
                <w:bCs/>
              </w:rPr>
            </w:pPr>
            <w:r w:rsidRPr="00760751">
              <w:rPr>
                <w:b/>
                <w:bCs/>
              </w:rPr>
              <w:t>Contained (kt)</w:t>
            </w:r>
          </w:p>
        </w:tc>
        <w:tc>
          <w:tcPr>
            <w:tcW w:w="1771" w:type="dxa"/>
            <w:vAlign w:val="bottom"/>
          </w:tcPr>
          <w:p w14:paraId="1FD7454A" w14:textId="43D9758D" w:rsidR="00760751" w:rsidRPr="00760751" w:rsidRDefault="00760751" w:rsidP="00760751">
            <w:pPr>
              <w:pStyle w:val="Table-copy"/>
              <w:jc w:val="center"/>
              <w:rPr>
                <w:b/>
                <w:bCs/>
              </w:rPr>
            </w:pPr>
          </w:p>
        </w:tc>
        <w:tc>
          <w:tcPr>
            <w:tcW w:w="1914" w:type="dxa"/>
            <w:vAlign w:val="bottom"/>
          </w:tcPr>
          <w:p w14:paraId="7155BC3F" w14:textId="1E963A2D" w:rsidR="00760751" w:rsidRPr="00760751" w:rsidRDefault="00760751" w:rsidP="00760751">
            <w:pPr>
              <w:pStyle w:val="Table-copy"/>
              <w:jc w:val="center"/>
              <w:rPr>
                <w:b/>
                <w:bCs/>
              </w:rPr>
            </w:pPr>
            <w:r w:rsidRPr="00760751">
              <w:rPr>
                <w:b/>
                <w:bCs/>
              </w:rPr>
              <w:t>1,985</w:t>
            </w:r>
          </w:p>
        </w:tc>
      </w:tr>
    </w:tbl>
    <w:p w14:paraId="6F9059D4" w14:textId="77777777" w:rsidR="00760751" w:rsidRPr="00760751" w:rsidRDefault="00760751" w:rsidP="00542817">
      <w:pPr>
        <w:pStyle w:val="Body-copy"/>
        <w:spacing w:before="120" w:line="200" w:lineRule="atLeast"/>
        <w:rPr>
          <w:i/>
          <w:iCs/>
          <w:sz w:val="14"/>
          <w:szCs w:val="14"/>
        </w:rPr>
      </w:pPr>
      <w:r w:rsidRPr="00760751">
        <w:rPr>
          <w:i/>
          <w:iCs/>
          <w:sz w:val="14"/>
          <w:szCs w:val="14"/>
        </w:rPr>
        <w:t>The Speewah High-Grade Mineral Resource above is included within a broader Speewah Fluorite Mineral Resource at a 2% CaF</w:t>
      </w:r>
      <w:r w:rsidRPr="00760751">
        <w:rPr>
          <w:i/>
          <w:iCs/>
          <w:sz w:val="14"/>
          <w:szCs w:val="14"/>
          <w:vertAlign w:val="subscript"/>
        </w:rPr>
        <w:t>2</w:t>
      </w:r>
      <w:r w:rsidRPr="00760751">
        <w:rPr>
          <w:i/>
          <w:iCs/>
          <w:sz w:val="14"/>
          <w:szCs w:val="14"/>
        </w:rPr>
        <w:t xml:space="preserve"> cut-off grade of 43.2Mt at 8.3%CaF</w:t>
      </w:r>
      <w:r w:rsidRPr="00760751">
        <w:rPr>
          <w:i/>
          <w:iCs/>
          <w:sz w:val="14"/>
          <w:szCs w:val="14"/>
          <w:vertAlign w:val="subscript"/>
        </w:rPr>
        <w:t>2</w:t>
      </w:r>
      <w:r w:rsidRPr="00760751">
        <w:rPr>
          <w:i/>
          <w:iCs/>
          <w:sz w:val="14"/>
          <w:szCs w:val="14"/>
        </w:rPr>
        <w:t>, containing 3,588kt CaF</w:t>
      </w:r>
      <w:r w:rsidRPr="00760751">
        <w:rPr>
          <w:i/>
          <w:iCs/>
          <w:sz w:val="14"/>
          <w:szCs w:val="14"/>
          <w:vertAlign w:val="subscript"/>
        </w:rPr>
        <w:t>2</w:t>
      </w:r>
      <w:r w:rsidRPr="00760751">
        <w:rPr>
          <w:i/>
          <w:iCs/>
          <w:sz w:val="14"/>
          <w:szCs w:val="14"/>
        </w:rPr>
        <w:t>.</w:t>
      </w:r>
    </w:p>
    <w:p w14:paraId="57D1DBFC" w14:textId="77777777" w:rsidR="00CC2763" w:rsidRPr="00022076" w:rsidRDefault="00CC2763" w:rsidP="00ED187C">
      <w:pPr>
        <w:pStyle w:val="Body-copy"/>
        <w:rPr>
          <w:b/>
          <w:bCs/>
        </w:rPr>
      </w:pPr>
    </w:p>
    <w:tbl>
      <w:tblPr>
        <w:tblStyle w:val="TableGrid1"/>
        <w:tblW w:w="5000" w:type="pct"/>
        <w:tblLook w:val="04A0" w:firstRow="1" w:lastRow="0" w:firstColumn="1" w:lastColumn="0" w:noHBand="0" w:noVBand="1"/>
      </w:tblPr>
      <w:tblGrid>
        <w:gridCol w:w="3397"/>
        <w:gridCol w:w="6571"/>
      </w:tblGrid>
      <w:tr w:rsidR="00760751" w:rsidRPr="00C83F2A" w14:paraId="672023B2" w14:textId="77777777" w:rsidTr="00F26B4A">
        <w:tc>
          <w:tcPr>
            <w:tcW w:w="1704" w:type="pct"/>
          </w:tcPr>
          <w:p w14:paraId="68B2EFF2" w14:textId="77777777" w:rsidR="00760751" w:rsidRPr="0091093A" w:rsidRDefault="00760751" w:rsidP="00760751">
            <w:pPr>
              <w:spacing w:before="120" w:after="120" w:line="240" w:lineRule="atLeast"/>
              <w:rPr>
                <w:b/>
                <w:bCs/>
                <w:sz w:val="18"/>
                <w:szCs w:val="18"/>
              </w:rPr>
            </w:pPr>
            <w:r w:rsidRPr="0091093A">
              <w:rPr>
                <w:b/>
                <w:bCs/>
                <w:sz w:val="18"/>
                <w:szCs w:val="18"/>
              </w:rPr>
              <w:t>Project Status</w:t>
            </w:r>
          </w:p>
        </w:tc>
        <w:tc>
          <w:tcPr>
            <w:tcW w:w="3296" w:type="pct"/>
          </w:tcPr>
          <w:p w14:paraId="33ABF699" w14:textId="7B86BE65" w:rsidR="00760751" w:rsidRPr="0091093A" w:rsidRDefault="00760751" w:rsidP="00760751">
            <w:pPr>
              <w:pStyle w:val="Body-copy"/>
              <w:spacing w:before="120" w:after="120" w:line="240" w:lineRule="atLeast"/>
              <w:rPr>
                <w:sz w:val="18"/>
                <w:szCs w:val="18"/>
                <w:vertAlign w:val="superscript"/>
              </w:rPr>
            </w:pPr>
            <w:r w:rsidRPr="0091093A">
              <w:rPr>
                <w:sz w:val="18"/>
                <w:szCs w:val="18"/>
              </w:rPr>
              <w:t>Feasibility Study (20 March 2026).</w:t>
            </w:r>
            <w:r w:rsidRPr="0091093A">
              <w:rPr>
                <w:sz w:val="18"/>
                <w:szCs w:val="18"/>
                <w:vertAlign w:val="superscript"/>
              </w:rPr>
              <w:t>1</w:t>
            </w:r>
          </w:p>
        </w:tc>
      </w:tr>
      <w:tr w:rsidR="00760751" w:rsidRPr="00C83F2A" w14:paraId="1333220D" w14:textId="77777777" w:rsidTr="00F26B4A">
        <w:tc>
          <w:tcPr>
            <w:tcW w:w="1704" w:type="pct"/>
          </w:tcPr>
          <w:p w14:paraId="570654E1" w14:textId="77777777" w:rsidR="00760751" w:rsidRPr="0091093A" w:rsidRDefault="00760751" w:rsidP="00760751">
            <w:pPr>
              <w:spacing w:before="120" w:after="120" w:line="240" w:lineRule="atLeast"/>
              <w:rPr>
                <w:b/>
                <w:bCs/>
                <w:sz w:val="18"/>
                <w:szCs w:val="18"/>
              </w:rPr>
            </w:pPr>
            <w:r w:rsidRPr="0091093A">
              <w:rPr>
                <w:b/>
                <w:bCs/>
                <w:sz w:val="18"/>
                <w:szCs w:val="18"/>
              </w:rPr>
              <w:t xml:space="preserve">Offtake </w:t>
            </w:r>
          </w:p>
        </w:tc>
        <w:tc>
          <w:tcPr>
            <w:tcW w:w="3296" w:type="pct"/>
          </w:tcPr>
          <w:p w14:paraId="28F32730" w14:textId="3D047E14" w:rsidR="00760751" w:rsidRPr="0091093A" w:rsidRDefault="00760751" w:rsidP="00760751">
            <w:pPr>
              <w:pStyle w:val="Body-copy"/>
              <w:spacing w:before="120" w:after="120" w:line="240" w:lineRule="atLeast"/>
              <w:rPr>
                <w:sz w:val="18"/>
                <w:szCs w:val="18"/>
              </w:rPr>
            </w:pPr>
            <w:r w:rsidRPr="0091093A">
              <w:rPr>
                <w:sz w:val="18"/>
                <w:szCs w:val="18"/>
              </w:rPr>
              <w:t>0% available (Sumitomo Corporation has the rights to 100% of the offtake (80% on a take-or-pay basis)).</w:t>
            </w:r>
          </w:p>
        </w:tc>
      </w:tr>
      <w:tr w:rsidR="00760751" w:rsidRPr="00C83F2A" w14:paraId="4E9D2C3D" w14:textId="77777777" w:rsidTr="00F26B4A">
        <w:tc>
          <w:tcPr>
            <w:tcW w:w="1704" w:type="pct"/>
          </w:tcPr>
          <w:p w14:paraId="2BADF662" w14:textId="77777777" w:rsidR="00760751" w:rsidRPr="0091093A" w:rsidRDefault="00760751" w:rsidP="00760751">
            <w:pPr>
              <w:spacing w:before="120" w:after="120" w:line="240" w:lineRule="atLeast"/>
              <w:rPr>
                <w:b/>
                <w:bCs/>
                <w:sz w:val="18"/>
                <w:szCs w:val="18"/>
              </w:rPr>
            </w:pPr>
            <w:r w:rsidRPr="0091093A">
              <w:rPr>
                <w:b/>
                <w:bCs/>
                <w:sz w:val="18"/>
                <w:szCs w:val="18"/>
              </w:rPr>
              <w:t>Min Mine Life (Yrs)</w:t>
            </w:r>
          </w:p>
        </w:tc>
        <w:tc>
          <w:tcPr>
            <w:tcW w:w="3296" w:type="pct"/>
          </w:tcPr>
          <w:p w14:paraId="4BD1E724" w14:textId="122FCCB7" w:rsidR="00760751" w:rsidRPr="0091093A" w:rsidRDefault="00760751" w:rsidP="00760751">
            <w:pPr>
              <w:pStyle w:val="Body-copy"/>
              <w:spacing w:before="120" w:after="120" w:line="240" w:lineRule="atLeast"/>
              <w:rPr>
                <w:sz w:val="18"/>
                <w:szCs w:val="18"/>
              </w:rPr>
            </w:pPr>
            <w:r w:rsidRPr="0091093A">
              <w:rPr>
                <w:sz w:val="18"/>
                <w:szCs w:val="18"/>
              </w:rPr>
              <w:t>10</w:t>
            </w:r>
            <w:r w:rsidRPr="0091093A">
              <w:rPr>
                <w:sz w:val="18"/>
                <w:szCs w:val="18"/>
                <w:vertAlign w:val="superscript"/>
              </w:rPr>
              <w:t>1</w:t>
            </w:r>
            <w:r w:rsidRPr="0091093A">
              <w:rPr>
                <w:sz w:val="18"/>
                <w:szCs w:val="18"/>
              </w:rPr>
              <w:t>. Potential for extension through mine-plan optimisation, resource expansion and underground development.</w:t>
            </w:r>
          </w:p>
        </w:tc>
      </w:tr>
      <w:tr w:rsidR="00760751" w:rsidRPr="00C83F2A" w14:paraId="1EED5B7A" w14:textId="77777777" w:rsidTr="00F26B4A">
        <w:tc>
          <w:tcPr>
            <w:tcW w:w="1704" w:type="pct"/>
          </w:tcPr>
          <w:p w14:paraId="7EB70A08" w14:textId="77777777" w:rsidR="00760751" w:rsidRPr="0091093A" w:rsidRDefault="00760751" w:rsidP="00760751">
            <w:pPr>
              <w:spacing w:before="120" w:after="120" w:line="240" w:lineRule="atLeast"/>
              <w:rPr>
                <w:b/>
                <w:bCs/>
                <w:sz w:val="18"/>
                <w:szCs w:val="18"/>
              </w:rPr>
            </w:pPr>
            <w:r w:rsidRPr="0091093A">
              <w:rPr>
                <w:b/>
                <w:bCs/>
                <w:sz w:val="18"/>
                <w:szCs w:val="18"/>
              </w:rPr>
              <w:t>IRR</w:t>
            </w:r>
          </w:p>
        </w:tc>
        <w:tc>
          <w:tcPr>
            <w:tcW w:w="3296" w:type="pct"/>
          </w:tcPr>
          <w:p w14:paraId="4F08C7FF" w14:textId="5C1C076A" w:rsidR="00760751" w:rsidRPr="0091093A" w:rsidRDefault="00760751" w:rsidP="00760751">
            <w:pPr>
              <w:pStyle w:val="Body-copy"/>
              <w:spacing w:before="120" w:after="120" w:line="240" w:lineRule="atLeast"/>
              <w:rPr>
                <w:sz w:val="18"/>
                <w:szCs w:val="18"/>
                <w:vertAlign w:val="superscript"/>
              </w:rPr>
            </w:pPr>
            <w:r w:rsidRPr="0091093A">
              <w:rPr>
                <w:sz w:val="18"/>
                <w:szCs w:val="18"/>
              </w:rPr>
              <w:t>Pre-tax IRR: 34.6%</w:t>
            </w:r>
            <w:r w:rsidRPr="0091093A">
              <w:rPr>
                <w:sz w:val="18"/>
                <w:szCs w:val="18"/>
                <w:vertAlign w:val="superscript"/>
              </w:rPr>
              <w:t>1</w:t>
            </w:r>
            <w:r w:rsidRPr="0091093A">
              <w:rPr>
                <w:sz w:val="18"/>
                <w:szCs w:val="18"/>
              </w:rPr>
              <w:t>; Post-tax IRR: 28.9%</w:t>
            </w:r>
            <w:r w:rsidRPr="0091093A">
              <w:rPr>
                <w:sz w:val="18"/>
                <w:szCs w:val="18"/>
                <w:vertAlign w:val="superscript"/>
              </w:rPr>
              <w:t>1</w:t>
            </w:r>
          </w:p>
        </w:tc>
      </w:tr>
      <w:tr w:rsidR="00760751" w:rsidRPr="00C83F2A" w14:paraId="7DD554FB" w14:textId="77777777" w:rsidTr="00F26B4A">
        <w:tc>
          <w:tcPr>
            <w:tcW w:w="1704" w:type="pct"/>
          </w:tcPr>
          <w:p w14:paraId="12DB28FF" w14:textId="77777777" w:rsidR="00760751" w:rsidRPr="0091093A" w:rsidRDefault="00760751" w:rsidP="00760751">
            <w:pPr>
              <w:spacing w:before="120" w:after="120" w:line="240" w:lineRule="atLeast"/>
              <w:rPr>
                <w:b/>
                <w:bCs/>
                <w:sz w:val="18"/>
                <w:szCs w:val="18"/>
              </w:rPr>
            </w:pPr>
            <w:r w:rsidRPr="0091093A">
              <w:rPr>
                <w:b/>
                <w:bCs/>
                <w:sz w:val="18"/>
                <w:szCs w:val="18"/>
              </w:rPr>
              <w:t>Capital cost</w:t>
            </w:r>
          </w:p>
        </w:tc>
        <w:tc>
          <w:tcPr>
            <w:tcW w:w="3296" w:type="pct"/>
          </w:tcPr>
          <w:p w14:paraId="7CC071A9" w14:textId="154B44D6" w:rsidR="00760751" w:rsidRPr="0091093A" w:rsidRDefault="00760751" w:rsidP="00760751">
            <w:pPr>
              <w:pStyle w:val="Body-copy"/>
              <w:spacing w:before="120" w:after="120" w:line="240" w:lineRule="atLeast"/>
              <w:rPr>
                <w:sz w:val="18"/>
                <w:szCs w:val="18"/>
              </w:rPr>
            </w:pPr>
            <w:r w:rsidRPr="0091093A">
              <w:rPr>
                <w:sz w:val="18"/>
                <w:szCs w:val="18"/>
              </w:rPr>
              <w:t>A$301.3m</w:t>
            </w:r>
            <w:r w:rsidRPr="0091093A">
              <w:rPr>
                <w:sz w:val="18"/>
                <w:szCs w:val="18"/>
                <w:vertAlign w:val="superscript"/>
              </w:rPr>
              <w:t>1</w:t>
            </w:r>
            <w:r w:rsidRPr="0091093A">
              <w:rPr>
                <w:sz w:val="18"/>
                <w:szCs w:val="18"/>
              </w:rPr>
              <w:t xml:space="preserve"> </w:t>
            </w:r>
          </w:p>
        </w:tc>
      </w:tr>
      <w:tr w:rsidR="00760751" w:rsidRPr="00C83F2A" w14:paraId="49B8F71B" w14:textId="77777777" w:rsidTr="00F26B4A">
        <w:tc>
          <w:tcPr>
            <w:tcW w:w="1704" w:type="pct"/>
          </w:tcPr>
          <w:p w14:paraId="7C2A134C" w14:textId="77777777" w:rsidR="00760751" w:rsidRPr="0091093A" w:rsidRDefault="00760751" w:rsidP="00760751">
            <w:pPr>
              <w:spacing w:before="120" w:after="120" w:line="240" w:lineRule="atLeast"/>
              <w:rPr>
                <w:b/>
                <w:bCs/>
                <w:sz w:val="18"/>
                <w:szCs w:val="18"/>
              </w:rPr>
            </w:pPr>
            <w:r w:rsidRPr="0091093A">
              <w:rPr>
                <w:b/>
                <w:bCs/>
                <w:sz w:val="18"/>
                <w:szCs w:val="18"/>
              </w:rPr>
              <w:t>NPV</w:t>
            </w:r>
          </w:p>
        </w:tc>
        <w:tc>
          <w:tcPr>
            <w:tcW w:w="3296" w:type="pct"/>
          </w:tcPr>
          <w:p w14:paraId="75333D06" w14:textId="3D95AC99" w:rsidR="00760751" w:rsidRPr="0091093A" w:rsidRDefault="00760751" w:rsidP="00760751">
            <w:pPr>
              <w:pStyle w:val="Body-copy"/>
              <w:spacing w:before="120" w:after="120" w:line="240" w:lineRule="atLeast"/>
              <w:rPr>
                <w:sz w:val="18"/>
                <w:szCs w:val="18"/>
                <w:vertAlign w:val="superscript"/>
              </w:rPr>
            </w:pPr>
            <w:r w:rsidRPr="0091093A">
              <w:rPr>
                <w:sz w:val="18"/>
                <w:szCs w:val="18"/>
              </w:rPr>
              <w:t>Pre-tax NPV</w:t>
            </w:r>
            <w:r w:rsidRPr="0091093A">
              <w:rPr>
                <w:sz w:val="18"/>
                <w:szCs w:val="18"/>
                <w:vertAlign w:val="subscript"/>
              </w:rPr>
              <w:t>8%</w:t>
            </w:r>
            <w:r w:rsidRPr="0091093A">
              <w:rPr>
                <w:sz w:val="18"/>
                <w:szCs w:val="18"/>
              </w:rPr>
              <w:t>: A$481.2m</w:t>
            </w:r>
            <w:r w:rsidRPr="0091093A">
              <w:rPr>
                <w:sz w:val="18"/>
                <w:szCs w:val="18"/>
                <w:vertAlign w:val="superscript"/>
              </w:rPr>
              <w:t>1</w:t>
            </w:r>
            <w:r w:rsidRPr="0091093A">
              <w:rPr>
                <w:sz w:val="18"/>
                <w:szCs w:val="18"/>
              </w:rPr>
              <w:br/>
              <w:t>Post-tax NPV</w:t>
            </w:r>
            <w:r w:rsidRPr="0091093A">
              <w:rPr>
                <w:sz w:val="18"/>
                <w:szCs w:val="18"/>
                <w:vertAlign w:val="subscript"/>
              </w:rPr>
              <w:t>8%</w:t>
            </w:r>
            <w:r w:rsidRPr="0091093A">
              <w:rPr>
                <w:sz w:val="18"/>
                <w:szCs w:val="18"/>
              </w:rPr>
              <w:t>: A$343.9m</w:t>
            </w:r>
            <w:r w:rsidRPr="0091093A">
              <w:rPr>
                <w:sz w:val="18"/>
                <w:szCs w:val="18"/>
                <w:vertAlign w:val="superscript"/>
              </w:rPr>
              <w:t>1</w:t>
            </w:r>
          </w:p>
        </w:tc>
      </w:tr>
      <w:tr w:rsidR="00542817" w:rsidRPr="00C83F2A" w14:paraId="624600B5" w14:textId="77777777" w:rsidTr="00F26B4A">
        <w:tc>
          <w:tcPr>
            <w:tcW w:w="1704" w:type="pct"/>
          </w:tcPr>
          <w:p w14:paraId="57EC9E40" w14:textId="5837750D" w:rsidR="00542817" w:rsidRPr="0091093A" w:rsidRDefault="00542817" w:rsidP="00542817">
            <w:pPr>
              <w:spacing w:before="120" w:after="120" w:line="240" w:lineRule="atLeast"/>
              <w:rPr>
                <w:sz w:val="18"/>
                <w:szCs w:val="18"/>
              </w:rPr>
            </w:pPr>
            <w:r w:rsidRPr="008E2176">
              <w:rPr>
                <w:b/>
                <w:bCs/>
                <w:sz w:val="18"/>
                <w:szCs w:val="18"/>
              </w:rPr>
              <w:t>Product &amp; average annual production rate</w:t>
            </w:r>
          </w:p>
        </w:tc>
        <w:tc>
          <w:tcPr>
            <w:tcW w:w="3296" w:type="pct"/>
          </w:tcPr>
          <w:p w14:paraId="65445BA1" w14:textId="77777777" w:rsidR="00542817" w:rsidRPr="0091093A" w:rsidRDefault="00542817" w:rsidP="00542817">
            <w:pPr>
              <w:pStyle w:val="Body-copy"/>
              <w:spacing w:before="120" w:after="120" w:line="240" w:lineRule="atLeast"/>
              <w:rPr>
                <w:rFonts w:ascii="Verdana" w:hAnsi="Verdana"/>
                <w:sz w:val="18"/>
                <w:szCs w:val="18"/>
                <w:vertAlign w:val="superscript"/>
              </w:rPr>
            </w:pPr>
            <w:r w:rsidRPr="0091093A">
              <w:rPr>
                <w:rFonts w:ascii="Verdana" w:hAnsi="Verdana" w:cs="AU Sans Text Medium"/>
                <w:sz w:val="18"/>
                <w:szCs w:val="18"/>
              </w:rPr>
              <w:t>Acidspar</w:t>
            </w:r>
            <w:r w:rsidRPr="0091093A">
              <w:rPr>
                <w:rFonts w:ascii="Verdana" w:hAnsi="Verdana"/>
                <w:sz w:val="18"/>
                <w:szCs w:val="18"/>
              </w:rPr>
              <w:t xml:space="preserve"> (98% CaF</w:t>
            </w:r>
            <w:r w:rsidRPr="0091093A">
              <w:rPr>
                <w:rFonts w:ascii="Verdana" w:hAnsi="Verdana"/>
                <w:sz w:val="18"/>
                <w:szCs w:val="18"/>
                <w:vertAlign w:val="subscript"/>
              </w:rPr>
              <w:t>2</w:t>
            </w:r>
            <w:r w:rsidRPr="0091093A">
              <w:rPr>
                <w:rFonts w:ascii="Verdana" w:hAnsi="Verdana"/>
                <w:sz w:val="18"/>
                <w:szCs w:val="18"/>
              </w:rPr>
              <w:t>): 149,000 tpa (wet)</w:t>
            </w:r>
            <w:r w:rsidRPr="0091093A">
              <w:rPr>
                <w:rFonts w:ascii="Verdana" w:hAnsi="Verdana"/>
                <w:sz w:val="18"/>
                <w:szCs w:val="18"/>
                <w:vertAlign w:val="superscript"/>
              </w:rPr>
              <w:t>1</w:t>
            </w:r>
          </w:p>
          <w:p w14:paraId="2B7FD61E" w14:textId="0A7C2235" w:rsidR="00542817" w:rsidRPr="0091093A" w:rsidRDefault="00542817" w:rsidP="00542817">
            <w:pPr>
              <w:pStyle w:val="Body-copy"/>
              <w:spacing w:before="120" w:after="120" w:line="240" w:lineRule="atLeast"/>
              <w:rPr>
                <w:rFonts w:ascii="Verdana" w:hAnsi="Verdana"/>
                <w:sz w:val="18"/>
                <w:szCs w:val="18"/>
              </w:rPr>
            </w:pPr>
            <w:r w:rsidRPr="0091093A">
              <w:rPr>
                <w:rFonts w:ascii="Verdana" w:hAnsi="Verdana" w:cs="AU Sans Text Medium"/>
                <w:sz w:val="18"/>
                <w:szCs w:val="18"/>
              </w:rPr>
              <w:t>Metspar byproduct</w:t>
            </w:r>
            <w:r w:rsidRPr="0091093A">
              <w:rPr>
                <w:rFonts w:ascii="Verdana" w:hAnsi="Verdana"/>
                <w:sz w:val="18"/>
                <w:szCs w:val="18"/>
              </w:rPr>
              <w:t xml:space="preserve"> (85% CaF</w:t>
            </w:r>
            <w:r w:rsidRPr="0091093A">
              <w:rPr>
                <w:rFonts w:ascii="Verdana" w:hAnsi="Verdana"/>
                <w:sz w:val="18"/>
                <w:szCs w:val="18"/>
                <w:vertAlign w:val="subscript"/>
              </w:rPr>
              <w:t>2</w:t>
            </w:r>
            <w:r w:rsidRPr="0091093A">
              <w:rPr>
                <w:rFonts w:ascii="Verdana" w:hAnsi="Verdana"/>
                <w:sz w:val="18"/>
                <w:szCs w:val="18"/>
              </w:rPr>
              <w:t>): 15,500 tpa</w:t>
            </w:r>
            <w:r w:rsidRPr="0091093A">
              <w:rPr>
                <w:rFonts w:ascii="Verdana" w:hAnsi="Verdana"/>
                <w:sz w:val="18"/>
                <w:szCs w:val="18"/>
                <w:vertAlign w:val="superscript"/>
              </w:rPr>
              <w:t>1</w:t>
            </w:r>
          </w:p>
        </w:tc>
      </w:tr>
    </w:tbl>
    <w:p w14:paraId="2DFFCF93" w14:textId="77777777" w:rsidR="00760751" w:rsidRDefault="00760751" w:rsidP="00760751">
      <w:pPr>
        <w:pStyle w:val="ChartSource05Tables"/>
        <w:spacing w:before="120" w:after="0"/>
        <w:ind w:left="284" w:hanging="284"/>
      </w:pPr>
      <w:r>
        <w:rPr>
          <w:vertAlign w:val="superscript"/>
        </w:rPr>
        <w:t>1</w:t>
      </w:r>
      <w:r>
        <w:t xml:space="preserve"> Speewah Fluorite Project Feasibility Study (20 March 2026). Base Case results presented.</w:t>
      </w:r>
    </w:p>
    <w:p w14:paraId="24A0BA41" w14:textId="77777777" w:rsidR="00CC2763" w:rsidRDefault="00CC2763" w:rsidP="00565B12">
      <w:pPr>
        <w:pStyle w:val="Heading-level1"/>
      </w:pPr>
    </w:p>
    <w:p w14:paraId="7B195D26" w14:textId="77777777" w:rsidR="00CC2763" w:rsidRDefault="00CC2763">
      <w:pPr>
        <w:spacing w:before="0" w:after="160" w:line="259" w:lineRule="auto"/>
        <w:rPr>
          <w:rFonts w:ascii="Verdana" w:hAnsi="Verdana"/>
          <w:color w:val="00694B" w:themeColor="accent3"/>
          <w:sz w:val="48"/>
          <w:szCs w:val="48"/>
          <w:lang w:val="en-AU"/>
        </w:rPr>
      </w:pPr>
      <w:r>
        <w:br w:type="page"/>
      </w:r>
    </w:p>
    <w:p w14:paraId="0EAB8FCD" w14:textId="0A0EA0E6" w:rsidR="00565B12" w:rsidRDefault="00760751" w:rsidP="00565B12">
      <w:pPr>
        <w:pStyle w:val="Heading-level1"/>
      </w:pPr>
      <w:r>
        <w:lastRenderedPageBreak/>
        <w:t>Graphite</w:t>
      </w:r>
    </w:p>
    <w:p w14:paraId="75413A6C" w14:textId="78D4145D" w:rsidR="00565B12" w:rsidRPr="00565B12" w:rsidRDefault="00760751" w:rsidP="00565B12">
      <w:pPr>
        <w:pStyle w:val="Heading-level2"/>
      </w:pPr>
      <w:r>
        <w:t>Battery Anode Material Project</w:t>
      </w:r>
      <w:r w:rsidR="00A904AA">
        <w:tab/>
        <w:t>WA</w:t>
      </w:r>
    </w:p>
    <w:p w14:paraId="7A721F24" w14:textId="13D7BD26" w:rsidR="00565B12" w:rsidRPr="00671F8C" w:rsidRDefault="00760751" w:rsidP="00671F8C">
      <w:pPr>
        <w:pStyle w:val="Body-copy"/>
        <w:spacing w:after="240"/>
        <w:rPr>
          <w:b/>
          <w:bCs/>
          <w:sz w:val="26"/>
          <w:szCs w:val="26"/>
        </w:rPr>
      </w:pPr>
      <w:r>
        <w:rPr>
          <w:b/>
          <w:bCs/>
          <w:sz w:val="26"/>
          <w:szCs w:val="26"/>
        </w:rPr>
        <w:t>Renascor</w:t>
      </w:r>
      <w:r w:rsidR="00565B12" w:rsidRPr="00671F8C">
        <w:rPr>
          <w:b/>
          <w:bCs/>
          <w:sz w:val="26"/>
          <w:szCs w:val="26"/>
        </w:rPr>
        <w:t xml:space="preserve"> Resources Ltd</w:t>
      </w:r>
    </w:p>
    <w:p w14:paraId="74364BFB" w14:textId="77777777" w:rsidR="00760751" w:rsidRPr="00760751" w:rsidRDefault="00760751" w:rsidP="00760751">
      <w:pPr>
        <w:pStyle w:val="Body-copy"/>
        <w:spacing w:before="120" w:after="120"/>
        <w:rPr>
          <w:b/>
          <w:bCs/>
        </w:rPr>
      </w:pPr>
      <w:r w:rsidRPr="00760751">
        <w:rPr>
          <w:b/>
          <w:bCs/>
        </w:rPr>
        <w:t>ASX-listed (RNU)</w:t>
      </w:r>
    </w:p>
    <w:p w14:paraId="51021EDB" w14:textId="77777777" w:rsidR="00DF7BAE" w:rsidRPr="00DF7BAE" w:rsidRDefault="00760751" w:rsidP="00760751">
      <w:pPr>
        <w:pStyle w:val="Body-copy"/>
        <w:spacing w:before="120" w:after="120"/>
        <w:rPr>
          <w:b/>
          <w:bCs/>
          <w:u w:val="single"/>
          <w14:textOutline w14:w="9525" w14:cap="flat" w14:cmpd="sng" w14:algn="ctr">
            <w14:solidFill>
              <w14:srgbClr w14:val="000000"/>
            </w14:solidFill>
            <w14:prstDash w14:val="solid"/>
            <w14:round/>
          </w14:textOutline>
        </w:rPr>
      </w:pPr>
      <w:hyperlink r:id="rId23" w:history="1">
        <w:r w:rsidRPr="00DF7BAE">
          <w:rPr>
            <w:b/>
            <w:bCs/>
            <w:u w:val="single"/>
          </w:rPr>
          <w:t>renascor.com.au</w:t>
        </w:r>
      </w:hyperlink>
    </w:p>
    <w:p w14:paraId="4E5BD704" w14:textId="5EADEA4B" w:rsidR="00760751" w:rsidRPr="00760751" w:rsidRDefault="00671F8C" w:rsidP="00760751">
      <w:pPr>
        <w:pStyle w:val="Body-copy"/>
        <w:spacing w:before="120" w:after="120"/>
        <w:rPr>
          <w:b/>
          <w:bCs/>
        </w:rPr>
      </w:pPr>
      <w:r w:rsidRPr="00760751">
        <w:rPr>
          <w:b/>
          <w:bCs/>
        </w:rPr>
        <w:t xml:space="preserve">Commodity(ies): </w:t>
      </w:r>
      <w:r w:rsidR="00760751" w:rsidRPr="00760751">
        <w:rPr>
          <w:b/>
          <w:bCs/>
        </w:rPr>
        <w:t>Graphite</w:t>
      </w:r>
    </w:p>
    <w:p w14:paraId="599428B9" w14:textId="77777777" w:rsidR="00671F8C" w:rsidRDefault="00671F8C" w:rsidP="00022076">
      <w:pPr>
        <w:spacing w:before="120" w:after="360"/>
      </w:pPr>
    </w:p>
    <w:p w14:paraId="4C017731" w14:textId="77777777" w:rsidR="00565B12" w:rsidRPr="00565B12" w:rsidRDefault="00565B12" w:rsidP="00565B12">
      <w:pPr>
        <w:pStyle w:val="Heading-level3"/>
      </w:pPr>
      <w:r w:rsidRPr="00565B12">
        <w:t xml:space="preserve">Investment summary </w:t>
      </w:r>
    </w:p>
    <w:p w14:paraId="5A8E628A" w14:textId="77777777" w:rsidR="00760751" w:rsidRDefault="00760751" w:rsidP="00760751">
      <w:pPr>
        <w:pStyle w:val="Body-copy"/>
      </w:pPr>
      <w:r>
        <w:t xml:space="preserve">Renascor’s Battery Anode Material (BAM) Project is a vertically integrated graphite project designed to produce purified spherical graphite (PSG) for use in lithium-ion battery anodes. Graphite from the Siviour deposit will be mined and concentrated on the Eyre Peninsula and trucked to Bolivar, SA where it will be processed into PSG. Siviour is development-ready, with a 2023 DFS, Mining Lease, environmental approvals, a registered Indigenous Land Use Agreement and completed early contractor involvement process for the upstream graphite mining and processing operation. The BAM Project holds Australian Government Major Project Status, and the upstream operation has a conditionally approved A$185m Export Finance Australia loan facility. The BAM Project benefits from the large, shallow Siviour resource, favourable geology and vertical integration, providing a competitive and secure Australian mine-to-PSG supply chain. Renascor welcomes discussions with investment and offtake partners. </w:t>
      </w:r>
    </w:p>
    <w:p w14:paraId="7BD3E078" w14:textId="77777777" w:rsidR="00565B12" w:rsidRPr="00565B12" w:rsidRDefault="00565B12" w:rsidP="00565B12">
      <w:pPr>
        <w:pStyle w:val="Heading-level3"/>
      </w:pPr>
      <w:r w:rsidRPr="00565B12">
        <w:t xml:space="preserve">Project description </w:t>
      </w:r>
    </w:p>
    <w:p w14:paraId="407C9A34" w14:textId="77777777" w:rsidR="00760751" w:rsidRDefault="00760751" w:rsidP="00760751">
      <w:pPr>
        <w:pStyle w:val="Body-copy"/>
      </w:pPr>
      <w:r>
        <w:t xml:space="preserve">The integrated BAM Definitive Feasibility Study completed in 2023 is based on a staged development of the Siviour graphite mine and the Bolivar PSG facility. During Stage 1, ~75ktpa Siviour graphite concentrate will be processed into ~50ktpa of PSG, with capacity doubled in Stage 2. Graphite concentrate will also be sold during initial ramp-up years. Siviour graphite ore will be conventionally mined in a shallow open-pit and processed in an on-site concentrator using crushing, grinding and flotation to produce +95% flake graphite concentrate. A large-scale, continuous purification demonstration plant has been constructed in Adelaide and is processing graphite and reagents through Renascor’s integrated HF-free purification flowsheet under operating conditions.  </w:t>
      </w:r>
    </w:p>
    <w:p w14:paraId="7C19C983" w14:textId="77777777" w:rsidR="00565B12" w:rsidRDefault="00565B12">
      <w:pPr>
        <w:spacing w:before="0" w:after="160" w:line="259" w:lineRule="auto"/>
        <w:rPr>
          <w:b/>
          <w:bCs/>
          <w:lang w:val="en-AU"/>
        </w:rPr>
      </w:pPr>
      <w:r>
        <w:rPr>
          <w:b/>
          <w:bCs/>
        </w:rPr>
        <w:br w:type="page"/>
      </w:r>
    </w:p>
    <w:p w14:paraId="50FDF07A" w14:textId="4AD822E6" w:rsidR="00760751" w:rsidRPr="00760751" w:rsidRDefault="00760751" w:rsidP="00760751">
      <w:pPr>
        <w:pStyle w:val="Body-copy"/>
      </w:pPr>
      <w:r w:rsidRPr="00760751">
        <w:rPr>
          <w:b/>
          <w:bCs/>
        </w:rPr>
        <w:lastRenderedPageBreak/>
        <w:t>Mineral Resources as at September 2023</w:t>
      </w:r>
      <w:r>
        <w:rPr>
          <w:b/>
          <w:bCs/>
        </w:rPr>
        <w:t xml:space="preserve"> </w:t>
      </w:r>
      <w:r w:rsidRPr="00760751">
        <w:t xml:space="preserve">(2.3% TGC cut-off): </w:t>
      </w:r>
    </w:p>
    <w:tbl>
      <w:tblPr>
        <w:tblStyle w:val="TableGrid1"/>
        <w:tblW w:w="0" w:type="auto"/>
        <w:tblLayout w:type="fixed"/>
        <w:tblLook w:val="0020" w:firstRow="1" w:lastRow="0" w:firstColumn="0" w:lastColumn="0" w:noHBand="0" w:noVBand="0"/>
      </w:tblPr>
      <w:tblGrid>
        <w:gridCol w:w="2405"/>
        <w:gridCol w:w="1878"/>
        <w:gridCol w:w="1878"/>
      </w:tblGrid>
      <w:tr w:rsidR="00760751" w:rsidRPr="00565B12" w14:paraId="2F456057" w14:textId="77777777" w:rsidTr="00B6659D">
        <w:trPr>
          <w:trHeight w:val="60"/>
        </w:trPr>
        <w:tc>
          <w:tcPr>
            <w:tcW w:w="2405" w:type="dxa"/>
            <w:vAlign w:val="bottom"/>
          </w:tcPr>
          <w:p w14:paraId="289FDE60" w14:textId="218050C1" w:rsidR="00760751" w:rsidRPr="00760751" w:rsidRDefault="00760751" w:rsidP="00760751">
            <w:pPr>
              <w:pStyle w:val="Table-copy"/>
              <w:rPr>
                <w:b/>
                <w:bCs/>
              </w:rPr>
            </w:pPr>
            <w:r w:rsidRPr="00760751">
              <w:rPr>
                <w:b/>
                <w:bCs/>
              </w:rPr>
              <w:t>Resource Category</w:t>
            </w:r>
          </w:p>
        </w:tc>
        <w:tc>
          <w:tcPr>
            <w:tcW w:w="1878" w:type="dxa"/>
            <w:vAlign w:val="bottom"/>
          </w:tcPr>
          <w:p w14:paraId="1822DFB8" w14:textId="5F71881D" w:rsidR="00760751" w:rsidRPr="00760751" w:rsidRDefault="00760751" w:rsidP="00760751">
            <w:pPr>
              <w:pStyle w:val="Table-copy"/>
              <w:jc w:val="center"/>
              <w:rPr>
                <w:b/>
                <w:bCs/>
              </w:rPr>
            </w:pPr>
            <w:r w:rsidRPr="00760751">
              <w:rPr>
                <w:b/>
                <w:bCs/>
              </w:rPr>
              <w:t>Tonnes (Mt)</w:t>
            </w:r>
          </w:p>
        </w:tc>
        <w:tc>
          <w:tcPr>
            <w:tcW w:w="1878" w:type="dxa"/>
            <w:vAlign w:val="bottom"/>
          </w:tcPr>
          <w:p w14:paraId="0CED5D54" w14:textId="381B5D7F" w:rsidR="00760751" w:rsidRPr="00760751" w:rsidRDefault="00760751" w:rsidP="0091093A">
            <w:pPr>
              <w:pStyle w:val="Table-copy"/>
              <w:jc w:val="center"/>
              <w:rPr>
                <w:b/>
                <w:bCs/>
              </w:rPr>
            </w:pPr>
            <w:r w:rsidRPr="00760751">
              <w:rPr>
                <w:b/>
                <w:bCs/>
              </w:rPr>
              <w:t>TGC (%)</w:t>
            </w:r>
          </w:p>
        </w:tc>
      </w:tr>
      <w:tr w:rsidR="00760751" w:rsidRPr="00565B12" w14:paraId="7D1E4E97" w14:textId="77777777" w:rsidTr="00C765C4">
        <w:trPr>
          <w:trHeight w:val="60"/>
        </w:trPr>
        <w:tc>
          <w:tcPr>
            <w:tcW w:w="2405" w:type="dxa"/>
            <w:vAlign w:val="bottom"/>
          </w:tcPr>
          <w:p w14:paraId="6AE1C843" w14:textId="52442DAB" w:rsidR="00760751" w:rsidRPr="00760751" w:rsidRDefault="00760751" w:rsidP="00760751">
            <w:pPr>
              <w:pStyle w:val="Table-copy"/>
            </w:pPr>
            <w:r w:rsidRPr="00760751">
              <w:t>Measured</w:t>
            </w:r>
          </w:p>
        </w:tc>
        <w:tc>
          <w:tcPr>
            <w:tcW w:w="1878" w:type="dxa"/>
            <w:vAlign w:val="bottom"/>
          </w:tcPr>
          <w:p w14:paraId="72CC9EE8" w14:textId="2F12AB55" w:rsidR="00760751" w:rsidRPr="00760751" w:rsidRDefault="00760751" w:rsidP="00760751">
            <w:pPr>
              <w:pStyle w:val="Table-copy"/>
              <w:jc w:val="center"/>
            </w:pPr>
            <w:r w:rsidRPr="00760751">
              <w:t>16.9</w:t>
            </w:r>
          </w:p>
        </w:tc>
        <w:tc>
          <w:tcPr>
            <w:tcW w:w="1878" w:type="dxa"/>
            <w:vAlign w:val="bottom"/>
          </w:tcPr>
          <w:p w14:paraId="2EF93221" w14:textId="1054BFE7" w:rsidR="00760751" w:rsidRPr="00760751" w:rsidRDefault="00760751" w:rsidP="0091093A">
            <w:pPr>
              <w:pStyle w:val="Table-copy"/>
              <w:jc w:val="center"/>
            </w:pPr>
            <w:r w:rsidRPr="00760751">
              <w:t>8.6%</w:t>
            </w:r>
          </w:p>
        </w:tc>
      </w:tr>
      <w:tr w:rsidR="00760751" w:rsidRPr="00565B12" w14:paraId="3ED99F5D" w14:textId="77777777" w:rsidTr="00C765C4">
        <w:trPr>
          <w:trHeight w:val="60"/>
        </w:trPr>
        <w:tc>
          <w:tcPr>
            <w:tcW w:w="2405" w:type="dxa"/>
            <w:vAlign w:val="bottom"/>
          </w:tcPr>
          <w:p w14:paraId="54E7349C" w14:textId="654F9ED4" w:rsidR="00760751" w:rsidRPr="00760751" w:rsidRDefault="00760751" w:rsidP="00760751">
            <w:pPr>
              <w:pStyle w:val="Table-copy"/>
            </w:pPr>
            <w:r w:rsidRPr="00760751">
              <w:t>Indicated</w:t>
            </w:r>
          </w:p>
        </w:tc>
        <w:tc>
          <w:tcPr>
            <w:tcW w:w="1878" w:type="dxa"/>
            <w:vAlign w:val="bottom"/>
          </w:tcPr>
          <w:p w14:paraId="44DA2AF3" w14:textId="5110FF6F" w:rsidR="00760751" w:rsidRPr="00760751" w:rsidRDefault="00760751" w:rsidP="00760751">
            <w:pPr>
              <w:pStyle w:val="Table-copy"/>
              <w:jc w:val="center"/>
            </w:pPr>
            <w:r w:rsidRPr="00760751">
              <w:t>56.2</w:t>
            </w:r>
          </w:p>
        </w:tc>
        <w:tc>
          <w:tcPr>
            <w:tcW w:w="1878" w:type="dxa"/>
            <w:vAlign w:val="bottom"/>
          </w:tcPr>
          <w:p w14:paraId="00AE83CC" w14:textId="4A141130" w:rsidR="00760751" w:rsidRPr="00760751" w:rsidRDefault="00760751" w:rsidP="0091093A">
            <w:pPr>
              <w:pStyle w:val="Table-copy"/>
              <w:jc w:val="center"/>
            </w:pPr>
            <w:r w:rsidRPr="00760751">
              <w:t>6.7%</w:t>
            </w:r>
          </w:p>
        </w:tc>
      </w:tr>
      <w:tr w:rsidR="00760751" w:rsidRPr="00565B12" w14:paraId="628AB64B" w14:textId="77777777" w:rsidTr="00C765C4">
        <w:trPr>
          <w:trHeight w:val="60"/>
        </w:trPr>
        <w:tc>
          <w:tcPr>
            <w:tcW w:w="2405" w:type="dxa"/>
            <w:vAlign w:val="bottom"/>
          </w:tcPr>
          <w:p w14:paraId="3DC396F7" w14:textId="12D45E8A" w:rsidR="00760751" w:rsidRPr="00760751" w:rsidRDefault="00760751" w:rsidP="00760751">
            <w:pPr>
              <w:pStyle w:val="Table-copy"/>
            </w:pPr>
            <w:r w:rsidRPr="00760751">
              <w:t>Inferred</w:t>
            </w:r>
          </w:p>
        </w:tc>
        <w:tc>
          <w:tcPr>
            <w:tcW w:w="1878" w:type="dxa"/>
            <w:vAlign w:val="bottom"/>
          </w:tcPr>
          <w:p w14:paraId="138355F4" w14:textId="1FC57239" w:rsidR="00760751" w:rsidRPr="00760751" w:rsidRDefault="00760751" w:rsidP="00760751">
            <w:pPr>
              <w:pStyle w:val="Table-copy"/>
              <w:jc w:val="center"/>
            </w:pPr>
            <w:r w:rsidRPr="00760751">
              <w:t>50.5</w:t>
            </w:r>
          </w:p>
        </w:tc>
        <w:tc>
          <w:tcPr>
            <w:tcW w:w="1878" w:type="dxa"/>
            <w:vAlign w:val="bottom"/>
          </w:tcPr>
          <w:p w14:paraId="30852B69" w14:textId="627FB315" w:rsidR="00760751" w:rsidRPr="00760751" w:rsidRDefault="00760751" w:rsidP="0091093A">
            <w:pPr>
              <w:pStyle w:val="Table-copy"/>
              <w:jc w:val="center"/>
            </w:pPr>
            <w:r w:rsidRPr="00760751">
              <w:t>6.5%</w:t>
            </w:r>
          </w:p>
        </w:tc>
      </w:tr>
      <w:tr w:rsidR="00760751" w:rsidRPr="00565B12" w14:paraId="4C756CB1" w14:textId="77777777" w:rsidTr="00C765C4">
        <w:trPr>
          <w:trHeight w:val="60"/>
        </w:trPr>
        <w:tc>
          <w:tcPr>
            <w:tcW w:w="2405" w:type="dxa"/>
            <w:vAlign w:val="bottom"/>
          </w:tcPr>
          <w:p w14:paraId="7E80390E" w14:textId="7E718A60" w:rsidR="00760751" w:rsidRPr="00760751" w:rsidRDefault="00760751" w:rsidP="00760751">
            <w:pPr>
              <w:pStyle w:val="Table-copy"/>
              <w:rPr>
                <w:b/>
                <w:bCs/>
              </w:rPr>
            </w:pPr>
            <w:r w:rsidRPr="00760751">
              <w:rPr>
                <w:b/>
                <w:bCs/>
              </w:rPr>
              <w:t xml:space="preserve">Total </w:t>
            </w:r>
          </w:p>
        </w:tc>
        <w:tc>
          <w:tcPr>
            <w:tcW w:w="1878" w:type="dxa"/>
            <w:vAlign w:val="bottom"/>
          </w:tcPr>
          <w:p w14:paraId="1819B7D0" w14:textId="64D693C3" w:rsidR="00760751" w:rsidRPr="00760751" w:rsidRDefault="00760751" w:rsidP="00760751">
            <w:pPr>
              <w:pStyle w:val="Table-copy"/>
              <w:jc w:val="center"/>
              <w:rPr>
                <w:b/>
                <w:bCs/>
              </w:rPr>
            </w:pPr>
            <w:r w:rsidRPr="00760751">
              <w:rPr>
                <w:b/>
                <w:bCs/>
              </w:rPr>
              <w:t>123.6</w:t>
            </w:r>
          </w:p>
        </w:tc>
        <w:tc>
          <w:tcPr>
            <w:tcW w:w="1878" w:type="dxa"/>
            <w:vAlign w:val="bottom"/>
          </w:tcPr>
          <w:p w14:paraId="2DAD656E" w14:textId="7E5AC004" w:rsidR="00760751" w:rsidRPr="00760751" w:rsidRDefault="00760751" w:rsidP="0091093A">
            <w:pPr>
              <w:pStyle w:val="Table-copy"/>
              <w:jc w:val="center"/>
              <w:rPr>
                <w:b/>
                <w:bCs/>
              </w:rPr>
            </w:pPr>
            <w:r w:rsidRPr="00760751">
              <w:rPr>
                <w:b/>
                <w:bCs/>
              </w:rPr>
              <w:t>6.9%</w:t>
            </w:r>
          </w:p>
        </w:tc>
      </w:tr>
      <w:tr w:rsidR="0091093A" w:rsidRPr="00565B12" w14:paraId="57F17664" w14:textId="77777777" w:rsidTr="00C765C4">
        <w:trPr>
          <w:trHeight w:val="60"/>
        </w:trPr>
        <w:tc>
          <w:tcPr>
            <w:tcW w:w="2405" w:type="dxa"/>
            <w:vAlign w:val="bottom"/>
          </w:tcPr>
          <w:p w14:paraId="30AD2218" w14:textId="50D755E0" w:rsidR="0091093A" w:rsidRPr="0091093A" w:rsidRDefault="0091093A" w:rsidP="0091093A">
            <w:pPr>
              <w:pStyle w:val="Table-copy"/>
              <w:rPr>
                <w:b/>
                <w:bCs/>
              </w:rPr>
            </w:pPr>
            <w:r w:rsidRPr="0091093A">
              <w:rPr>
                <w:b/>
                <w:bCs/>
              </w:rPr>
              <w:t>Contained (kt)</w:t>
            </w:r>
          </w:p>
        </w:tc>
        <w:tc>
          <w:tcPr>
            <w:tcW w:w="1878" w:type="dxa"/>
            <w:vAlign w:val="bottom"/>
          </w:tcPr>
          <w:p w14:paraId="7D01BA92" w14:textId="77777777" w:rsidR="0091093A" w:rsidRPr="0091093A" w:rsidRDefault="0091093A" w:rsidP="0091093A">
            <w:pPr>
              <w:pStyle w:val="Table-copy"/>
              <w:rPr>
                <w:b/>
                <w:bCs/>
              </w:rPr>
            </w:pPr>
          </w:p>
        </w:tc>
        <w:tc>
          <w:tcPr>
            <w:tcW w:w="1878" w:type="dxa"/>
            <w:vAlign w:val="bottom"/>
          </w:tcPr>
          <w:p w14:paraId="465F7AA9" w14:textId="70064445" w:rsidR="0091093A" w:rsidRPr="0091093A" w:rsidRDefault="0091093A" w:rsidP="0091093A">
            <w:pPr>
              <w:pStyle w:val="Table-copy"/>
              <w:jc w:val="center"/>
              <w:rPr>
                <w:b/>
                <w:bCs/>
              </w:rPr>
            </w:pPr>
            <w:r w:rsidRPr="0091093A">
              <w:rPr>
                <w:b/>
                <w:bCs/>
              </w:rPr>
              <w:t>8,500</w:t>
            </w:r>
          </w:p>
        </w:tc>
      </w:tr>
    </w:tbl>
    <w:p w14:paraId="023DA98C" w14:textId="77777777" w:rsidR="00C60FEF" w:rsidRDefault="00C60FEF" w:rsidP="00627D22">
      <w:pPr>
        <w:spacing w:after="240"/>
        <w:rPr>
          <w:b/>
          <w:bCs/>
        </w:rPr>
      </w:pPr>
    </w:p>
    <w:p w14:paraId="2DF5FBCB" w14:textId="77777777" w:rsidR="0091093A" w:rsidRPr="0091093A" w:rsidRDefault="0091093A" w:rsidP="0091093A">
      <w:pPr>
        <w:pStyle w:val="Body-copy"/>
        <w:rPr>
          <w:b/>
          <w:bCs/>
        </w:rPr>
      </w:pPr>
      <w:r w:rsidRPr="0091093A">
        <w:rPr>
          <w:b/>
          <w:bCs/>
        </w:rPr>
        <w:t>Ore Reserves as at August 2023:</w:t>
      </w:r>
    </w:p>
    <w:tbl>
      <w:tblPr>
        <w:tblStyle w:val="TableGrid1"/>
        <w:tblW w:w="0" w:type="auto"/>
        <w:tblLayout w:type="fixed"/>
        <w:tblLook w:val="0020" w:firstRow="1" w:lastRow="0" w:firstColumn="0" w:lastColumn="0" w:noHBand="0" w:noVBand="0"/>
      </w:tblPr>
      <w:tblGrid>
        <w:gridCol w:w="2405"/>
        <w:gridCol w:w="1878"/>
        <w:gridCol w:w="1878"/>
      </w:tblGrid>
      <w:tr w:rsidR="0091093A" w:rsidRPr="00565B12" w14:paraId="53AC04AC" w14:textId="77777777" w:rsidTr="00B57ACF">
        <w:trPr>
          <w:trHeight w:val="60"/>
        </w:trPr>
        <w:tc>
          <w:tcPr>
            <w:tcW w:w="2405" w:type="dxa"/>
          </w:tcPr>
          <w:p w14:paraId="3ED6233C" w14:textId="51EF8054" w:rsidR="0091093A" w:rsidRPr="00785D67" w:rsidRDefault="0091093A" w:rsidP="00C60FEF">
            <w:pPr>
              <w:pStyle w:val="Body-copy"/>
              <w:spacing w:before="120" w:after="120"/>
              <w:rPr>
                <w:b/>
                <w:bCs/>
                <w:sz w:val="18"/>
                <w:szCs w:val="18"/>
              </w:rPr>
            </w:pPr>
            <w:r w:rsidRPr="00785D67">
              <w:rPr>
                <w:b/>
                <w:bCs/>
                <w:sz w:val="18"/>
                <w:szCs w:val="18"/>
              </w:rPr>
              <w:t>Reserve Category</w:t>
            </w:r>
          </w:p>
        </w:tc>
        <w:tc>
          <w:tcPr>
            <w:tcW w:w="1878" w:type="dxa"/>
          </w:tcPr>
          <w:p w14:paraId="38127BE8" w14:textId="6DC4494B" w:rsidR="0091093A" w:rsidRPr="00785D67" w:rsidRDefault="0091093A" w:rsidP="0091093A">
            <w:pPr>
              <w:pStyle w:val="Body-copy"/>
              <w:spacing w:before="120" w:after="120"/>
              <w:jc w:val="center"/>
              <w:rPr>
                <w:b/>
                <w:bCs/>
                <w:sz w:val="18"/>
                <w:szCs w:val="18"/>
              </w:rPr>
            </w:pPr>
            <w:r w:rsidRPr="00785D67">
              <w:rPr>
                <w:b/>
                <w:bCs/>
                <w:sz w:val="18"/>
                <w:szCs w:val="18"/>
              </w:rPr>
              <w:t>Tonnes (Mt)</w:t>
            </w:r>
          </w:p>
        </w:tc>
        <w:tc>
          <w:tcPr>
            <w:tcW w:w="1878" w:type="dxa"/>
          </w:tcPr>
          <w:p w14:paraId="38283538" w14:textId="1B10D222" w:rsidR="0091093A" w:rsidRPr="00785D67" w:rsidRDefault="0091093A" w:rsidP="0091093A">
            <w:pPr>
              <w:pStyle w:val="Body-copy"/>
              <w:spacing w:before="120" w:after="120"/>
              <w:jc w:val="center"/>
              <w:rPr>
                <w:b/>
                <w:bCs/>
                <w:sz w:val="18"/>
                <w:szCs w:val="18"/>
              </w:rPr>
            </w:pPr>
            <w:r>
              <w:rPr>
                <w:b/>
                <w:bCs/>
                <w:sz w:val="18"/>
                <w:szCs w:val="18"/>
              </w:rPr>
              <w:t>Nickel</w:t>
            </w:r>
            <w:r w:rsidRPr="00785D67">
              <w:rPr>
                <w:b/>
                <w:bCs/>
                <w:sz w:val="18"/>
                <w:szCs w:val="18"/>
              </w:rPr>
              <w:t xml:space="preserve"> (%)</w:t>
            </w:r>
          </w:p>
        </w:tc>
      </w:tr>
      <w:tr w:rsidR="0091093A" w:rsidRPr="00565B12" w14:paraId="5D71199D" w14:textId="77777777" w:rsidTr="00B57ACF">
        <w:trPr>
          <w:trHeight w:val="60"/>
        </w:trPr>
        <w:tc>
          <w:tcPr>
            <w:tcW w:w="2405" w:type="dxa"/>
            <w:vAlign w:val="bottom"/>
          </w:tcPr>
          <w:p w14:paraId="093C1F0B" w14:textId="004C7711" w:rsidR="0091093A" w:rsidRPr="0091093A" w:rsidRDefault="0091093A" w:rsidP="0091093A">
            <w:pPr>
              <w:pStyle w:val="Table-copy"/>
            </w:pPr>
            <w:r w:rsidRPr="0091093A">
              <w:t>Proved</w:t>
            </w:r>
          </w:p>
        </w:tc>
        <w:tc>
          <w:tcPr>
            <w:tcW w:w="1878" w:type="dxa"/>
            <w:vAlign w:val="bottom"/>
          </w:tcPr>
          <w:p w14:paraId="627F9354" w14:textId="29D78266" w:rsidR="0091093A" w:rsidRPr="0091093A" w:rsidRDefault="0091093A" w:rsidP="0091093A">
            <w:pPr>
              <w:pStyle w:val="Table-copy"/>
              <w:jc w:val="center"/>
            </w:pPr>
            <w:r w:rsidRPr="0091093A">
              <w:t>16.8</w:t>
            </w:r>
          </w:p>
        </w:tc>
        <w:tc>
          <w:tcPr>
            <w:tcW w:w="1878" w:type="dxa"/>
            <w:vAlign w:val="bottom"/>
          </w:tcPr>
          <w:p w14:paraId="5343EF68" w14:textId="10DC025F" w:rsidR="0091093A" w:rsidRPr="0091093A" w:rsidRDefault="0091093A" w:rsidP="0091093A">
            <w:pPr>
              <w:pStyle w:val="Table-copy"/>
              <w:jc w:val="center"/>
            </w:pPr>
            <w:r w:rsidRPr="0091093A">
              <w:t>8.2</w:t>
            </w:r>
          </w:p>
        </w:tc>
      </w:tr>
      <w:tr w:rsidR="0091093A" w:rsidRPr="00565B12" w14:paraId="130A6907" w14:textId="77777777" w:rsidTr="00B57ACF">
        <w:trPr>
          <w:trHeight w:val="60"/>
        </w:trPr>
        <w:tc>
          <w:tcPr>
            <w:tcW w:w="2405" w:type="dxa"/>
            <w:vAlign w:val="bottom"/>
          </w:tcPr>
          <w:p w14:paraId="56F08A2E" w14:textId="1C90365E" w:rsidR="0091093A" w:rsidRPr="0091093A" w:rsidRDefault="0091093A" w:rsidP="0091093A">
            <w:pPr>
              <w:pStyle w:val="Table-copy"/>
            </w:pPr>
            <w:r w:rsidRPr="0091093A">
              <w:t>Probable</w:t>
            </w:r>
          </w:p>
        </w:tc>
        <w:tc>
          <w:tcPr>
            <w:tcW w:w="1878" w:type="dxa"/>
            <w:vAlign w:val="bottom"/>
          </w:tcPr>
          <w:p w14:paraId="64F1E0FF" w14:textId="1FB0F590" w:rsidR="0091093A" w:rsidRPr="0091093A" w:rsidRDefault="0091093A" w:rsidP="0091093A">
            <w:pPr>
              <w:pStyle w:val="Table-copy"/>
              <w:jc w:val="center"/>
            </w:pPr>
            <w:r w:rsidRPr="0091093A">
              <w:t>45.0</w:t>
            </w:r>
          </w:p>
        </w:tc>
        <w:tc>
          <w:tcPr>
            <w:tcW w:w="1878" w:type="dxa"/>
            <w:vAlign w:val="bottom"/>
          </w:tcPr>
          <w:p w14:paraId="2E51921F" w14:textId="612AC5D6" w:rsidR="0091093A" w:rsidRPr="0091093A" w:rsidRDefault="0091093A" w:rsidP="0091093A">
            <w:pPr>
              <w:pStyle w:val="Table-copy"/>
              <w:jc w:val="center"/>
            </w:pPr>
            <w:r w:rsidRPr="0091093A">
              <w:t>6.6</w:t>
            </w:r>
          </w:p>
        </w:tc>
      </w:tr>
      <w:tr w:rsidR="0091093A" w:rsidRPr="00565B12" w14:paraId="4277257D" w14:textId="77777777" w:rsidTr="00B57ACF">
        <w:trPr>
          <w:trHeight w:val="60"/>
        </w:trPr>
        <w:tc>
          <w:tcPr>
            <w:tcW w:w="2405" w:type="dxa"/>
            <w:vAlign w:val="bottom"/>
          </w:tcPr>
          <w:p w14:paraId="116BF4FB" w14:textId="7E988F15" w:rsidR="0091093A" w:rsidRPr="0091093A" w:rsidRDefault="0091093A" w:rsidP="0091093A">
            <w:pPr>
              <w:pStyle w:val="Table-copy"/>
              <w:rPr>
                <w:b/>
                <w:bCs/>
              </w:rPr>
            </w:pPr>
            <w:r w:rsidRPr="0091093A">
              <w:rPr>
                <w:b/>
                <w:bCs/>
              </w:rPr>
              <w:t>Total</w:t>
            </w:r>
          </w:p>
        </w:tc>
        <w:tc>
          <w:tcPr>
            <w:tcW w:w="1878" w:type="dxa"/>
            <w:vAlign w:val="bottom"/>
          </w:tcPr>
          <w:p w14:paraId="75A206F0" w14:textId="3DB60E91" w:rsidR="0091093A" w:rsidRPr="0091093A" w:rsidRDefault="0091093A" w:rsidP="0091093A">
            <w:pPr>
              <w:pStyle w:val="Table-copy"/>
              <w:jc w:val="center"/>
              <w:rPr>
                <w:b/>
                <w:bCs/>
              </w:rPr>
            </w:pPr>
            <w:r w:rsidRPr="0091093A">
              <w:rPr>
                <w:b/>
                <w:bCs/>
              </w:rPr>
              <w:t>61.8</w:t>
            </w:r>
          </w:p>
        </w:tc>
        <w:tc>
          <w:tcPr>
            <w:tcW w:w="1878" w:type="dxa"/>
            <w:vAlign w:val="bottom"/>
          </w:tcPr>
          <w:p w14:paraId="63F12982" w14:textId="665FA217" w:rsidR="0091093A" w:rsidRPr="0091093A" w:rsidRDefault="0091093A" w:rsidP="0091093A">
            <w:pPr>
              <w:pStyle w:val="Table-copy"/>
              <w:jc w:val="center"/>
              <w:rPr>
                <w:b/>
                <w:bCs/>
              </w:rPr>
            </w:pPr>
            <w:r w:rsidRPr="0091093A">
              <w:rPr>
                <w:b/>
                <w:bCs/>
              </w:rPr>
              <w:t>7.0</w:t>
            </w:r>
          </w:p>
        </w:tc>
      </w:tr>
      <w:tr w:rsidR="0091093A" w:rsidRPr="00565B12" w14:paraId="0E76D199" w14:textId="77777777" w:rsidTr="00B57ACF">
        <w:trPr>
          <w:trHeight w:val="60"/>
        </w:trPr>
        <w:tc>
          <w:tcPr>
            <w:tcW w:w="2405" w:type="dxa"/>
            <w:vAlign w:val="bottom"/>
          </w:tcPr>
          <w:p w14:paraId="1B763DCE" w14:textId="7205F1A2" w:rsidR="0091093A" w:rsidRPr="0091093A" w:rsidRDefault="0091093A" w:rsidP="0091093A">
            <w:pPr>
              <w:pStyle w:val="Table-copy"/>
              <w:rPr>
                <w:b/>
                <w:bCs/>
              </w:rPr>
            </w:pPr>
            <w:r w:rsidRPr="0091093A">
              <w:rPr>
                <w:b/>
                <w:bCs/>
              </w:rPr>
              <w:t>Contained (kt)</w:t>
            </w:r>
          </w:p>
        </w:tc>
        <w:tc>
          <w:tcPr>
            <w:tcW w:w="1878" w:type="dxa"/>
            <w:vAlign w:val="bottom"/>
          </w:tcPr>
          <w:p w14:paraId="222DBC10" w14:textId="77777777" w:rsidR="0091093A" w:rsidRPr="0091093A" w:rsidRDefault="0091093A" w:rsidP="0091093A">
            <w:pPr>
              <w:pStyle w:val="Table-copy"/>
              <w:jc w:val="center"/>
              <w:rPr>
                <w:b/>
                <w:bCs/>
              </w:rPr>
            </w:pPr>
          </w:p>
        </w:tc>
        <w:tc>
          <w:tcPr>
            <w:tcW w:w="1878" w:type="dxa"/>
            <w:vAlign w:val="bottom"/>
          </w:tcPr>
          <w:p w14:paraId="4F947C71" w14:textId="2615486D" w:rsidR="0091093A" w:rsidRPr="0091093A" w:rsidRDefault="0091093A" w:rsidP="0091093A">
            <w:pPr>
              <w:pStyle w:val="Table-copy"/>
              <w:jc w:val="center"/>
              <w:rPr>
                <w:b/>
                <w:bCs/>
              </w:rPr>
            </w:pPr>
            <w:r>
              <w:rPr>
                <w:b/>
                <w:bCs/>
              </w:rPr>
              <w:t>4</w:t>
            </w:r>
            <w:r w:rsidRPr="0091093A">
              <w:rPr>
                <w:b/>
                <w:bCs/>
              </w:rPr>
              <w:t>,</w:t>
            </w:r>
            <w:r>
              <w:rPr>
                <w:b/>
                <w:bCs/>
              </w:rPr>
              <w:t>3</w:t>
            </w:r>
            <w:r w:rsidRPr="0091093A">
              <w:rPr>
                <w:b/>
                <w:bCs/>
              </w:rPr>
              <w:t>00</w:t>
            </w:r>
          </w:p>
        </w:tc>
      </w:tr>
    </w:tbl>
    <w:p w14:paraId="0B6836AB" w14:textId="77777777" w:rsidR="00A53F38" w:rsidRPr="00D74570" w:rsidRDefault="00A53F38" w:rsidP="00D74570">
      <w:pPr>
        <w:pStyle w:val="Body-copy"/>
        <w:rPr>
          <w:i/>
          <w:iCs/>
        </w:rPr>
      </w:pPr>
    </w:p>
    <w:tbl>
      <w:tblPr>
        <w:tblStyle w:val="TableGrid1"/>
        <w:tblW w:w="5000" w:type="pct"/>
        <w:tblLook w:val="04A0" w:firstRow="1" w:lastRow="0" w:firstColumn="1" w:lastColumn="0" w:noHBand="0" w:noVBand="1"/>
      </w:tblPr>
      <w:tblGrid>
        <w:gridCol w:w="3397"/>
        <w:gridCol w:w="6571"/>
      </w:tblGrid>
      <w:tr w:rsidR="0091093A" w:rsidRPr="00C83F2A" w14:paraId="57DC3CD3" w14:textId="77777777" w:rsidTr="00F26B4A">
        <w:tc>
          <w:tcPr>
            <w:tcW w:w="1704" w:type="pct"/>
          </w:tcPr>
          <w:p w14:paraId="6D918766" w14:textId="77777777" w:rsidR="0091093A" w:rsidRPr="0091093A" w:rsidRDefault="0091093A" w:rsidP="00F26B4A">
            <w:pPr>
              <w:spacing w:before="120" w:after="120" w:line="240" w:lineRule="atLeast"/>
              <w:rPr>
                <w:b/>
                <w:bCs/>
                <w:sz w:val="18"/>
                <w:szCs w:val="18"/>
              </w:rPr>
            </w:pPr>
            <w:r w:rsidRPr="0091093A">
              <w:rPr>
                <w:b/>
                <w:bCs/>
                <w:sz w:val="18"/>
                <w:szCs w:val="18"/>
              </w:rPr>
              <w:t>Project Status</w:t>
            </w:r>
          </w:p>
        </w:tc>
        <w:tc>
          <w:tcPr>
            <w:tcW w:w="3296" w:type="pct"/>
          </w:tcPr>
          <w:p w14:paraId="03045276" w14:textId="68AA27B8" w:rsidR="0091093A" w:rsidRPr="0091093A" w:rsidRDefault="0091093A" w:rsidP="0091093A">
            <w:pPr>
              <w:pStyle w:val="Body-copy"/>
              <w:spacing w:before="120" w:after="120" w:line="240" w:lineRule="atLeast"/>
              <w:rPr>
                <w:sz w:val="18"/>
                <w:szCs w:val="18"/>
              </w:rPr>
            </w:pPr>
            <w:r w:rsidRPr="0091093A">
              <w:rPr>
                <w:sz w:val="18"/>
                <w:szCs w:val="18"/>
              </w:rPr>
              <w:t>Feasibility Study – Integrated BAM Study (August 2023).</w:t>
            </w:r>
            <w:r w:rsidRPr="0091093A">
              <w:rPr>
                <w:sz w:val="18"/>
                <w:szCs w:val="18"/>
                <w:vertAlign w:val="superscript"/>
              </w:rPr>
              <w:t>1</w:t>
            </w:r>
          </w:p>
        </w:tc>
      </w:tr>
      <w:tr w:rsidR="0091093A" w:rsidRPr="00C83F2A" w14:paraId="15AE3E3A" w14:textId="77777777" w:rsidTr="00F26B4A">
        <w:tc>
          <w:tcPr>
            <w:tcW w:w="1704" w:type="pct"/>
          </w:tcPr>
          <w:p w14:paraId="37166131" w14:textId="77777777" w:rsidR="0091093A" w:rsidRPr="0091093A" w:rsidRDefault="0091093A" w:rsidP="00F26B4A">
            <w:pPr>
              <w:spacing w:before="120" w:after="120" w:line="240" w:lineRule="atLeast"/>
              <w:rPr>
                <w:b/>
                <w:bCs/>
                <w:sz w:val="18"/>
                <w:szCs w:val="18"/>
              </w:rPr>
            </w:pPr>
            <w:r w:rsidRPr="0091093A">
              <w:rPr>
                <w:b/>
                <w:bCs/>
                <w:sz w:val="18"/>
                <w:szCs w:val="18"/>
              </w:rPr>
              <w:t xml:space="preserve">Offtake </w:t>
            </w:r>
          </w:p>
        </w:tc>
        <w:tc>
          <w:tcPr>
            <w:tcW w:w="3296" w:type="pct"/>
          </w:tcPr>
          <w:p w14:paraId="709B6CEA" w14:textId="35FFF6FA" w:rsidR="0091093A" w:rsidRPr="0091093A" w:rsidRDefault="0091093A" w:rsidP="0091093A">
            <w:pPr>
              <w:pStyle w:val="Body-copy"/>
              <w:spacing w:before="120" w:after="120" w:line="240" w:lineRule="atLeast"/>
              <w:rPr>
                <w:sz w:val="18"/>
                <w:szCs w:val="18"/>
              </w:rPr>
            </w:pPr>
            <w:r w:rsidRPr="0091093A">
              <w:rPr>
                <w:sz w:val="18"/>
                <w:szCs w:val="18"/>
              </w:rPr>
              <w:t>No binding offtake contracted; up to 100% available, subject to existing non-binding arrangements.</w:t>
            </w:r>
          </w:p>
        </w:tc>
      </w:tr>
      <w:tr w:rsidR="0091093A" w:rsidRPr="00C83F2A" w14:paraId="7510AEFD" w14:textId="77777777" w:rsidTr="00F26B4A">
        <w:tc>
          <w:tcPr>
            <w:tcW w:w="1704" w:type="pct"/>
          </w:tcPr>
          <w:p w14:paraId="5895FC3A" w14:textId="77777777" w:rsidR="0091093A" w:rsidRPr="0091093A" w:rsidRDefault="0091093A" w:rsidP="00F26B4A">
            <w:pPr>
              <w:spacing w:before="120" w:after="120" w:line="240" w:lineRule="atLeast"/>
              <w:rPr>
                <w:b/>
                <w:bCs/>
                <w:sz w:val="18"/>
                <w:szCs w:val="18"/>
              </w:rPr>
            </w:pPr>
            <w:r w:rsidRPr="0091093A">
              <w:rPr>
                <w:b/>
                <w:bCs/>
                <w:sz w:val="18"/>
                <w:szCs w:val="18"/>
              </w:rPr>
              <w:t>Min Mine Life (Yrs)</w:t>
            </w:r>
          </w:p>
        </w:tc>
        <w:tc>
          <w:tcPr>
            <w:tcW w:w="3296" w:type="pct"/>
          </w:tcPr>
          <w:p w14:paraId="0CFA3004" w14:textId="41983110" w:rsidR="0091093A" w:rsidRPr="0091093A" w:rsidRDefault="0091093A" w:rsidP="0091093A">
            <w:pPr>
              <w:pStyle w:val="Body-copy"/>
              <w:spacing w:before="120" w:after="120" w:line="240" w:lineRule="atLeast"/>
              <w:rPr>
                <w:sz w:val="18"/>
                <w:szCs w:val="18"/>
              </w:rPr>
            </w:pPr>
            <w:r w:rsidRPr="0091093A">
              <w:rPr>
                <w:sz w:val="18"/>
                <w:szCs w:val="18"/>
              </w:rPr>
              <w:t>40</w:t>
            </w:r>
            <w:r w:rsidRPr="0091093A">
              <w:rPr>
                <w:sz w:val="18"/>
                <w:szCs w:val="18"/>
                <w:vertAlign w:val="superscript"/>
              </w:rPr>
              <w:t>1</w:t>
            </w:r>
          </w:p>
        </w:tc>
      </w:tr>
      <w:tr w:rsidR="0091093A" w:rsidRPr="00C83F2A" w14:paraId="2DD29689" w14:textId="77777777" w:rsidTr="00F26B4A">
        <w:tc>
          <w:tcPr>
            <w:tcW w:w="1704" w:type="pct"/>
          </w:tcPr>
          <w:p w14:paraId="1C162031" w14:textId="77777777" w:rsidR="0091093A" w:rsidRPr="0091093A" w:rsidRDefault="0091093A" w:rsidP="00F26B4A">
            <w:pPr>
              <w:spacing w:before="120" w:after="120" w:line="240" w:lineRule="atLeast"/>
              <w:rPr>
                <w:b/>
                <w:bCs/>
                <w:sz w:val="18"/>
                <w:szCs w:val="18"/>
              </w:rPr>
            </w:pPr>
            <w:r w:rsidRPr="0091093A">
              <w:rPr>
                <w:b/>
                <w:bCs/>
                <w:sz w:val="18"/>
                <w:szCs w:val="18"/>
              </w:rPr>
              <w:t>IRR</w:t>
            </w:r>
          </w:p>
        </w:tc>
        <w:tc>
          <w:tcPr>
            <w:tcW w:w="3296" w:type="pct"/>
          </w:tcPr>
          <w:p w14:paraId="17DDAA15" w14:textId="152C8189" w:rsidR="0091093A" w:rsidRPr="0091093A" w:rsidRDefault="0091093A" w:rsidP="0091093A">
            <w:pPr>
              <w:pStyle w:val="Body-copy"/>
              <w:spacing w:before="120" w:after="120" w:line="240" w:lineRule="atLeast"/>
              <w:rPr>
                <w:sz w:val="18"/>
                <w:szCs w:val="18"/>
              </w:rPr>
            </w:pPr>
            <w:r w:rsidRPr="0091093A">
              <w:rPr>
                <w:sz w:val="18"/>
                <w:szCs w:val="18"/>
              </w:rPr>
              <w:t>Stage 1 – Post-tax IRR: 26%</w:t>
            </w:r>
            <w:r w:rsidRPr="0091093A">
              <w:rPr>
                <w:sz w:val="18"/>
                <w:szCs w:val="18"/>
                <w:vertAlign w:val="superscript"/>
              </w:rPr>
              <w:t>1</w:t>
            </w:r>
            <w:r w:rsidRPr="0091093A">
              <w:rPr>
                <w:sz w:val="18"/>
                <w:szCs w:val="18"/>
              </w:rPr>
              <w:br/>
              <w:t>Stage 2 – Post-tax IRR: 26%</w:t>
            </w:r>
            <w:r w:rsidRPr="0091093A">
              <w:rPr>
                <w:sz w:val="18"/>
                <w:szCs w:val="18"/>
                <w:vertAlign w:val="superscript"/>
              </w:rPr>
              <w:t>1</w:t>
            </w:r>
          </w:p>
        </w:tc>
      </w:tr>
      <w:tr w:rsidR="0091093A" w:rsidRPr="00C83F2A" w14:paraId="16893EC4" w14:textId="77777777" w:rsidTr="00F26B4A">
        <w:tc>
          <w:tcPr>
            <w:tcW w:w="1704" w:type="pct"/>
          </w:tcPr>
          <w:p w14:paraId="02E5D460" w14:textId="77777777" w:rsidR="0091093A" w:rsidRPr="0091093A" w:rsidRDefault="0091093A" w:rsidP="00F26B4A">
            <w:pPr>
              <w:spacing w:before="120" w:after="120" w:line="240" w:lineRule="atLeast"/>
              <w:rPr>
                <w:b/>
                <w:bCs/>
                <w:sz w:val="18"/>
                <w:szCs w:val="18"/>
              </w:rPr>
            </w:pPr>
            <w:r w:rsidRPr="0091093A">
              <w:rPr>
                <w:b/>
                <w:bCs/>
                <w:sz w:val="18"/>
                <w:szCs w:val="18"/>
              </w:rPr>
              <w:t>Capital cost</w:t>
            </w:r>
          </w:p>
        </w:tc>
        <w:tc>
          <w:tcPr>
            <w:tcW w:w="3296" w:type="pct"/>
          </w:tcPr>
          <w:p w14:paraId="461108BE" w14:textId="5E506F9F" w:rsidR="0091093A" w:rsidRPr="0091093A" w:rsidRDefault="0091093A" w:rsidP="0091093A">
            <w:pPr>
              <w:pStyle w:val="Body-copy"/>
              <w:spacing w:before="120" w:after="120" w:line="240" w:lineRule="atLeast"/>
              <w:rPr>
                <w:sz w:val="18"/>
                <w:szCs w:val="18"/>
              </w:rPr>
            </w:pPr>
            <w:r w:rsidRPr="0091093A">
              <w:rPr>
                <w:sz w:val="18"/>
                <w:szCs w:val="18"/>
              </w:rPr>
              <w:t>Stage 1 – A$609m (A$215m Mine and Processing, A$395m PSG Facility)</w:t>
            </w:r>
            <w:r w:rsidRPr="0091093A">
              <w:rPr>
                <w:sz w:val="18"/>
                <w:szCs w:val="18"/>
                <w:vertAlign w:val="superscript"/>
              </w:rPr>
              <w:t>1</w:t>
            </w:r>
            <w:r w:rsidRPr="0091093A">
              <w:rPr>
                <w:sz w:val="18"/>
                <w:szCs w:val="18"/>
              </w:rPr>
              <w:br/>
              <w:t>Stage 2 – A$551m (A$173m Mine and Processing, A$377m PSG Facility)</w:t>
            </w:r>
            <w:r w:rsidRPr="0091093A">
              <w:rPr>
                <w:sz w:val="18"/>
                <w:szCs w:val="18"/>
                <w:vertAlign w:val="superscript"/>
              </w:rPr>
              <w:t>1</w:t>
            </w:r>
          </w:p>
        </w:tc>
      </w:tr>
      <w:tr w:rsidR="0091093A" w:rsidRPr="00C83F2A" w14:paraId="46F050E5" w14:textId="77777777" w:rsidTr="00F26B4A">
        <w:tc>
          <w:tcPr>
            <w:tcW w:w="1704" w:type="pct"/>
          </w:tcPr>
          <w:p w14:paraId="2A39923D" w14:textId="77777777" w:rsidR="0091093A" w:rsidRPr="0091093A" w:rsidRDefault="0091093A" w:rsidP="00F26B4A">
            <w:pPr>
              <w:spacing w:before="120" w:after="120" w:line="240" w:lineRule="atLeast"/>
              <w:rPr>
                <w:b/>
                <w:bCs/>
                <w:sz w:val="18"/>
                <w:szCs w:val="18"/>
              </w:rPr>
            </w:pPr>
            <w:r w:rsidRPr="0091093A">
              <w:rPr>
                <w:b/>
                <w:bCs/>
                <w:sz w:val="18"/>
                <w:szCs w:val="18"/>
              </w:rPr>
              <w:t>NPV</w:t>
            </w:r>
          </w:p>
        </w:tc>
        <w:tc>
          <w:tcPr>
            <w:tcW w:w="3296" w:type="pct"/>
          </w:tcPr>
          <w:p w14:paraId="7DABE800" w14:textId="52B222B0" w:rsidR="0091093A" w:rsidRPr="0091093A" w:rsidRDefault="0091093A" w:rsidP="0091093A">
            <w:pPr>
              <w:pStyle w:val="Body-copy"/>
              <w:spacing w:before="120" w:after="120" w:line="240" w:lineRule="atLeast"/>
              <w:rPr>
                <w:sz w:val="18"/>
                <w:szCs w:val="18"/>
              </w:rPr>
            </w:pPr>
            <w:r w:rsidRPr="0091093A">
              <w:rPr>
                <w:sz w:val="18"/>
                <w:szCs w:val="18"/>
              </w:rPr>
              <w:t>Stage 1 – Post-tax NPV</w:t>
            </w:r>
            <w:r w:rsidRPr="0088441B">
              <w:rPr>
                <w:sz w:val="18"/>
                <w:szCs w:val="18"/>
                <w:vertAlign w:val="subscript"/>
              </w:rPr>
              <w:t>10%</w:t>
            </w:r>
            <w:r w:rsidRPr="0091093A">
              <w:rPr>
                <w:sz w:val="18"/>
                <w:szCs w:val="18"/>
              </w:rPr>
              <w:t>: A$1.5b</w:t>
            </w:r>
            <w:r w:rsidRPr="0091093A">
              <w:rPr>
                <w:sz w:val="18"/>
                <w:szCs w:val="18"/>
                <w:vertAlign w:val="superscript"/>
              </w:rPr>
              <w:t>1</w:t>
            </w:r>
            <w:r w:rsidRPr="0091093A">
              <w:rPr>
                <w:sz w:val="18"/>
                <w:szCs w:val="18"/>
              </w:rPr>
              <w:br/>
              <w:t>Stage 2 – Post-tax NPV</w:t>
            </w:r>
            <w:r w:rsidRPr="0088441B">
              <w:rPr>
                <w:sz w:val="18"/>
                <w:szCs w:val="18"/>
                <w:vertAlign w:val="subscript"/>
              </w:rPr>
              <w:t>10%</w:t>
            </w:r>
            <w:r w:rsidRPr="0091093A">
              <w:rPr>
                <w:sz w:val="18"/>
                <w:szCs w:val="18"/>
              </w:rPr>
              <w:t>: A$1.0b</w:t>
            </w:r>
            <w:r w:rsidRPr="0091093A">
              <w:rPr>
                <w:sz w:val="18"/>
                <w:szCs w:val="18"/>
                <w:vertAlign w:val="superscript"/>
              </w:rPr>
              <w:t>1</w:t>
            </w:r>
          </w:p>
        </w:tc>
      </w:tr>
      <w:tr w:rsidR="00542817" w:rsidRPr="00C83F2A" w14:paraId="3C3A1428" w14:textId="77777777" w:rsidTr="00F26B4A">
        <w:tc>
          <w:tcPr>
            <w:tcW w:w="1704" w:type="pct"/>
          </w:tcPr>
          <w:p w14:paraId="0C5C35A4" w14:textId="51FBD507" w:rsidR="00542817" w:rsidRPr="0091093A" w:rsidRDefault="00542817" w:rsidP="00542817">
            <w:pPr>
              <w:spacing w:before="120" w:after="120" w:line="240" w:lineRule="atLeast"/>
              <w:rPr>
                <w:sz w:val="18"/>
                <w:szCs w:val="18"/>
              </w:rPr>
            </w:pPr>
            <w:r w:rsidRPr="008E2176">
              <w:rPr>
                <w:b/>
                <w:bCs/>
                <w:sz w:val="18"/>
                <w:szCs w:val="18"/>
              </w:rPr>
              <w:t>Product &amp; average annual production rate</w:t>
            </w:r>
          </w:p>
        </w:tc>
        <w:tc>
          <w:tcPr>
            <w:tcW w:w="3296" w:type="pct"/>
          </w:tcPr>
          <w:p w14:paraId="2CA06943" w14:textId="77777777" w:rsidR="00542817" w:rsidRPr="0091093A" w:rsidRDefault="00542817" w:rsidP="00542817">
            <w:pPr>
              <w:pStyle w:val="Body-copy"/>
              <w:spacing w:before="120" w:after="120" w:line="240" w:lineRule="atLeast"/>
              <w:rPr>
                <w:sz w:val="18"/>
                <w:szCs w:val="18"/>
              </w:rPr>
            </w:pPr>
            <w:r w:rsidRPr="0091093A">
              <w:rPr>
                <w:sz w:val="18"/>
                <w:szCs w:val="18"/>
              </w:rPr>
              <w:t>Stage 1 – PSG: 50ktpa</w:t>
            </w:r>
            <w:r w:rsidRPr="0091093A">
              <w:rPr>
                <w:sz w:val="18"/>
                <w:szCs w:val="18"/>
                <w:vertAlign w:val="superscript"/>
              </w:rPr>
              <w:t>1</w:t>
            </w:r>
          </w:p>
          <w:p w14:paraId="50FE0607" w14:textId="5EE90638" w:rsidR="00542817" w:rsidRPr="0091093A" w:rsidRDefault="00542817" w:rsidP="00542817">
            <w:pPr>
              <w:pStyle w:val="Body-copy"/>
              <w:spacing w:before="120" w:after="120" w:line="240" w:lineRule="atLeast"/>
              <w:rPr>
                <w:sz w:val="18"/>
                <w:szCs w:val="18"/>
              </w:rPr>
            </w:pPr>
            <w:r w:rsidRPr="0091093A">
              <w:rPr>
                <w:sz w:val="18"/>
                <w:szCs w:val="18"/>
              </w:rPr>
              <w:lastRenderedPageBreak/>
              <w:t>Stage 2 – PSG: 100ktpa</w:t>
            </w:r>
            <w:r w:rsidRPr="0091093A">
              <w:rPr>
                <w:sz w:val="18"/>
                <w:szCs w:val="18"/>
                <w:vertAlign w:val="superscript"/>
              </w:rPr>
              <w:t>1</w:t>
            </w:r>
          </w:p>
        </w:tc>
      </w:tr>
    </w:tbl>
    <w:p w14:paraId="3E1D40E8" w14:textId="77777777" w:rsidR="0091093A" w:rsidRPr="0091093A" w:rsidRDefault="0091093A" w:rsidP="00542817">
      <w:pPr>
        <w:pStyle w:val="Body-copy"/>
        <w:spacing w:before="120"/>
        <w:rPr>
          <w:i/>
          <w:iCs/>
          <w:sz w:val="14"/>
          <w:szCs w:val="14"/>
        </w:rPr>
      </w:pPr>
      <w:r w:rsidRPr="0088441B">
        <w:rPr>
          <w:i/>
          <w:iCs/>
          <w:sz w:val="14"/>
          <w:szCs w:val="14"/>
          <w:vertAlign w:val="superscript"/>
        </w:rPr>
        <w:lastRenderedPageBreak/>
        <w:t>1</w:t>
      </w:r>
      <w:r w:rsidRPr="0091093A">
        <w:rPr>
          <w:i/>
          <w:iCs/>
          <w:sz w:val="14"/>
          <w:szCs w:val="14"/>
        </w:rPr>
        <w:t xml:space="preserve"> Siviour Battery Anode Material Study Results, RNU announcement (8 August 2023)</w:t>
      </w:r>
    </w:p>
    <w:p w14:paraId="535A114A" w14:textId="3BD36D99" w:rsidR="003F2F4B" w:rsidRPr="003F2F4B" w:rsidRDefault="00C60FEF" w:rsidP="0091093A">
      <w:pPr>
        <w:pStyle w:val="Heading-level1"/>
      </w:pPr>
      <w:r>
        <w:br w:type="page"/>
      </w:r>
      <w:r w:rsidR="0091093A">
        <w:lastRenderedPageBreak/>
        <w:t>Graphite</w:t>
      </w:r>
    </w:p>
    <w:p w14:paraId="41561D0C" w14:textId="26EEAB11" w:rsidR="003F2F4B" w:rsidRPr="00565B12" w:rsidRDefault="0091093A" w:rsidP="003F2F4B">
      <w:pPr>
        <w:pStyle w:val="Heading-level2"/>
      </w:pPr>
      <w:r>
        <w:t>Esmeralda Graphite</w:t>
      </w:r>
      <w:r w:rsidR="002262C3">
        <w:t xml:space="preserve"> Project</w:t>
      </w:r>
      <w:r w:rsidR="003F2F4B">
        <w:tab/>
      </w:r>
      <w:r>
        <w:t>QLD</w:t>
      </w:r>
    </w:p>
    <w:p w14:paraId="18710114" w14:textId="5332D7E0" w:rsidR="00671F8C" w:rsidRPr="00671F8C" w:rsidRDefault="008D080C" w:rsidP="00671F8C">
      <w:pPr>
        <w:pStyle w:val="Body-copy"/>
        <w:spacing w:after="240"/>
        <w:rPr>
          <w:b/>
          <w:bCs/>
          <w:sz w:val="26"/>
          <w:szCs w:val="26"/>
        </w:rPr>
      </w:pPr>
      <w:r>
        <w:rPr>
          <w:b/>
          <w:bCs/>
          <w:sz w:val="26"/>
          <w:szCs w:val="26"/>
        </w:rPr>
        <w:t>Graphinex Pty Ltd</w:t>
      </w:r>
    </w:p>
    <w:p w14:paraId="1C3438C4" w14:textId="7DFD0E19" w:rsidR="008D080C" w:rsidRPr="008D080C" w:rsidRDefault="008D080C" w:rsidP="008D080C">
      <w:pPr>
        <w:pStyle w:val="Body-copy"/>
        <w:spacing w:before="120" w:after="120"/>
        <w:rPr>
          <w:b/>
          <w:bCs/>
        </w:rPr>
      </w:pPr>
      <w:r w:rsidRPr="008D080C">
        <w:rPr>
          <w:b/>
          <w:bCs/>
        </w:rPr>
        <w:t>Privately owned, with Idemitsu Australia as a strategic shareholder</w:t>
      </w:r>
    </w:p>
    <w:p w14:paraId="41E708A5" w14:textId="77777777" w:rsidR="00DF7BAE" w:rsidRPr="00DF7BAE" w:rsidRDefault="008D080C" w:rsidP="008D080C">
      <w:pPr>
        <w:pStyle w:val="Body-copy"/>
        <w:spacing w:before="120" w:after="120"/>
        <w:rPr>
          <w:u w:val="single"/>
        </w:rPr>
      </w:pPr>
      <w:hyperlink r:id="rId24" w:history="1">
        <w:r w:rsidRPr="00DF7BAE">
          <w:rPr>
            <w:rStyle w:val="Hyperlink"/>
            <w:rFonts w:asciiTheme="minorHAnsi" w:hAnsiTheme="minorHAnsi"/>
            <w:color w:val="auto"/>
          </w:rPr>
          <w:t>graphinex.com.au</w:t>
        </w:r>
      </w:hyperlink>
    </w:p>
    <w:p w14:paraId="20F98808" w14:textId="4D9756BA" w:rsidR="00671F8C" w:rsidRPr="008D080C" w:rsidRDefault="00671F8C" w:rsidP="008D080C">
      <w:pPr>
        <w:pStyle w:val="Body-copy"/>
        <w:spacing w:before="120" w:after="120"/>
        <w:rPr>
          <w:b/>
          <w:bCs/>
        </w:rPr>
      </w:pPr>
      <w:r w:rsidRPr="008D080C">
        <w:rPr>
          <w:b/>
          <w:bCs/>
        </w:rPr>
        <w:t xml:space="preserve">Commodity(ies): </w:t>
      </w:r>
      <w:r w:rsidR="008D080C" w:rsidRPr="008D080C">
        <w:rPr>
          <w:b/>
          <w:bCs/>
        </w:rPr>
        <w:t>Graphite</w:t>
      </w:r>
      <w:r w:rsidRPr="008D080C">
        <w:rPr>
          <w:b/>
          <w:bCs/>
        </w:rPr>
        <w:t xml:space="preserve"> </w:t>
      </w:r>
    </w:p>
    <w:p w14:paraId="462268B5" w14:textId="77777777" w:rsidR="008D080C" w:rsidRDefault="008D080C" w:rsidP="008D080C">
      <w:pPr>
        <w:spacing w:before="120" w:after="360"/>
      </w:pPr>
    </w:p>
    <w:p w14:paraId="71E08663" w14:textId="77777777" w:rsidR="003F2F4B" w:rsidRPr="00565B12" w:rsidRDefault="003F2F4B" w:rsidP="003F2F4B">
      <w:pPr>
        <w:pStyle w:val="Heading-level3"/>
      </w:pPr>
      <w:r w:rsidRPr="00565B12">
        <w:t xml:space="preserve">Investment summary </w:t>
      </w:r>
    </w:p>
    <w:p w14:paraId="4B30083D" w14:textId="77777777" w:rsidR="008D080C" w:rsidRDefault="008D080C" w:rsidP="008D080C">
      <w:pPr>
        <w:pStyle w:val="Body-copy"/>
      </w:pPr>
      <w:r>
        <w:t>Graphinex is developing the Esmeralda Graphite Project, approximately 70 km south of Croydon in Queensland, as the upstream foundation of an integrated mine-to-anode material business. Graphite concentrate will be supplied from the Esmeralda mine located near Croydon, for processing into Coated Spherical Purified Graphite (CSPG) in Townsville, QLD. The EIS has been lodged, the project has Coordinated and Prescribed Project status, is under the CAAT Charter and the EPBC referral was determined not to be a controlled action. Remaining approvals are being progressed and First Nations arrangements have been finalised. Graphinex welcomes discussions with strategic investors, financing partners and customers seeking long-term battery anode material supply.</w:t>
      </w:r>
    </w:p>
    <w:p w14:paraId="7F2CE354" w14:textId="77777777" w:rsidR="003F2F4B" w:rsidRPr="00565B12" w:rsidRDefault="003F2F4B" w:rsidP="003F2F4B">
      <w:pPr>
        <w:pStyle w:val="Heading-level3"/>
      </w:pPr>
      <w:r w:rsidRPr="00565B12">
        <w:t xml:space="preserve">Project description </w:t>
      </w:r>
    </w:p>
    <w:p w14:paraId="41684F00" w14:textId="50F4190C" w:rsidR="008D080C" w:rsidRDefault="008D080C" w:rsidP="008D080C">
      <w:pPr>
        <w:pStyle w:val="Body-copy"/>
      </w:pPr>
      <w:r>
        <w:t>The Optimised PFS, completed in Feb 2026 on a staged integrated mine-to anode project, demonstrated robust economics over a 51-year mine life. In Stage 1, 1.2 Mtpa ROM ore will be open-cut mined from the large scale, granite-hosted Esmeralda graphite deposit and processed on-site using crushing, grinding and conventional flotation to produce approximately 80ktpa graphite concentrate at 95% TGC. Stage 2 will double the capacity. Concentrate will supply Graphinex’s downstream battery anode material facilities, where it will be spheronised, purified and coated to produce CSPG. The staged development targets 50ktpa of CSPG active battery-anode material in Stage 1, expanding to 100ktpa in Stage 2. The orebody has further exploration potential along strike and at depth. The project benefits from a low strip ratio, a long 50+ year operating life and renewable power. Results from Graphinex’s commissioned Townsville demonstration facility have validated the flowsheet, product quality and yields used in project development. The DFS is nearing completion.</w:t>
      </w:r>
    </w:p>
    <w:p w14:paraId="42D63B8D" w14:textId="77777777" w:rsidR="00631F89" w:rsidRDefault="00631F89">
      <w:pPr>
        <w:spacing w:before="0" w:after="160" w:line="259" w:lineRule="auto"/>
        <w:rPr>
          <w:b/>
          <w:bCs/>
          <w:lang w:val="en-AU"/>
        </w:rPr>
      </w:pPr>
      <w:r>
        <w:rPr>
          <w:b/>
          <w:bCs/>
        </w:rPr>
        <w:br w:type="page"/>
      </w:r>
    </w:p>
    <w:p w14:paraId="4BB8C089" w14:textId="59D3E022" w:rsidR="008D080C" w:rsidRPr="008D080C" w:rsidRDefault="008D080C" w:rsidP="008D080C">
      <w:pPr>
        <w:pStyle w:val="Body-copy"/>
      </w:pPr>
      <w:r w:rsidRPr="008D080C">
        <w:rPr>
          <w:b/>
          <w:bCs/>
        </w:rPr>
        <w:lastRenderedPageBreak/>
        <w:t xml:space="preserve">Mineral Resources as at February 2026 </w:t>
      </w:r>
      <w:r w:rsidRPr="008D080C">
        <w:t xml:space="preserve">(Total Graphitic Carbon 3% cut-off): </w:t>
      </w:r>
    </w:p>
    <w:tbl>
      <w:tblPr>
        <w:tblStyle w:val="TableGrid1"/>
        <w:tblW w:w="0" w:type="auto"/>
        <w:tblLayout w:type="fixed"/>
        <w:tblLook w:val="0020" w:firstRow="1" w:lastRow="0" w:firstColumn="0" w:lastColumn="0" w:noHBand="0" w:noVBand="0"/>
      </w:tblPr>
      <w:tblGrid>
        <w:gridCol w:w="2405"/>
        <w:gridCol w:w="2906"/>
        <w:gridCol w:w="2906"/>
      </w:tblGrid>
      <w:tr w:rsidR="008D080C" w:rsidRPr="00565B12" w14:paraId="71282674" w14:textId="77777777" w:rsidTr="00840B94">
        <w:trPr>
          <w:trHeight w:val="60"/>
        </w:trPr>
        <w:tc>
          <w:tcPr>
            <w:tcW w:w="2405" w:type="dxa"/>
            <w:vAlign w:val="bottom"/>
          </w:tcPr>
          <w:p w14:paraId="2D82AA8E" w14:textId="67933BCA" w:rsidR="008D080C" w:rsidRPr="008D080C" w:rsidRDefault="008D080C" w:rsidP="008D080C">
            <w:pPr>
              <w:pStyle w:val="Table-copy"/>
              <w:rPr>
                <w:b/>
                <w:bCs/>
                <w:szCs w:val="18"/>
              </w:rPr>
            </w:pPr>
            <w:r w:rsidRPr="008D080C">
              <w:rPr>
                <w:b/>
                <w:bCs/>
              </w:rPr>
              <w:t>Resource Category</w:t>
            </w:r>
          </w:p>
        </w:tc>
        <w:tc>
          <w:tcPr>
            <w:tcW w:w="2906" w:type="dxa"/>
            <w:vAlign w:val="bottom"/>
          </w:tcPr>
          <w:p w14:paraId="08D5D9D6" w14:textId="6F645A1F" w:rsidR="008D080C" w:rsidRPr="008D080C" w:rsidRDefault="008D080C" w:rsidP="008D080C">
            <w:pPr>
              <w:pStyle w:val="Table-copy"/>
              <w:jc w:val="center"/>
              <w:rPr>
                <w:b/>
                <w:bCs/>
                <w:szCs w:val="18"/>
              </w:rPr>
            </w:pPr>
            <w:r w:rsidRPr="008D080C">
              <w:rPr>
                <w:b/>
                <w:bCs/>
              </w:rPr>
              <w:t>Tonnes (Mt)</w:t>
            </w:r>
          </w:p>
        </w:tc>
        <w:tc>
          <w:tcPr>
            <w:tcW w:w="2906" w:type="dxa"/>
            <w:vAlign w:val="bottom"/>
          </w:tcPr>
          <w:p w14:paraId="0F12AED4" w14:textId="3D00D2EB" w:rsidR="008D080C" w:rsidRPr="008D080C" w:rsidRDefault="008D080C" w:rsidP="008D080C">
            <w:pPr>
              <w:pStyle w:val="Table-copy"/>
              <w:jc w:val="center"/>
              <w:rPr>
                <w:b/>
                <w:bCs/>
                <w:szCs w:val="18"/>
              </w:rPr>
            </w:pPr>
            <w:r w:rsidRPr="008D080C">
              <w:rPr>
                <w:b/>
                <w:bCs/>
              </w:rPr>
              <w:t>TGC (%)</w:t>
            </w:r>
          </w:p>
        </w:tc>
      </w:tr>
      <w:tr w:rsidR="008D080C" w:rsidRPr="00565B12" w14:paraId="6A8B377E" w14:textId="77777777" w:rsidTr="0058795A">
        <w:trPr>
          <w:trHeight w:val="60"/>
        </w:trPr>
        <w:tc>
          <w:tcPr>
            <w:tcW w:w="2405" w:type="dxa"/>
            <w:vAlign w:val="bottom"/>
          </w:tcPr>
          <w:p w14:paraId="2C5818E4" w14:textId="4B0B0BF2" w:rsidR="008D080C" w:rsidRPr="008D080C" w:rsidRDefault="008D080C" w:rsidP="008D080C">
            <w:pPr>
              <w:pStyle w:val="Table-copy"/>
            </w:pPr>
            <w:r w:rsidRPr="008D080C">
              <w:t>Measured</w:t>
            </w:r>
          </w:p>
        </w:tc>
        <w:tc>
          <w:tcPr>
            <w:tcW w:w="2906" w:type="dxa"/>
            <w:vAlign w:val="bottom"/>
          </w:tcPr>
          <w:p w14:paraId="4ABFBA45" w14:textId="0FEB94D6" w:rsidR="008D080C" w:rsidRPr="008D080C" w:rsidRDefault="008D080C" w:rsidP="008D080C">
            <w:pPr>
              <w:pStyle w:val="Table-copy"/>
              <w:jc w:val="center"/>
            </w:pPr>
            <w:r w:rsidRPr="008D080C">
              <w:t>73.0</w:t>
            </w:r>
          </w:p>
        </w:tc>
        <w:tc>
          <w:tcPr>
            <w:tcW w:w="2906" w:type="dxa"/>
            <w:vAlign w:val="bottom"/>
          </w:tcPr>
          <w:p w14:paraId="3859C1EF" w14:textId="7B306B38" w:rsidR="008D080C" w:rsidRPr="008D080C" w:rsidRDefault="008D080C" w:rsidP="008D080C">
            <w:pPr>
              <w:pStyle w:val="Table-copy"/>
              <w:jc w:val="center"/>
            </w:pPr>
            <w:r w:rsidRPr="008D080C">
              <w:t>6.1</w:t>
            </w:r>
          </w:p>
        </w:tc>
      </w:tr>
      <w:tr w:rsidR="008D080C" w:rsidRPr="00565B12" w14:paraId="64C72E0D" w14:textId="77777777" w:rsidTr="0058795A">
        <w:trPr>
          <w:trHeight w:val="60"/>
        </w:trPr>
        <w:tc>
          <w:tcPr>
            <w:tcW w:w="2405" w:type="dxa"/>
            <w:vAlign w:val="bottom"/>
          </w:tcPr>
          <w:p w14:paraId="79DCD64E" w14:textId="6907A2F5" w:rsidR="008D080C" w:rsidRPr="008D080C" w:rsidRDefault="008D080C" w:rsidP="008D080C">
            <w:pPr>
              <w:pStyle w:val="Table-copy"/>
            </w:pPr>
            <w:r w:rsidRPr="008D080C">
              <w:t>Indicated</w:t>
            </w:r>
          </w:p>
        </w:tc>
        <w:tc>
          <w:tcPr>
            <w:tcW w:w="2906" w:type="dxa"/>
            <w:vAlign w:val="bottom"/>
          </w:tcPr>
          <w:p w14:paraId="28166001" w14:textId="4FADCC10" w:rsidR="008D080C" w:rsidRPr="008D080C" w:rsidRDefault="008D080C" w:rsidP="008D080C">
            <w:pPr>
              <w:pStyle w:val="Table-copy"/>
              <w:jc w:val="center"/>
            </w:pPr>
            <w:r w:rsidRPr="008D080C">
              <w:t>88.1</w:t>
            </w:r>
          </w:p>
        </w:tc>
        <w:tc>
          <w:tcPr>
            <w:tcW w:w="2906" w:type="dxa"/>
            <w:vAlign w:val="bottom"/>
          </w:tcPr>
          <w:p w14:paraId="7D6DCEF7" w14:textId="45C1CB59" w:rsidR="008D080C" w:rsidRPr="008D080C" w:rsidRDefault="008D080C" w:rsidP="008D080C">
            <w:pPr>
              <w:pStyle w:val="Table-copy"/>
              <w:jc w:val="center"/>
            </w:pPr>
            <w:r w:rsidRPr="008D080C">
              <w:t>5.9</w:t>
            </w:r>
          </w:p>
        </w:tc>
      </w:tr>
      <w:tr w:rsidR="008D080C" w:rsidRPr="00565B12" w14:paraId="4ABAB8E0" w14:textId="77777777" w:rsidTr="0058795A">
        <w:trPr>
          <w:trHeight w:val="60"/>
        </w:trPr>
        <w:tc>
          <w:tcPr>
            <w:tcW w:w="2405" w:type="dxa"/>
            <w:vAlign w:val="bottom"/>
          </w:tcPr>
          <w:p w14:paraId="483EA627" w14:textId="2592C794" w:rsidR="008D080C" w:rsidRPr="008D080C" w:rsidRDefault="008D080C" w:rsidP="008D080C">
            <w:pPr>
              <w:pStyle w:val="Table-copy"/>
            </w:pPr>
            <w:r w:rsidRPr="008D080C">
              <w:t>Inferred</w:t>
            </w:r>
          </w:p>
        </w:tc>
        <w:tc>
          <w:tcPr>
            <w:tcW w:w="2906" w:type="dxa"/>
            <w:vAlign w:val="bottom"/>
          </w:tcPr>
          <w:p w14:paraId="2679028E" w14:textId="7D115882" w:rsidR="008D080C" w:rsidRPr="008D080C" w:rsidRDefault="008D080C" w:rsidP="008D080C">
            <w:pPr>
              <w:pStyle w:val="Table-copy"/>
              <w:jc w:val="center"/>
            </w:pPr>
            <w:r w:rsidRPr="008D080C">
              <w:t>149.3</w:t>
            </w:r>
          </w:p>
        </w:tc>
        <w:tc>
          <w:tcPr>
            <w:tcW w:w="2906" w:type="dxa"/>
            <w:vAlign w:val="bottom"/>
          </w:tcPr>
          <w:p w14:paraId="0B63DA01" w14:textId="6EDC4A7C" w:rsidR="008D080C" w:rsidRPr="008D080C" w:rsidRDefault="008D080C" w:rsidP="008D080C">
            <w:pPr>
              <w:pStyle w:val="Table-copy"/>
              <w:jc w:val="center"/>
            </w:pPr>
            <w:r w:rsidRPr="008D080C">
              <w:t>6.3</w:t>
            </w:r>
          </w:p>
        </w:tc>
      </w:tr>
      <w:tr w:rsidR="008D080C" w:rsidRPr="00565B12" w14:paraId="26945412" w14:textId="77777777" w:rsidTr="0058795A">
        <w:trPr>
          <w:trHeight w:val="60"/>
        </w:trPr>
        <w:tc>
          <w:tcPr>
            <w:tcW w:w="2405" w:type="dxa"/>
            <w:vAlign w:val="bottom"/>
          </w:tcPr>
          <w:p w14:paraId="785351AC" w14:textId="0A177A7C" w:rsidR="008D080C" w:rsidRPr="008D080C" w:rsidRDefault="008D080C" w:rsidP="008D080C">
            <w:pPr>
              <w:pStyle w:val="Table-copy"/>
              <w:rPr>
                <w:b/>
                <w:bCs/>
              </w:rPr>
            </w:pPr>
            <w:r w:rsidRPr="008D080C">
              <w:rPr>
                <w:b/>
                <w:bCs/>
              </w:rPr>
              <w:t xml:space="preserve">Total </w:t>
            </w:r>
          </w:p>
        </w:tc>
        <w:tc>
          <w:tcPr>
            <w:tcW w:w="2906" w:type="dxa"/>
            <w:vAlign w:val="bottom"/>
          </w:tcPr>
          <w:p w14:paraId="2F712DB2" w14:textId="62866EA6" w:rsidR="008D080C" w:rsidRPr="008D080C" w:rsidRDefault="008D080C" w:rsidP="008D080C">
            <w:pPr>
              <w:pStyle w:val="Table-copy"/>
              <w:jc w:val="center"/>
              <w:rPr>
                <w:b/>
                <w:bCs/>
              </w:rPr>
            </w:pPr>
            <w:r w:rsidRPr="008D080C">
              <w:rPr>
                <w:b/>
                <w:bCs/>
              </w:rPr>
              <w:t>310.4</w:t>
            </w:r>
          </w:p>
        </w:tc>
        <w:tc>
          <w:tcPr>
            <w:tcW w:w="2906" w:type="dxa"/>
            <w:vAlign w:val="bottom"/>
          </w:tcPr>
          <w:p w14:paraId="23F2C308" w14:textId="43806F6D" w:rsidR="008D080C" w:rsidRPr="008D080C" w:rsidRDefault="008D080C" w:rsidP="008D080C">
            <w:pPr>
              <w:pStyle w:val="Table-copy"/>
              <w:jc w:val="center"/>
              <w:rPr>
                <w:b/>
                <w:bCs/>
              </w:rPr>
            </w:pPr>
            <w:r w:rsidRPr="008D080C">
              <w:rPr>
                <w:b/>
                <w:bCs/>
              </w:rPr>
              <w:t>6.1</w:t>
            </w:r>
          </w:p>
        </w:tc>
      </w:tr>
      <w:tr w:rsidR="008D080C" w:rsidRPr="00565B12" w14:paraId="1FEF2F81" w14:textId="77777777" w:rsidTr="0058795A">
        <w:trPr>
          <w:trHeight w:val="60"/>
        </w:trPr>
        <w:tc>
          <w:tcPr>
            <w:tcW w:w="2405" w:type="dxa"/>
            <w:vAlign w:val="bottom"/>
          </w:tcPr>
          <w:p w14:paraId="6947835E" w14:textId="2864F486" w:rsidR="008D080C" w:rsidRPr="008D080C" w:rsidRDefault="008D080C" w:rsidP="008D080C">
            <w:pPr>
              <w:pStyle w:val="Table-copy"/>
              <w:rPr>
                <w:b/>
                <w:bCs/>
              </w:rPr>
            </w:pPr>
            <w:r w:rsidRPr="008D080C">
              <w:rPr>
                <w:b/>
                <w:bCs/>
              </w:rPr>
              <w:t>Contained (kt)</w:t>
            </w:r>
          </w:p>
        </w:tc>
        <w:tc>
          <w:tcPr>
            <w:tcW w:w="2906" w:type="dxa"/>
            <w:vAlign w:val="bottom"/>
          </w:tcPr>
          <w:p w14:paraId="7787A734" w14:textId="77777777" w:rsidR="008D080C" w:rsidRPr="008D080C" w:rsidRDefault="008D080C" w:rsidP="008D080C">
            <w:pPr>
              <w:pStyle w:val="Table-copy"/>
              <w:jc w:val="center"/>
              <w:rPr>
                <w:b/>
                <w:bCs/>
              </w:rPr>
            </w:pPr>
          </w:p>
        </w:tc>
        <w:tc>
          <w:tcPr>
            <w:tcW w:w="2906" w:type="dxa"/>
            <w:vAlign w:val="bottom"/>
          </w:tcPr>
          <w:p w14:paraId="2A2671F9" w14:textId="44058329" w:rsidR="008D080C" w:rsidRPr="008D080C" w:rsidRDefault="008D080C" w:rsidP="008D080C">
            <w:pPr>
              <w:pStyle w:val="Table-copy"/>
              <w:jc w:val="center"/>
              <w:rPr>
                <w:b/>
                <w:bCs/>
              </w:rPr>
            </w:pPr>
            <w:r w:rsidRPr="008D080C">
              <w:rPr>
                <w:b/>
                <w:bCs/>
              </w:rPr>
              <w:t>19.2</w:t>
            </w:r>
          </w:p>
        </w:tc>
      </w:tr>
    </w:tbl>
    <w:p w14:paraId="617EA27E" w14:textId="4CE8BE69" w:rsidR="00631F89" w:rsidRPr="002345C8" w:rsidRDefault="00631F89" w:rsidP="00631F89">
      <w:pPr>
        <w:pStyle w:val="Body-copy"/>
      </w:pPr>
    </w:p>
    <w:p w14:paraId="758A7621" w14:textId="77777777" w:rsidR="008D080C" w:rsidRDefault="008D080C" w:rsidP="008D080C">
      <w:pPr>
        <w:pStyle w:val="Body-copy"/>
        <w:rPr>
          <w:b/>
          <w:bCs/>
        </w:rPr>
      </w:pPr>
      <w:r w:rsidRPr="008D080C">
        <w:rPr>
          <w:b/>
          <w:bCs/>
        </w:rPr>
        <w:t>Ore Reserves as at April 2026:</w:t>
      </w:r>
    </w:p>
    <w:tbl>
      <w:tblPr>
        <w:tblStyle w:val="TableGrid1"/>
        <w:tblW w:w="0" w:type="auto"/>
        <w:tblLayout w:type="fixed"/>
        <w:tblLook w:val="0020" w:firstRow="1" w:lastRow="0" w:firstColumn="0" w:lastColumn="0" w:noHBand="0" w:noVBand="0"/>
      </w:tblPr>
      <w:tblGrid>
        <w:gridCol w:w="2405"/>
        <w:gridCol w:w="2906"/>
        <w:gridCol w:w="2906"/>
      </w:tblGrid>
      <w:tr w:rsidR="008D080C" w:rsidRPr="008D080C" w14:paraId="5643DCEE" w14:textId="77777777" w:rsidTr="00F26B4A">
        <w:trPr>
          <w:trHeight w:val="60"/>
        </w:trPr>
        <w:tc>
          <w:tcPr>
            <w:tcW w:w="2405" w:type="dxa"/>
            <w:vAlign w:val="bottom"/>
          </w:tcPr>
          <w:p w14:paraId="30911E03" w14:textId="2B73A760" w:rsidR="008D080C" w:rsidRPr="008D080C" w:rsidRDefault="008D080C" w:rsidP="008D080C">
            <w:pPr>
              <w:pStyle w:val="Table-copy"/>
              <w:rPr>
                <w:b/>
                <w:bCs/>
              </w:rPr>
            </w:pPr>
            <w:r w:rsidRPr="008D080C">
              <w:rPr>
                <w:b/>
                <w:bCs/>
              </w:rPr>
              <w:t>Reserve Category</w:t>
            </w:r>
          </w:p>
        </w:tc>
        <w:tc>
          <w:tcPr>
            <w:tcW w:w="2906" w:type="dxa"/>
            <w:vAlign w:val="bottom"/>
          </w:tcPr>
          <w:p w14:paraId="4A391555" w14:textId="77777777" w:rsidR="008D080C" w:rsidRPr="008D080C" w:rsidRDefault="008D080C" w:rsidP="008D080C">
            <w:pPr>
              <w:pStyle w:val="Table-copy"/>
              <w:jc w:val="center"/>
              <w:rPr>
                <w:b/>
                <w:bCs/>
              </w:rPr>
            </w:pPr>
            <w:r w:rsidRPr="008D080C">
              <w:rPr>
                <w:b/>
                <w:bCs/>
              </w:rPr>
              <w:t>Tonnes (Mt)</w:t>
            </w:r>
          </w:p>
        </w:tc>
        <w:tc>
          <w:tcPr>
            <w:tcW w:w="2906" w:type="dxa"/>
            <w:vAlign w:val="bottom"/>
          </w:tcPr>
          <w:p w14:paraId="0AF43938" w14:textId="77777777" w:rsidR="008D080C" w:rsidRPr="008D080C" w:rsidRDefault="008D080C" w:rsidP="008D080C">
            <w:pPr>
              <w:pStyle w:val="Table-copy"/>
              <w:jc w:val="center"/>
              <w:rPr>
                <w:b/>
                <w:bCs/>
              </w:rPr>
            </w:pPr>
            <w:r w:rsidRPr="008D080C">
              <w:rPr>
                <w:b/>
                <w:bCs/>
              </w:rPr>
              <w:t>TGC (%)</w:t>
            </w:r>
          </w:p>
        </w:tc>
      </w:tr>
      <w:tr w:rsidR="008D080C" w:rsidRPr="008D080C" w14:paraId="196BE47B" w14:textId="77777777" w:rsidTr="00F26B4A">
        <w:trPr>
          <w:trHeight w:val="60"/>
        </w:trPr>
        <w:tc>
          <w:tcPr>
            <w:tcW w:w="2405" w:type="dxa"/>
            <w:vAlign w:val="bottom"/>
          </w:tcPr>
          <w:p w14:paraId="047F6A29" w14:textId="58A06DBC" w:rsidR="008D080C" w:rsidRPr="008D080C" w:rsidRDefault="008D080C" w:rsidP="008D080C">
            <w:pPr>
              <w:pStyle w:val="Table-copy"/>
            </w:pPr>
            <w:r w:rsidRPr="008D080C">
              <w:t>Proved</w:t>
            </w:r>
          </w:p>
        </w:tc>
        <w:tc>
          <w:tcPr>
            <w:tcW w:w="2906" w:type="dxa"/>
            <w:vAlign w:val="bottom"/>
          </w:tcPr>
          <w:p w14:paraId="27185640" w14:textId="6DCC7F86" w:rsidR="008D080C" w:rsidRPr="008D080C" w:rsidRDefault="008D080C" w:rsidP="008D080C">
            <w:pPr>
              <w:pStyle w:val="Table-copy"/>
              <w:jc w:val="center"/>
            </w:pPr>
            <w:r w:rsidRPr="008D080C">
              <w:t>102.89</w:t>
            </w:r>
          </w:p>
        </w:tc>
        <w:tc>
          <w:tcPr>
            <w:tcW w:w="2906" w:type="dxa"/>
            <w:vAlign w:val="bottom"/>
          </w:tcPr>
          <w:p w14:paraId="6BB1A74B" w14:textId="4EFC5098" w:rsidR="008D080C" w:rsidRPr="008D080C" w:rsidRDefault="008D080C" w:rsidP="008D080C">
            <w:pPr>
              <w:pStyle w:val="Table-copy"/>
              <w:jc w:val="center"/>
            </w:pPr>
            <w:r w:rsidRPr="008D080C">
              <w:t>4.97</w:t>
            </w:r>
          </w:p>
        </w:tc>
      </w:tr>
      <w:tr w:rsidR="008D080C" w:rsidRPr="008D080C" w14:paraId="7C86C306" w14:textId="77777777" w:rsidTr="00F26B4A">
        <w:trPr>
          <w:trHeight w:val="60"/>
        </w:trPr>
        <w:tc>
          <w:tcPr>
            <w:tcW w:w="2405" w:type="dxa"/>
            <w:vAlign w:val="bottom"/>
          </w:tcPr>
          <w:p w14:paraId="5B28FC4D" w14:textId="3B0BC9E4" w:rsidR="008D080C" w:rsidRPr="008D080C" w:rsidRDefault="008D080C" w:rsidP="008D080C">
            <w:pPr>
              <w:pStyle w:val="Table-copy"/>
            </w:pPr>
            <w:r w:rsidRPr="008D080C">
              <w:t>Probable</w:t>
            </w:r>
          </w:p>
        </w:tc>
        <w:tc>
          <w:tcPr>
            <w:tcW w:w="2906" w:type="dxa"/>
            <w:vAlign w:val="bottom"/>
          </w:tcPr>
          <w:p w14:paraId="4E6409F6" w14:textId="7B1CE670" w:rsidR="008D080C" w:rsidRPr="008D080C" w:rsidRDefault="008D080C" w:rsidP="008D080C">
            <w:pPr>
              <w:pStyle w:val="Table-copy"/>
              <w:jc w:val="center"/>
            </w:pPr>
            <w:r w:rsidRPr="008D080C">
              <w:t>121.43</w:t>
            </w:r>
          </w:p>
        </w:tc>
        <w:tc>
          <w:tcPr>
            <w:tcW w:w="2906" w:type="dxa"/>
            <w:vAlign w:val="bottom"/>
          </w:tcPr>
          <w:p w14:paraId="6EDF0319" w14:textId="7A1B1B67" w:rsidR="008D080C" w:rsidRPr="008D080C" w:rsidRDefault="008D080C" w:rsidP="008D080C">
            <w:pPr>
              <w:pStyle w:val="Table-copy"/>
              <w:jc w:val="center"/>
            </w:pPr>
            <w:r w:rsidRPr="008D080C">
              <w:t>4.67</w:t>
            </w:r>
          </w:p>
        </w:tc>
      </w:tr>
      <w:tr w:rsidR="008D080C" w:rsidRPr="008D080C" w14:paraId="170ED35B" w14:textId="77777777" w:rsidTr="00F26B4A">
        <w:trPr>
          <w:trHeight w:val="60"/>
        </w:trPr>
        <w:tc>
          <w:tcPr>
            <w:tcW w:w="2405" w:type="dxa"/>
            <w:vAlign w:val="bottom"/>
          </w:tcPr>
          <w:p w14:paraId="58F4C16D" w14:textId="32ABDCA3" w:rsidR="008D080C" w:rsidRPr="008D080C" w:rsidRDefault="008D080C" w:rsidP="008D080C">
            <w:pPr>
              <w:pStyle w:val="Table-copy"/>
              <w:rPr>
                <w:b/>
                <w:bCs/>
              </w:rPr>
            </w:pPr>
            <w:r w:rsidRPr="008D080C">
              <w:rPr>
                <w:b/>
                <w:bCs/>
              </w:rPr>
              <w:t>Total</w:t>
            </w:r>
          </w:p>
        </w:tc>
        <w:tc>
          <w:tcPr>
            <w:tcW w:w="2906" w:type="dxa"/>
            <w:vAlign w:val="bottom"/>
          </w:tcPr>
          <w:p w14:paraId="40AD635D" w14:textId="4A57E19C" w:rsidR="008D080C" w:rsidRPr="008D080C" w:rsidRDefault="008D080C" w:rsidP="008D080C">
            <w:pPr>
              <w:pStyle w:val="Table-copy"/>
              <w:jc w:val="center"/>
              <w:rPr>
                <w:b/>
                <w:bCs/>
              </w:rPr>
            </w:pPr>
            <w:r w:rsidRPr="008D080C">
              <w:rPr>
                <w:b/>
                <w:bCs/>
              </w:rPr>
              <w:t>224.32</w:t>
            </w:r>
          </w:p>
        </w:tc>
        <w:tc>
          <w:tcPr>
            <w:tcW w:w="2906" w:type="dxa"/>
            <w:vAlign w:val="bottom"/>
          </w:tcPr>
          <w:p w14:paraId="56C9CEC9" w14:textId="757B3FD9" w:rsidR="008D080C" w:rsidRPr="008D080C" w:rsidRDefault="008D080C" w:rsidP="008D080C">
            <w:pPr>
              <w:pStyle w:val="Table-copy"/>
              <w:jc w:val="center"/>
              <w:rPr>
                <w:b/>
                <w:bCs/>
              </w:rPr>
            </w:pPr>
            <w:r w:rsidRPr="008D080C">
              <w:rPr>
                <w:b/>
                <w:bCs/>
              </w:rPr>
              <w:t>4.81</w:t>
            </w:r>
          </w:p>
        </w:tc>
      </w:tr>
    </w:tbl>
    <w:p w14:paraId="2C400F21" w14:textId="77777777" w:rsidR="008D080C" w:rsidRPr="008D080C" w:rsidRDefault="008D080C" w:rsidP="008D080C">
      <w:pPr>
        <w:pStyle w:val="Body-copy"/>
        <w:rPr>
          <w:b/>
          <w:bCs/>
        </w:rPr>
      </w:pPr>
    </w:p>
    <w:tbl>
      <w:tblPr>
        <w:tblStyle w:val="TableGrid1"/>
        <w:tblW w:w="5000" w:type="pct"/>
        <w:tblLook w:val="04A0" w:firstRow="1" w:lastRow="0" w:firstColumn="1" w:lastColumn="0" w:noHBand="0" w:noVBand="1"/>
      </w:tblPr>
      <w:tblGrid>
        <w:gridCol w:w="3397"/>
        <w:gridCol w:w="6571"/>
      </w:tblGrid>
      <w:tr w:rsidR="008D080C" w:rsidRPr="00C83F2A" w14:paraId="057A13B1" w14:textId="77777777" w:rsidTr="00F26B4A">
        <w:tc>
          <w:tcPr>
            <w:tcW w:w="1704" w:type="pct"/>
          </w:tcPr>
          <w:p w14:paraId="3DB1E7B5" w14:textId="77777777" w:rsidR="008D080C" w:rsidRPr="0091093A" w:rsidRDefault="008D080C" w:rsidP="00F26B4A">
            <w:pPr>
              <w:spacing w:before="120" w:after="120" w:line="240" w:lineRule="atLeast"/>
              <w:rPr>
                <w:b/>
                <w:bCs/>
                <w:sz w:val="18"/>
                <w:szCs w:val="18"/>
              </w:rPr>
            </w:pPr>
            <w:r w:rsidRPr="0091093A">
              <w:rPr>
                <w:b/>
                <w:bCs/>
                <w:sz w:val="18"/>
                <w:szCs w:val="18"/>
              </w:rPr>
              <w:t>Project Status</w:t>
            </w:r>
          </w:p>
        </w:tc>
        <w:tc>
          <w:tcPr>
            <w:tcW w:w="3296" w:type="pct"/>
          </w:tcPr>
          <w:p w14:paraId="6D12CE1D" w14:textId="3D7E1D31" w:rsidR="008D080C" w:rsidRPr="000F2D20" w:rsidRDefault="00197D14" w:rsidP="00197D14">
            <w:pPr>
              <w:pStyle w:val="Body-copy"/>
              <w:spacing w:before="120" w:after="120" w:line="240" w:lineRule="atLeast"/>
              <w:rPr>
                <w:sz w:val="18"/>
                <w:szCs w:val="18"/>
              </w:rPr>
            </w:pPr>
            <w:r w:rsidRPr="000F2D20">
              <w:rPr>
                <w:sz w:val="18"/>
                <w:szCs w:val="18"/>
              </w:rPr>
              <w:t>Pre-Feasibility Study (February 2026).</w:t>
            </w:r>
            <w:r w:rsidRPr="000F2D20">
              <w:rPr>
                <w:sz w:val="18"/>
                <w:szCs w:val="18"/>
                <w:vertAlign w:val="superscript"/>
              </w:rPr>
              <w:t>1</w:t>
            </w:r>
          </w:p>
        </w:tc>
      </w:tr>
      <w:tr w:rsidR="008D080C" w:rsidRPr="00C83F2A" w14:paraId="213DB418" w14:textId="77777777" w:rsidTr="00F26B4A">
        <w:tc>
          <w:tcPr>
            <w:tcW w:w="1704" w:type="pct"/>
          </w:tcPr>
          <w:p w14:paraId="37522905" w14:textId="77777777" w:rsidR="008D080C" w:rsidRPr="0091093A" w:rsidRDefault="008D080C" w:rsidP="00F26B4A">
            <w:pPr>
              <w:spacing w:before="120" w:after="120" w:line="240" w:lineRule="atLeast"/>
              <w:rPr>
                <w:b/>
                <w:bCs/>
                <w:sz w:val="18"/>
                <w:szCs w:val="18"/>
              </w:rPr>
            </w:pPr>
            <w:r w:rsidRPr="0091093A">
              <w:rPr>
                <w:b/>
                <w:bCs/>
                <w:sz w:val="18"/>
                <w:szCs w:val="18"/>
              </w:rPr>
              <w:t xml:space="preserve">Offtake </w:t>
            </w:r>
          </w:p>
        </w:tc>
        <w:tc>
          <w:tcPr>
            <w:tcW w:w="3296" w:type="pct"/>
          </w:tcPr>
          <w:p w14:paraId="65FC75BD" w14:textId="484CA20F" w:rsidR="008D080C" w:rsidRPr="000F2D20" w:rsidRDefault="00197D14" w:rsidP="00197D14">
            <w:pPr>
              <w:pStyle w:val="Body-copy"/>
              <w:spacing w:before="120" w:after="120" w:line="240" w:lineRule="atLeast"/>
              <w:rPr>
                <w:sz w:val="18"/>
                <w:szCs w:val="18"/>
              </w:rPr>
            </w:pPr>
            <w:r w:rsidRPr="000F2D20">
              <w:rPr>
                <w:sz w:val="18"/>
                <w:szCs w:val="18"/>
              </w:rPr>
              <w:t xml:space="preserve">Coated purified spherical graphite: 100% of binding offtake currently available. Graphinex is progressing product qualification, non-binding arrangements and negotiations with potential customers and strategic partners. </w:t>
            </w:r>
          </w:p>
        </w:tc>
      </w:tr>
      <w:tr w:rsidR="008D080C" w:rsidRPr="00C83F2A" w14:paraId="4EA930F1" w14:textId="77777777" w:rsidTr="00F26B4A">
        <w:tc>
          <w:tcPr>
            <w:tcW w:w="1704" w:type="pct"/>
          </w:tcPr>
          <w:p w14:paraId="5732CDCA" w14:textId="77777777" w:rsidR="008D080C" w:rsidRPr="0091093A" w:rsidRDefault="008D080C" w:rsidP="00F26B4A">
            <w:pPr>
              <w:spacing w:before="120" w:after="120" w:line="240" w:lineRule="atLeast"/>
              <w:rPr>
                <w:b/>
                <w:bCs/>
                <w:sz w:val="18"/>
                <w:szCs w:val="18"/>
              </w:rPr>
            </w:pPr>
            <w:r w:rsidRPr="0091093A">
              <w:rPr>
                <w:b/>
                <w:bCs/>
                <w:sz w:val="18"/>
                <w:szCs w:val="18"/>
              </w:rPr>
              <w:t>Min Mine Life (Yrs)</w:t>
            </w:r>
          </w:p>
        </w:tc>
        <w:tc>
          <w:tcPr>
            <w:tcW w:w="3296" w:type="pct"/>
          </w:tcPr>
          <w:p w14:paraId="530DACC0" w14:textId="3429734D" w:rsidR="00197D14" w:rsidRPr="000F2D20" w:rsidRDefault="00197D14" w:rsidP="00197D14">
            <w:pPr>
              <w:pStyle w:val="Body-copy"/>
              <w:spacing w:before="120" w:after="120" w:line="240" w:lineRule="atLeast"/>
              <w:rPr>
                <w:sz w:val="18"/>
                <w:szCs w:val="18"/>
              </w:rPr>
            </w:pPr>
            <w:r w:rsidRPr="000F2D20">
              <w:rPr>
                <w:sz w:val="18"/>
                <w:szCs w:val="18"/>
              </w:rPr>
              <w:t>51</w:t>
            </w:r>
            <w:r w:rsidRPr="000F2D20">
              <w:rPr>
                <w:sz w:val="18"/>
                <w:szCs w:val="18"/>
                <w:vertAlign w:val="superscript"/>
              </w:rPr>
              <w:t>1</w:t>
            </w:r>
          </w:p>
        </w:tc>
      </w:tr>
      <w:tr w:rsidR="008D080C" w:rsidRPr="00C83F2A" w14:paraId="7A730756" w14:textId="77777777" w:rsidTr="00F26B4A">
        <w:tc>
          <w:tcPr>
            <w:tcW w:w="1704" w:type="pct"/>
          </w:tcPr>
          <w:p w14:paraId="4BC77CAB" w14:textId="77777777" w:rsidR="008D080C" w:rsidRPr="0091093A" w:rsidRDefault="008D080C" w:rsidP="00F26B4A">
            <w:pPr>
              <w:spacing w:before="120" w:after="120" w:line="240" w:lineRule="atLeast"/>
              <w:rPr>
                <w:b/>
                <w:bCs/>
                <w:sz w:val="18"/>
                <w:szCs w:val="18"/>
              </w:rPr>
            </w:pPr>
            <w:r w:rsidRPr="0091093A">
              <w:rPr>
                <w:b/>
                <w:bCs/>
                <w:sz w:val="18"/>
                <w:szCs w:val="18"/>
              </w:rPr>
              <w:t>IRR</w:t>
            </w:r>
          </w:p>
        </w:tc>
        <w:tc>
          <w:tcPr>
            <w:tcW w:w="3296" w:type="pct"/>
          </w:tcPr>
          <w:p w14:paraId="3F069446" w14:textId="3F98DA36" w:rsidR="008D080C" w:rsidRPr="000F2D20" w:rsidRDefault="00197D14" w:rsidP="00197D14">
            <w:pPr>
              <w:pStyle w:val="Body-copy"/>
              <w:spacing w:before="120" w:after="120" w:line="240" w:lineRule="atLeast"/>
              <w:rPr>
                <w:sz w:val="18"/>
                <w:szCs w:val="18"/>
              </w:rPr>
            </w:pPr>
            <w:r w:rsidRPr="000F2D20">
              <w:rPr>
                <w:sz w:val="18"/>
                <w:szCs w:val="18"/>
              </w:rPr>
              <w:t>Post-tax IRR: 32.9%</w:t>
            </w:r>
            <w:r w:rsidRPr="000F2D20">
              <w:rPr>
                <w:sz w:val="18"/>
                <w:szCs w:val="18"/>
                <w:vertAlign w:val="superscript"/>
              </w:rPr>
              <w:t>1</w:t>
            </w:r>
          </w:p>
        </w:tc>
      </w:tr>
      <w:tr w:rsidR="008D080C" w:rsidRPr="00C83F2A" w14:paraId="704E5602" w14:textId="77777777" w:rsidTr="00F26B4A">
        <w:tc>
          <w:tcPr>
            <w:tcW w:w="1704" w:type="pct"/>
          </w:tcPr>
          <w:p w14:paraId="29ED5A24" w14:textId="77777777" w:rsidR="008D080C" w:rsidRPr="0091093A" w:rsidRDefault="008D080C" w:rsidP="00F26B4A">
            <w:pPr>
              <w:spacing w:before="120" w:after="120" w:line="240" w:lineRule="atLeast"/>
              <w:rPr>
                <w:b/>
                <w:bCs/>
                <w:sz w:val="18"/>
                <w:szCs w:val="18"/>
              </w:rPr>
            </w:pPr>
            <w:r w:rsidRPr="0091093A">
              <w:rPr>
                <w:b/>
                <w:bCs/>
                <w:sz w:val="18"/>
                <w:szCs w:val="18"/>
              </w:rPr>
              <w:t>Capital cost</w:t>
            </w:r>
          </w:p>
        </w:tc>
        <w:tc>
          <w:tcPr>
            <w:tcW w:w="3296" w:type="pct"/>
          </w:tcPr>
          <w:p w14:paraId="11A7E023" w14:textId="2FF30468" w:rsidR="008D080C" w:rsidRPr="000F2D20" w:rsidRDefault="00197D14" w:rsidP="00197D14">
            <w:pPr>
              <w:pStyle w:val="Body-copy"/>
              <w:spacing w:before="120" w:after="120" w:line="240" w:lineRule="atLeast"/>
              <w:rPr>
                <w:sz w:val="18"/>
                <w:szCs w:val="18"/>
              </w:rPr>
            </w:pPr>
            <w:r w:rsidRPr="000F2D20">
              <w:rPr>
                <w:sz w:val="18"/>
                <w:szCs w:val="18"/>
              </w:rPr>
              <w:t>A$532m</w:t>
            </w:r>
            <w:r w:rsidRPr="000F2D20">
              <w:rPr>
                <w:sz w:val="18"/>
                <w:szCs w:val="18"/>
                <w:vertAlign w:val="superscript"/>
              </w:rPr>
              <w:t>1</w:t>
            </w:r>
          </w:p>
        </w:tc>
      </w:tr>
      <w:tr w:rsidR="008D080C" w:rsidRPr="00C83F2A" w14:paraId="6A84F8C4" w14:textId="77777777" w:rsidTr="00F26B4A">
        <w:tc>
          <w:tcPr>
            <w:tcW w:w="1704" w:type="pct"/>
          </w:tcPr>
          <w:p w14:paraId="08468CE1" w14:textId="77777777" w:rsidR="008D080C" w:rsidRPr="0091093A" w:rsidRDefault="008D080C" w:rsidP="00F26B4A">
            <w:pPr>
              <w:spacing w:before="120" w:after="120" w:line="240" w:lineRule="atLeast"/>
              <w:rPr>
                <w:b/>
                <w:bCs/>
                <w:sz w:val="18"/>
                <w:szCs w:val="18"/>
              </w:rPr>
            </w:pPr>
            <w:r w:rsidRPr="0091093A">
              <w:rPr>
                <w:b/>
                <w:bCs/>
                <w:sz w:val="18"/>
                <w:szCs w:val="18"/>
              </w:rPr>
              <w:t>NPV</w:t>
            </w:r>
          </w:p>
        </w:tc>
        <w:tc>
          <w:tcPr>
            <w:tcW w:w="3296" w:type="pct"/>
          </w:tcPr>
          <w:p w14:paraId="15975AD9" w14:textId="319EF2F2" w:rsidR="008D080C" w:rsidRPr="000F2D20" w:rsidRDefault="00197D14" w:rsidP="00197D14">
            <w:pPr>
              <w:pStyle w:val="Body-copy"/>
              <w:spacing w:before="120" w:after="120" w:line="240" w:lineRule="atLeast"/>
              <w:rPr>
                <w:sz w:val="18"/>
                <w:szCs w:val="18"/>
              </w:rPr>
            </w:pPr>
            <w:r w:rsidRPr="000F2D20">
              <w:rPr>
                <w:sz w:val="18"/>
                <w:szCs w:val="18"/>
              </w:rPr>
              <w:t>Post-tax NPV</w:t>
            </w:r>
            <w:r w:rsidRPr="00B33488">
              <w:rPr>
                <w:sz w:val="18"/>
                <w:szCs w:val="18"/>
                <w:vertAlign w:val="subscript"/>
              </w:rPr>
              <w:t>8%</w:t>
            </w:r>
            <w:r w:rsidRPr="000F2D20">
              <w:rPr>
                <w:sz w:val="18"/>
                <w:szCs w:val="18"/>
              </w:rPr>
              <w:t>: US$2.66b</w:t>
            </w:r>
            <w:r w:rsidRPr="000F2D20">
              <w:rPr>
                <w:sz w:val="18"/>
                <w:szCs w:val="18"/>
                <w:vertAlign w:val="superscript"/>
              </w:rPr>
              <w:t>1</w:t>
            </w:r>
          </w:p>
        </w:tc>
      </w:tr>
      <w:tr w:rsidR="00542817" w:rsidRPr="00C83F2A" w14:paraId="69BFC068" w14:textId="77777777" w:rsidTr="00F26B4A">
        <w:tc>
          <w:tcPr>
            <w:tcW w:w="1704" w:type="pct"/>
          </w:tcPr>
          <w:p w14:paraId="0A48716A" w14:textId="40069910" w:rsidR="00542817" w:rsidRPr="0091093A" w:rsidRDefault="00542817" w:rsidP="00542817">
            <w:pPr>
              <w:spacing w:before="120" w:after="120" w:line="240" w:lineRule="atLeast"/>
              <w:rPr>
                <w:sz w:val="18"/>
                <w:szCs w:val="18"/>
              </w:rPr>
            </w:pPr>
            <w:r w:rsidRPr="008E2176">
              <w:rPr>
                <w:b/>
                <w:bCs/>
                <w:sz w:val="18"/>
                <w:szCs w:val="18"/>
              </w:rPr>
              <w:t>Product &amp; average annual production rate</w:t>
            </w:r>
          </w:p>
        </w:tc>
        <w:tc>
          <w:tcPr>
            <w:tcW w:w="3296" w:type="pct"/>
          </w:tcPr>
          <w:p w14:paraId="1178FE48" w14:textId="1F5D2AFA" w:rsidR="00542817" w:rsidRPr="000F2D20" w:rsidRDefault="00542817" w:rsidP="00542817">
            <w:pPr>
              <w:pStyle w:val="BulletList"/>
              <w:spacing w:before="120"/>
              <w:rPr>
                <w:sz w:val="18"/>
                <w:szCs w:val="18"/>
              </w:rPr>
            </w:pPr>
            <w:r w:rsidRPr="00542817">
              <w:rPr>
                <w:b/>
                <w:bCs/>
                <w:sz w:val="18"/>
                <w:szCs w:val="18"/>
              </w:rPr>
              <w:t>CSPG</w:t>
            </w:r>
            <w:r w:rsidRPr="000F2D20">
              <w:rPr>
                <w:sz w:val="18"/>
                <w:szCs w:val="18"/>
              </w:rPr>
              <w:t>: 50ktpa in Stage 1 and up to 100ktpa in Stage 2</w:t>
            </w:r>
            <w:r w:rsidRPr="000F2D20">
              <w:rPr>
                <w:sz w:val="18"/>
                <w:szCs w:val="18"/>
                <w:vertAlign w:val="superscript"/>
              </w:rPr>
              <w:t>1</w:t>
            </w:r>
          </w:p>
        </w:tc>
      </w:tr>
    </w:tbl>
    <w:p w14:paraId="6A9F4B3A" w14:textId="77777777" w:rsidR="00197D14" w:rsidRPr="00197D14" w:rsidRDefault="008D080C" w:rsidP="00197D14">
      <w:pPr>
        <w:pStyle w:val="Body-copy"/>
        <w:spacing w:before="120"/>
        <w:rPr>
          <w:i/>
          <w:iCs/>
          <w:sz w:val="14"/>
          <w:szCs w:val="14"/>
        </w:rPr>
      </w:pPr>
      <w:r w:rsidRPr="0088441B">
        <w:rPr>
          <w:i/>
          <w:iCs/>
          <w:sz w:val="14"/>
          <w:szCs w:val="14"/>
          <w:vertAlign w:val="superscript"/>
        </w:rPr>
        <w:t>1</w:t>
      </w:r>
      <w:r w:rsidRPr="00197D14">
        <w:rPr>
          <w:i/>
          <w:iCs/>
          <w:sz w:val="14"/>
          <w:szCs w:val="14"/>
        </w:rPr>
        <w:t xml:space="preserve"> </w:t>
      </w:r>
      <w:r w:rsidR="00197D14" w:rsidRPr="00197D14">
        <w:rPr>
          <w:i/>
          <w:iCs/>
          <w:sz w:val="14"/>
          <w:szCs w:val="14"/>
        </w:rPr>
        <w:t>Esmeralda Graphite Project – Pre-Feasibility Study (February 2026)</w:t>
      </w:r>
    </w:p>
    <w:p w14:paraId="38A6F71F" w14:textId="7C15EA93" w:rsidR="00B432B2" w:rsidRDefault="003F2F4B" w:rsidP="000F2D20">
      <w:pPr>
        <w:pStyle w:val="Heading-level1"/>
      </w:pPr>
      <w:r>
        <w:br w:type="page"/>
      </w:r>
      <w:r w:rsidR="00B432B2">
        <w:lastRenderedPageBreak/>
        <w:t>Graphite</w:t>
      </w:r>
    </w:p>
    <w:p w14:paraId="3C56E8EE" w14:textId="579D72F0" w:rsidR="009243CB" w:rsidRPr="003F2F4B" w:rsidRDefault="00CB4D5B" w:rsidP="00CB4D5B">
      <w:pPr>
        <w:pStyle w:val="Heading-level2"/>
        <w:rPr>
          <w:rFonts w:ascii="Verdana" w:hAnsi="Verdana"/>
          <w:sz w:val="48"/>
          <w:szCs w:val="48"/>
          <w:lang w:val="en-AU"/>
        </w:rPr>
      </w:pPr>
      <w:r>
        <w:t>McIntosh Graphite Project</w:t>
      </w:r>
      <w:r>
        <w:tab/>
        <w:t>W</w:t>
      </w:r>
      <w:r w:rsidR="00A904AA">
        <w:t>A</w:t>
      </w:r>
    </w:p>
    <w:p w14:paraId="4402BA2A" w14:textId="7D6A9754" w:rsidR="00CB4D5B" w:rsidRPr="00CB4D5B" w:rsidRDefault="00CB4D5B" w:rsidP="00CB4D5B">
      <w:pPr>
        <w:pStyle w:val="Body-copy"/>
        <w:rPr>
          <w:b/>
          <w:bCs/>
          <w:sz w:val="26"/>
          <w:szCs w:val="26"/>
        </w:rPr>
      </w:pPr>
      <w:r w:rsidRPr="00CB4D5B">
        <w:rPr>
          <w:b/>
          <w:bCs/>
          <w:sz w:val="26"/>
          <w:szCs w:val="26"/>
        </w:rPr>
        <w:t xml:space="preserve">GCM Corporation Ltd (80%), NH3 Clean Energy Ltd (20%) </w:t>
      </w:r>
    </w:p>
    <w:p w14:paraId="31661C1E" w14:textId="77777777" w:rsidR="00CB4D5B" w:rsidRPr="00CB4D5B" w:rsidRDefault="00CB4D5B" w:rsidP="00CB4D5B">
      <w:pPr>
        <w:pStyle w:val="Body-copy"/>
        <w:spacing w:before="120" w:after="120"/>
        <w:rPr>
          <w:b/>
          <w:bCs/>
        </w:rPr>
      </w:pPr>
      <w:r w:rsidRPr="00CB4D5B">
        <w:rPr>
          <w:b/>
          <w:bCs/>
        </w:rPr>
        <w:t>ASX-listed (GCM), ASX-listed (NH3)</w:t>
      </w:r>
    </w:p>
    <w:p w14:paraId="7E543EF8" w14:textId="77777777" w:rsidR="00DF7BAE" w:rsidRPr="00DF7BAE" w:rsidRDefault="00CB4D5B" w:rsidP="00CB4D5B">
      <w:pPr>
        <w:pStyle w:val="Body-copy"/>
        <w:spacing w:before="120" w:after="120"/>
        <w:rPr>
          <w:b/>
          <w:bCs/>
          <w:u w:val="single"/>
          <w14:textOutline w14:w="9525" w14:cap="flat" w14:cmpd="sng" w14:algn="ctr">
            <w14:solidFill>
              <w14:srgbClr w14:val="000000"/>
            </w14:solidFill>
            <w14:prstDash w14:val="solid"/>
            <w14:round/>
          </w14:textOutline>
        </w:rPr>
      </w:pPr>
      <w:hyperlink r:id="rId25" w:history="1">
        <w:r w:rsidRPr="00DF7BAE">
          <w:rPr>
            <w:b/>
            <w:bCs/>
            <w:u w:val="single"/>
          </w:rPr>
          <w:t>gcmcorporation.com</w:t>
        </w:r>
      </w:hyperlink>
    </w:p>
    <w:p w14:paraId="10ED09FD" w14:textId="54C0AA5B" w:rsidR="00671F8C" w:rsidRPr="00671F8C" w:rsidRDefault="00671F8C" w:rsidP="00CB4D5B">
      <w:pPr>
        <w:pStyle w:val="Body-copy"/>
        <w:spacing w:before="120" w:after="120"/>
        <w:rPr>
          <w:b/>
          <w:bCs/>
        </w:rPr>
      </w:pPr>
      <w:r w:rsidRPr="00671F8C">
        <w:rPr>
          <w:b/>
          <w:bCs/>
        </w:rPr>
        <w:t>Commodity(ies): Graphite</w:t>
      </w:r>
    </w:p>
    <w:p w14:paraId="40B1A3D0" w14:textId="77777777" w:rsidR="00671F8C" w:rsidRDefault="00671F8C" w:rsidP="00022076">
      <w:pPr>
        <w:pStyle w:val="Body-copy"/>
        <w:spacing w:before="120"/>
      </w:pPr>
    </w:p>
    <w:p w14:paraId="6DA54CEB" w14:textId="77777777" w:rsidR="009243CB" w:rsidRPr="009243CB" w:rsidRDefault="009243CB" w:rsidP="009243CB">
      <w:pPr>
        <w:pStyle w:val="Heading-level3"/>
      </w:pPr>
      <w:r w:rsidRPr="009243CB">
        <w:t xml:space="preserve">Investment summary </w:t>
      </w:r>
    </w:p>
    <w:p w14:paraId="012314DB" w14:textId="77777777" w:rsidR="00CB4D5B" w:rsidRDefault="00CB4D5B" w:rsidP="00CB4D5B">
      <w:pPr>
        <w:pStyle w:val="Body-copy"/>
      </w:pPr>
      <w:r>
        <w:t>GCM plans to develop an open cut mine and on-site graphite concentrator at its McIntosh Graphite Project to produce graphite concentrate for supply to both traditional industrial and downstream markets. The majority of baseline environmental studies have been completed and regulatory approvals are being progressed. GCM is seeking offtake partners and welcomes investment discussions to support project development and downstream integration.</w:t>
      </w:r>
    </w:p>
    <w:p w14:paraId="74264938" w14:textId="77777777" w:rsidR="009243CB" w:rsidRPr="009243CB" w:rsidRDefault="009243CB" w:rsidP="009243CB">
      <w:pPr>
        <w:pStyle w:val="Heading-level3"/>
      </w:pPr>
      <w:r w:rsidRPr="009243CB">
        <w:t xml:space="preserve">Project description </w:t>
      </w:r>
    </w:p>
    <w:p w14:paraId="2D6DA016" w14:textId="77777777" w:rsidR="00CB4D5B" w:rsidRDefault="00CB4D5B" w:rsidP="00CB4D5B">
      <w:pPr>
        <w:pStyle w:val="Body-copy"/>
        <w:rPr>
          <w:spacing w:val="-2"/>
        </w:rPr>
      </w:pPr>
      <w:r>
        <w:t>The McIntosh Graphite Project is located in WA’s Kimberley region and hosts one of Australia’s largest flake graphite resources. The Pre-Feasibility Study (PFS) completed in June 2025 demonstrates robust economics for the Project based on mining and on-site processing of 380ktpa ore producing ~6.1ktpa of graphite concentrate at 95% TGC and ~7.4ktpa of micronised graphite concentrate at 95% TGC (~13.5ktpa total concentrate). Ore will be mined via conventional open-pit mining and processed on-site via flotation producing flake graphite concentrate at 95% TGC and recoveries &gt;90%. The Project is amenable to fine flake products and an on-site micronising plant will further process ~55% of the graphite concentrate to produce a micronised graphite concentrate. Metallurgical testwork is continuing, aimed at further refining concentrate for downstream testwork and customer validation. The concentrate produced will also be used for testing with GCM’s VHD technology, offering the potential to become a vertically integrated graphite and technology business. McIntosh benefits from significant exploration upside, with an Exploration Target of 111-157Mt @ 3.5-5% TGC. The Project is located near key infrastructure, including sealed roads and the Wyndham deep-water port, providing direct access to global export markets.</w:t>
      </w:r>
    </w:p>
    <w:p w14:paraId="145EAF3E" w14:textId="77777777" w:rsidR="009243CB" w:rsidRDefault="009243CB">
      <w:pPr>
        <w:spacing w:before="0" w:after="160" w:line="259" w:lineRule="auto"/>
        <w:rPr>
          <w:b/>
          <w:bCs/>
          <w:lang w:val="en-AU"/>
        </w:rPr>
      </w:pPr>
      <w:r>
        <w:rPr>
          <w:b/>
          <w:bCs/>
        </w:rPr>
        <w:br w:type="page"/>
      </w:r>
    </w:p>
    <w:p w14:paraId="636B488C" w14:textId="77777777" w:rsidR="00CB4D5B" w:rsidRPr="00CB4D5B" w:rsidRDefault="00CB4D5B" w:rsidP="00CB4D5B">
      <w:pPr>
        <w:pStyle w:val="Body-copy"/>
        <w:rPr>
          <w:b/>
          <w:bCs/>
        </w:rPr>
      </w:pPr>
      <w:r w:rsidRPr="00CB4D5B">
        <w:rPr>
          <w:b/>
          <w:bCs/>
        </w:rPr>
        <w:lastRenderedPageBreak/>
        <w:t xml:space="preserve">Mineral Resources as at June 2025 </w:t>
      </w:r>
      <w:r w:rsidRPr="00CB4D5B">
        <w:t xml:space="preserve">(2% and 3% TGC cut-off): </w:t>
      </w:r>
    </w:p>
    <w:tbl>
      <w:tblPr>
        <w:tblStyle w:val="TableGrid1"/>
        <w:tblW w:w="0" w:type="auto"/>
        <w:tblLayout w:type="fixed"/>
        <w:tblLook w:val="0020" w:firstRow="1" w:lastRow="0" w:firstColumn="0" w:lastColumn="0" w:noHBand="0" w:noVBand="0"/>
      </w:tblPr>
      <w:tblGrid>
        <w:gridCol w:w="3306"/>
        <w:gridCol w:w="3306"/>
        <w:gridCol w:w="3306"/>
      </w:tblGrid>
      <w:tr w:rsidR="00CB4D5B" w:rsidRPr="009243CB" w14:paraId="02906832" w14:textId="77777777" w:rsidTr="00434986">
        <w:trPr>
          <w:trHeight w:val="60"/>
        </w:trPr>
        <w:tc>
          <w:tcPr>
            <w:tcW w:w="3306" w:type="dxa"/>
            <w:vAlign w:val="bottom"/>
          </w:tcPr>
          <w:p w14:paraId="2347E367" w14:textId="7750E070" w:rsidR="00CB4D5B" w:rsidRPr="00737B21" w:rsidRDefault="00CB4D5B" w:rsidP="00CB4D5B">
            <w:pPr>
              <w:pStyle w:val="Table-heading2"/>
              <w:jc w:val="left"/>
            </w:pPr>
            <w:r>
              <w:t>Resource Category</w:t>
            </w:r>
          </w:p>
        </w:tc>
        <w:tc>
          <w:tcPr>
            <w:tcW w:w="3306" w:type="dxa"/>
            <w:vAlign w:val="bottom"/>
          </w:tcPr>
          <w:p w14:paraId="17EB9CF8" w14:textId="76482ABB" w:rsidR="00CB4D5B" w:rsidRPr="00737B21" w:rsidRDefault="00CB4D5B" w:rsidP="00CB4D5B">
            <w:pPr>
              <w:pStyle w:val="Table-heading2"/>
            </w:pPr>
            <w:r>
              <w:t>Tonnes (Mt)</w:t>
            </w:r>
          </w:p>
        </w:tc>
        <w:tc>
          <w:tcPr>
            <w:tcW w:w="3306" w:type="dxa"/>
            <w:vAlign w:val="bottom"/>
          </w:tcPr>
          <w:p w14:paraId="44F19290" w14:textId="0C73EDDC" w:rsidR="00CB4D5B" w:rsidRPr="00737B21" w:rsidRDefault="00CB4D5B" w:rsidP="00CB4D5B">
            <w:pPr>
              <w:pStyle w:val="Table-heading2"/>
            </w:pPr>
            <w:r>
              <w:t>TGC (g/t)</w:t>
            </w:r>
          </w:p>
        </w:tc>
      </w:tr>
      <w:tr w:rsidR="00CB4D5B" w:rsidRPr="009243CB" w14:paraId="44938933" w14:textId="77777777" w:rsidTr="005C0F50">
        <w:trPr>
          <w:trHeight w:val="60"/>
        </w:trPr>
        <w:tc>
          <w:tcPr>
            <w:tcW w:w="3306" w:type="dxa"/>
            <w:vAlign w:val="bottom"/>
          </w:tcPr>
          <w:p w14:paraId="567B905D" w14:textId="76BBFF1F" w:rsidR="00CB4D5B" w:rsidRPr="00CB4D5B" w:rsidRDefault="00CB4D5B" w:rsidP="00CB4D5B">
            <w:pPr>
              <w:pStyle w:val="Table-copy"/>
            </w:pPr>
            <w:r w:rsidRPr="00CB4D5B">
              <w:t>Indicated</w:t>
            </w:r>
          </w:p>
        </w:tc>
        <w:tc>
          <w:tcPr>
            <w:tcW w:w="3306" w:type="dxa"/>
            <w:vAlign w:val="bottom"/>
          </w:tcPr>
          <w:p w14:paraId="5D5E119B" w14:textId="564BB4B5" w:rsidR="00CB4D5B" w:rsidRPr="00CB4D5B" w:rsidRDefault="00CB4D5B" w:rsidP="00CB4D5B">
            <w:pPr>
              <w:pStyle w:val="Table-copy"/>
              <w:jc w:val="center"/>
            </w:pPr>
            <w:r w:rsidRPr="00CB4D5B">
              <w:t>21.7</w:t>
            </w:r>
          </w:p>
        </w:tc>
        <w:tc>
          <w:tcPr>
            <w:tcW w:w="3306" w:type="dxa"/>
            <w:vAlign w:val="bottom"/>
          </w:tcPr>
          <w:p w14:paraId="7CD64EA2" w14:textId="31605CEB" w:rsidR="00CB4D5B" w:rsidRPr="00CB4D5B" w:rsidRDefault="00CB4D5B" w:rsidP="00CB4D5B">
            <w:pPr>
              <w:pStyle w:val="Table-copy"/>
              <w:jc w:val="center"/>
            </w:pPr>
            <w:r w:rsidRPr="00CB4D5B">
              <w:t>4.22</w:t>
            </w:r>
          </w:p>
        </w:tc>
      </w:tr>
      <w:tr w:rsidR="00CB4D5B" w:rsidRPr="009243CB" w14:paraId="23E79891" w14:textId="77777777" w:rsidTr="005C0F50">
        <w:trPr>
          <w:trHeight w:val="60"/>
        </w:trPr>
        <w:tc>
          <w:tcPr>
            <w:tcW w:w="3306" w:type="dxa"/>
            <w:vAlign w:val="bottom"/>
          </w:tcPr>
          <w:p w14:paraId="6B03362D" w14:textId="4BE6DB1E" w:rsidR="00CB4D5B" w:rsidRPr="00CB4D5B" w:rsidRDefault="00CB4D5B" w:rsidP="00CB4D5B">
            <w:pPr>
              <w:pStyle w:val="Table-copy"/>
            </w:pPr>
            <w:r w:rsidRPr="00CB4D5B">
              <w:t>Inferred</w:t>
            </w:r>
          </w:p>
        </w:tc>
        <w:tc>
          <w:tcPr>
            <w:tcW w:w="3306" w:type="dxa"/>
            <w:vAlign w:val="bottom"/>
          </w:tcPr>
          <w:p w14:paraId="75425594" w14:textId="732BD029" w:rsidR="00CB4D5B" w:rsidRPr="00CB4D5B" w:rsidRDefault="00CB4D5B" w:rsidP="00CB4D5B">
            <w:pPr>
              <w:pStyle w:val="Table-copy"/>
              <w:jc w:val="center"/>
            </w:pPr>
            <w:r w:rsidRPr="00CB4D5B">
              <w:t>10.9</w:t>
            </w:r>
          </w:p>
        </w:tc>
        <w:tc>
          <w:tcPr>
            <w:tcW w:w="3306" w:type="dxa"/>
            <w:vAlign w:val="bottom"/>
          </w:tcPr>
          <w:p w14:paraId="0CDA0B13" w14:textId="58D9830E" w:rsidR="00CB4D5B" w:rsidRPr="00CB4D5B" w:rsidRDefault="00CB4D5B" w:rsidP="00CB4D5B">
            <w:pPr>
              <w:pStyle w:val="Table-copy"/>
              <w:jc w:val="center"/>
            </w:pPr>
            <w:r w:rsidRPr="00CB4D5B">
              <w:t>4.33</w:t>
            </w:r>
          </w:p>
        </w:tc>
      </w:tr>
      <w:tr w:rsidR="00CB4D5B" w:rsidRPr="009243CB" w14:paraId="5E3B0360" w14:textId="77777777" w:rsidTr="005C0F50">
        <w:trPr>
          <w:trHeight w:val="60"/>
        </w:trPr>
        <w:tc>
          <w:tcPr>
            <w:tcW w:w="3306" w:type="dxa"/>
            <w:vAlign w:val="bottom"/>
          </w:tcPr>
          <w:p w14:paraId="311E5251" w14:textId="5361E165" w:rsidR="00CB4D5B" w:rsidRPr="00CB4D5B" w:rsidRDefault="00CB4D5B" w:rsidP="00CB4D5B">
            <w:pPr>
              <w:pStyle w:val="Table-copy"/>
              <w:rPr>
                <w:b/>
                <w:bCs/>
              </w:rPr>
            </w:pPr>
            <w:r w:rsidRPr="00CB4D5B">
              <w:rPr>
                <w:b/>
                <w:bCs/>
              </w:rPr>
              <w:t xml:space="preserve">Total </w:t>
            </w:r>
          </w:p>
        </w:tc>
        <w:tc>
          <w:tcPr>
            <w:tcW w:w="3306" w:type="dxa"/>
            <w:vAlign w:val="bottom"/>
          </w:tcPr>
          <w:p w14:paraId="7348B14F" w14:textId="2B858834" w:rsidR="00CB4D5B" w:rsidRPr="00CB4D5B" w:rsidRDefault="00CB4D5B" w:rsidP="00CB4D5B">
            <w:pPr>
              <w:pStyle w:val="Table-copy"/>
              <w:jc w:val="center"/>
              <w:rPr>
                <w:b/>
                <w:bCs/>
              </w:rPr>
            </w:pPr>
            <w:r w:rsidRPr="00CB4D5B">
              <w:rPr>
                <w:b/>
                <w:bCs/>
              </w:rPr>
              <w:t>32.6</w:t>
            </w:r>
          </w:p>
        </w:tc>
        <w:tc>
          <w:tcPr>
            <w:tcW w:w="3306" w:type="dxa"/>
            <w:vAlign w:val="bottom"/>
          </w:tcPr>
          <w:p w14:paraId="46C71344" w14:textId="3CC6FDBF" w:rsidR="00CB4D5B" w:rsidRPr="00CB4D5B" w:rsidRDefault="00CB4D5B" w:rsidP="00CB4D5B">
            <w:pPr>
              <w:pStyle w:val="Table-copy"/>
              <w:jc w:val="center"/>
              <w:rPr>
                <w:b/>
                <w:bCs/>
              </w:rPr>
            </w:pPr>
            <w:r w:rsidRPr="00CB4D5B">
              <w:rPr>
                <w:b/>
                <w:bCs/>
              </w:rPr>
              <w:t>4.25</w:t>
            </w:r>
          </w:p>
        </w:tc>
      </w:tr>
      <w:tr w:rsidR="00CB4D5B" w:rsidRPr="009243CB" w14:paraId="5CA530D5" w14:textId="77777777" w:rsidTr="005C0F50">
        <w:trPr>
          <w:trHeight w:val="60"/>
        </w:trPr>
        <w:tc>
          <w:tcPr>
            <w:tcW w:w="3306" w:type="dxa"/>
            <w:vAlign w:val="bottom"/>
          </w:tcPr>
          <w:p w14:paraId="06D4C327" w14:textId="3FCBB553" w:rsidR="00CB4D5B" w:rsidRPr="00CB4D5B" w:rsidRDefault="00CB4D5B" w:rsidP="00CB4D5B">
            <w:pPr>
              <w:pStyle w:val="Table-copy"/>
              <w:rPr>
                <w:b/>
                <w:bCs/>
              </w:rPr>
            </w:pPr>
            <w:r w:rsidRPr="00CB4D5B">
              <w:rPr>
                <w:b/>
                <w:bCs/>
              </w:rPr>
              <w:t>Contained (kt)</w:t>
            </w:r>
          </w:p>
        </w:tc>
        <w:tc>
          <w:tcPr>
            <w:tcW w:w="3306" w:type="dxa"/>
            <w:vAlign w:val="bottom"/>
          </w:tcPr>
          <w:p w14:paraId="2B4F65CB" w14:textId="04F813B0" w:rsidR="00CB4D5B" w:rsidRPr="00CB4D5B" w:rsidRDefault="00CB4D5B" w:rsidP="00CB4D5B">
            <w:pPr>
              <w:pStyle w:val="Table-copy"/>
              <w:jc w:val="center"/>
              <w:rPr>
                <w:b/>
                <w:bCs/>
              </w:rPr>
            </w:pPr>
          </w:p>
        </w:tc>
        <w:tc>
          <w:tcPr>
            <w:tcW w:w="3306" w:type="dxa"/>
            <w:vAlign w:val="bottom"/>
          </w:tcPr>
          <w:p w14:paraId="2000E02F" w14:textId="39014D79" w:rsidR="00CB4D5B" w:rsidRPr="00CB4D5B" w:rsidRDefault="00CB4D5B" w:rsidP="00CB4D5B">
            <w:pPr>
              <w:pStyle w:val="Table-copy"/>
              <w:jc w:val="center"/>
              <w:rPr>
                <w:b/>
                <w:bCs/>
              </w:rPr>
            </w:pPr>
            <w:r w:rsidRPr="00CB4D5B">
              <w:rPr>
                <w:b/>
                <w:bCs/>
              </w:rPr>
              <w:t>1,385</w:t>
            </w:r>
          </w:p>
        </w:tc>
      </w:tr>
    </w:tbl>
    <w:p w14:paraId="4ACF951F" w14:textId="77777777" w:rsidR="00B432B2" w:rsidRDefault="00B432B2" w:rsidP="009243CB">
      <w:pPr>
        <w:pStyle w:val="Body-copy"/>
        <w:rPr>
          <w:b/>
          <w:bCs/>
        </w:rPr>
      </w:pPr>
    </w:p>
    <w:p w14:paraId="324BE2E8" w14:textId="77777777" w:rsidR="00CB4D5B" w:rsidRDefault="00CB4D5B" w:rsidP="00CB4D5B">
      <w:pPr>
        <w:pStyle w:val="Body-copy"/>
      </w:pPr>
      <w:r w:rsidRPr="00CB4D5B">
        <w:rPr>
          <w:b/>
          <w:bCs/>
        </w:rPr>
        <w:t xml:space="preserve">Ore Reserves as at June 2025 </w:t>
      </w:r>
      <w:r>
        <w:t xml:space="preserve">(2% TGC cut-off): </w:t>
      </w:r>
    </w:p>
    <w:tbl>
      <w:tblPr>
        <w:tblStyle w:val="TableGrid1"/>
        <w:tblW w:w="0" w:type="auto"/>
        <w:tblLayout w:type="fixed"/>
        <w:tblLook w:val="0020" w:firstRow="1" w:lastRow="0" w:firstColumn="0" w:lastColumn="0" w:noHBand="0" w:noVBand="0"/>
      </w:tblPr>
      <w:tblGrid>
        <w:gridCol w:w="3306"/>
        <w:gridCol w:w="3306"/>
        <w:gridCol w:w="3306"/>
      </w:tblGrid>
      <w:tr w:rsidR="00CB4D5B" w:rsidRPr="00737B21" w14:paraId="7FB41A54" w14:textId="77777777" w:rsidTr="005E35A0">
        <w:trPr>
          <w:trHeight w:val="60"/>
        </w:trPr>
        <w:tc>
          <w:tcPr>
            <w:tcW w:w="3306" w:type="dxa"/>
          </w:tcPr>
          <w:p w14:paraId="32CF60FA" w14:textId="77BAACEE" w:rsidR="00CB4D5B" w:rsidRPr="00737B21" w:rsidRDefault="00CB4D5B" w:rsidP="00CB4D5B">
            <w:pPr>
              <w:pStyle w:val="Table-heading2"/>
              <w:jc w:val="left"/>
            </w:pPr>
            <w:r>
              <w:t>Reserve</w:t>
            </w:r>
            <w:r w:rsidRPr="00737B21">
              <w:t xml:space="preserve"> Category</w:t>
            </w:r>
          </w:p>
        </w:tc>
        <w:tc>
          <w:tcPr>
            <w:tcW w:w="3306" w:type="dxa"/>
            <w:vAlign w:val="bottom"/>
          </w:tcPr>
          <w:p w14:paraId="58C834EE" w14:textId="09AE413B" w:rsidR="00CB4D5B" w:rsidRPr="00737B21" w:rsidRDefault="00CB4D5B" w:rsidP="00CB4D5B">
            <w:pPr>
              <w:pStyle w:val="Table-heading2"/>
            </w:pPr>
            <w:r>
              <w:t>Tonnes (Mt)</w:t>
            </w:r>
          </w:p>
        </w:tc>
        <w:tc>
          <w:tcPr>
            <w:tcW w:w="3306" w:type="dxa"/>
            <w:vAlign w:val="bottom"/>
          </w:tcPr>
          <w:p w14:paraId="13A36DB3" w14:textId="667A62B7" w:rsidR="00CB4D5B" w:rsidRPr="00737B21" w:rsidRDefault="00CB4D5B" w:rsidP="00CB4D5B">
            <w:pPr>
              <w:pStyle w:val="Table-heading2"/>
            </w:pPr>
            <w:r>
              <w:t>TGC (g/t)</w:t>
            </w:r>
          </w:p>
        </w:tc>
      </w:tr>
      <w:tr w:rsidR="00CB4D5B" w:rsidRPr="001E77E4" w14:paraId="489B4B72" w14:textId="77777777" w:rsidTr="003412C4">
        <w:trPr>
          <w:trHeight w:val="60"/>
        </w:trPr>
        <w:tc>
          <w:tcPr>
            <w:tcW w:w="3306" w:type="dxa"/>
            <w:vAlign w:val="bottom"/>
          </w:tcPr>
          <w:p w14:paraId="3B631276" w14:textId="6C1FBF9E" w:rsidR="00CB4D5B" w:rsidRPr="00CB4D5B" w:rsidRDefault="00CB4D5B" w:rsidP="00CB4D5B">
            <w:pPr>
              <w:pStyle w:val="Table-copy"/>
            </w:pPr>
            <w:r w:rsidRPr="00CB4D5B">
              <w:t>Probable</w:t>
            </w:r>
          </w:p>
        </w:tc>
        <w:tc>
          <w:tcPr>
            <w:tcW w:w="3306" w:type="dxa"/>
            <w:vAlign w:val="bottom"/>
          </w:tcPr>
          <w:p w14:paraId="62C7FBC7" w14:textId="3A017026" w:rsidR="00CB4D5B" w:rsidRPr="00CB4D5B" w:rsidRDefault="00CB4D5B" w:rsidP="00CB4D5B">
            <w:pPr>
              <w:pStyle w:val="Table-copy"/>
              <w:jc w:val="center"/>
            </w:pPr>
            <w:r w:rsidRPr="00CB4D5B">
              <w:t>11.1</w:t>
            </w:r>
          </w:p>
        </w:tc>
        <w:tc>
          <w:tcPr>
            <w:tcW w:w="3306" w:type="dxa"/>
            <w:vAlign w:val="bottom"/>
          </w:tcPr>
          <w:p w14:paraId="2D12E300" w14:textId="3B566C69" w:rsidR="00CB4D5B" w:rsidRPr="00CB4D5B" w:rsidRDefault="00CB4D5B" w:rsidP="00CB4D5B">
            <w:pPr>
              <w:pStyle w:val="Table-copy"/>
              <w:jc w:val="center"/>
            </w:pPr>
            <w:r w:rsidRPr="00CB4D5B">
              <w:t>3.88</w:t>
            </w:r>
          </w:p>
        </w:tc>
      </w:tr>
      <w:tr w:rsidR="00CB4D5B" w:rsidRPr="001E77E4" w14:paraId="35CB3CA9" w14:textId="77777777" w:rsidTr="003412C4">
        <w:trPr>
          <w:trHeight w:val="60"/>
        </w:trPr>
        <w:tc>
          <w:tcPr>
            <w:tcW w:w="3306" w:type="dxa"/>
            <w:vAlign w:val="bottom"/>
          </w:tcPr>
          <w:p w14:paraId="08AA2318" w14:textId="4DD6213B" w:rsidR="00CB4D5B" w:rsidRPr="00CB4D5B" w:rsidRDefault="00CB4D5B" w:rsidP="00CB4D5B">
            <w:pPr>
              <w:pStyle w:val="Table-copy"/>
              <w:rPr>
                <w:b/>
                <w:bCs/>
              </w:rPr>
            </w:pPr>
            <w:r w:rsidRPr="00CB4D5B">
              <w:rPr>
                <w:b/>
                <w:bCs/>
              </w:rPr>
              <w:t xml:space="preserve">Total </w:t>
            </w:r>
          </w:p>
        </w:tc>
        <w:tc>
          <w:tcPr>
            <w:tcW w:w="3306" w:type="dxa"/>
            <w:vAlign w:val="bottom"/>
          </w:tcPr>
          <w:p w14:paraId="0210F88F" w14:textId="000B7EF4" w:rsidR="00CB4D5B" w:rsidRPr="00CB4D5B" w:rsidRDefault="00CB4D5B" w:rsidP="00CB4D5B">
            <w:pPr>
              <w:pStyle w:val="Table-copy"/>
              <w:jc w:val="center"/>
              <w:rPr>
                <w:b/>
                <w:bCs/>
              </w:rPr>
            </w:pPr>
            <w:r w:rsidRPr="00CB4D5B">
              <w:rPr>
                <w:b/>
                <w:bCs/>
              </w:rPr>
              <w:t>11.1</w:t>
            </w:r>
          </w:p>
        </w:tc>
        <w:tc>
          <w:tcPr>
            <w:tcW w:w="3306" w:type="dxa"/>
            <w:vAlign w:val="bottom"/>
          </w:tcPr>
          <w:p w14:paraId="601C3933" w14:textId="7D89D6ED" w:rsidR="00CB4D5B" w:rsidRPr="00CB4D5B" w:rsidRDefault="00CB4D5B" w:rsidP="00CB4D5B">
            <w:pPr>
              <w:pStyle w:val="Table-copy"/>
              <w:jc w:val="center"/>
              <w:rPr>
                <w:b/>
                <w:bCs/>
              </w:rPr>
            </w:pPr>
            <w:r w:rsidRPr="00CB4D5B">
              <w:rPr>
                <w:b/>
                <w:bCs/>
              </w:rPr>
              <w:t>3.88</w:t>
            </w:r>
          </w:p>
        </w:tc>
      </w:tr>
      <w:tr w:rsidR="00CB4D5B" w:rsidRPr="001E77E4" w14:paraId="62109071" w14:textId="77777777" w:rsidTr="003412C4">
        <w:trPr>
          <w:trHeight w:val="60"/>
        </w:trPr>
        <w:tc>
          <w:tcPr>
            <w:tcW w:w="3306" w:type="dxa"/>
            <w:vAlign w:val="bottom"/>
          </w:tcPr>
          <w:p w14:paraId="50E2F5C9" w14:textId="4BCFF5AC" w:rsidR="00CB4D5B" w:rsidRPr="00CB4D5B" w:rsidRDefault="00CB4D5B" w:rsidP="00CB4D5B">
            <w:pPr>
              <w:pStyle w:val="Table-copy"/>
              <w:rPr>
                <w:b/>
                <w:bCs/>
              </w:rPr>
            </w:pPr>
            <w:r w:rsidRPr="00CB4D5B">
              <w:rPr>
                <w:b/>
                <w:bCs/>
              </w:rPr>
              <w:t>Contained (kt)</w:t>
            </w:r>
          </w:p>
        </w:tc>
        <w:tc>
          <w:tcPr>
            <w:tcW w:w="3306" w:type="dxa"/>
            <w:vAlign w:val="bottom"/>
          </w:tcPr>
          <w:p w14:paraId="2DFC0A6B" w14:textId="0410A2C0" w:rsidR="00CB4D5B" w:rsidRPr="00CB4D5B" w:rsidRDefault="00CB4D5B" w:rsidP="00CB4D5B">
            <w:pPr>
              <w:pStyle w:val="Table-copy"/>
              <w:jc w:val="center"/>
              <w:rPr>
                <w:b/>
                <w:bCs/>
              </w:rPr>
            </w:pPr>
          </w:p>
        </w:tc>
        <w:tc>
          <w:tcPr>
            <w:tcW w:w="3306" w:type="dxa"/>
            <w:vAlign w:val="bottom"/>
          </w:tcPr>
          <w:p w14:paraId="39288203" w14:textId="792459F6" w:rsidR="00CB4D5B" w:rsidRPr="00CB4D5B" w:rsidRDefault="00CB4D5B" w:rsidP="00CB4D5B">
            <w:pPr>
              <w:pStyle w:val="Table-copy"/>
              <w:jc w:val="center"/>
              <w:rPr>
                <w:b/>
                <w:bCs/>
              </w:rPr>
            </w:pPr>
            <w:r w:rsidRPr="00CB4D5B">
              <w:rPr>
                <w:b/>
                <w:bCs/>
              </w:rPr>
              <w:t>432</w:t>
            </w:r>
          </w:p>
        </w:tc>
      </w:tr>
    </w:tbl>
    <w:p w14:paraId="17C9C676" w14:textId="77777777" w:rsidR="001E77E4" w:rsidRDefault="001E77E4" w:rsidP="009243CB">
      <w:pPr>
        <w:pStyle w:val="Body-copy"/>
        <w:rPr>
          <w:b/>
          <w:bCs/>
        </w:rPr>
      </w:pPr>
    </w:p>
    <w:tbl>
      <w:tblPr>
        <w:tblStyle w:val="TableGrid1"/>
        <w:tblW w:w="5000" w:type="pct"/>
        <w:tblLook w:val="04A0" w:firstRow="1" w:lastRow="0" w:firstColumn="1" w:lastColumn="0" w:noHBand="0" w:noVBand="1"/>
      </w:tblPr>
      <w:tblGrid>
        <w:gridCol w:w="3397"/>
        <w:gridCol w:w="6571"/>
      </w:tblGrid>
      <w:tr w:rsidR="00CB4D5B" w:rsidRPr="00C83F2A" w14:paraId="30360EE3" w14:textId="77777777" w:rsidTr="00B85DE5">
        <w:tc>
          <w:tcPr>
            <w:tcW w:w="1704" w:type="pct"/>
          </w:tcPr>
          <w:p w14:paraId="6EC05584" w14:textId="77777777" w:rsidR="00CB4D5B" w:rsidRPr="008A1ADE" w:rsidRDefault="00CB4D5B" w:rsidP="00B85DE5">
            <w:pPr>
              <w:spacing w:before="120" w:after="120" w:line="240" w:lineRule="atLeast"/>
              <w:rPr>
                <w:b/>
                <w:bCs/>
                <w:sz w:val="18"/>
                <w:szCs w:val="18"/>
              </w:rPr>
            </w:pPr>
            <w:r w:rsidRPr="008A1ADE">
              <w:rPr>
                <w:b/>
                <w:bCs/>
                <w:sz w:val="18"/>
                <w:szCs w:val="18"/>
              </w:rPr>
              <w:t>Project Status</w:t>
            </w:r>
          </w:p>
        </w:tc>
        <w:tc>
          <w:tcPr>
            <w:tcW w:w="3296" w:type="pct"/>
          </w:tcPr>
          <w:p w14:paraId="639D9A51" w14:textId="7BAFFFD5" w:rsidR="00CB4D5B" w:rsidRPr="008A1ADE" w:rsidRDefault="00CB4D5B" w:rsidP="00CB4D5B">
            <w:pPr>
              <w:pStyle w:val="Body-copy"/>
              <w:spacing w:before="120" w:after="120" w:line="240" w:lineRule="atLeast"/>
              <w:rPr>
                <w:sz w:val="18"/>
                <w:szCs w:val="18"/>
              </w:rPr>
            </w:pPr>
            <w:r w:rsidRPr="008A1ADE">
              <w:rPr>
                <w:sz w:val="18"/>
                <w:szCs w:val="18"/>
              </w:rPr>
              <w:t>Pre-Feasibility Study completed in June 2025.</w:t>
            </w:r>
            <w:r w:rsidRPr="008A1ADE">
              <w:rPr>
                <w:sz w:val="18"/>
                <w:szCs w:val="18"/>
                <w:vertAlign w:val="superscript"/>
              </w:rPr>
              <w:t>1</w:t>
            </w:r>
          </w:p>
        </w:tc>
      </w:tr>
      <w:tr w:rsidR="00CB4D5B" w:rsidRPr="00C83F2A" w14:paraId="3F003D7F" w14:textId="77777777" w:rsidTr="00B85DE5">
        <w:tc>
          <w:tcPr>
            <w:tcW w:w="1704" w:type="pct"/>
          </w:tcPr>
          <w:p w14:paraId="24E5DECD" w14:textId="77777777" w:rsidR="00CB4D5B" w:rsidRPr="008A1ADE" w:rsidRDefault="00CB4D5B" w:rsidP="00B85DE5">
            <w:pPr>
              <w:spacing w:before="120" w:after="120" w:line="240" w:lineRule="atLeast"/>
              <w:rPr>
                <w:b/>
                <w:bCs/>
                <w:sz w:val="18"/>
                <w:szCs w:val="18"/>
              </w:rPr>
            </w:pPr>
            <w:r w:rsidRPr="008A1ADE">
              <w:rPr>
                <w:b/>
                <w:bCs/>
                <w:sz w:val="18"/>
                <w:szCs w:val="18"/>
              </w:rPr>
              <w:t xml:space="preserve">Offtake </w:t>
            </w:r>
          </w:p>
        </w:tc>
        <w:tc>
          <w:tcPr>
            <w:tcW w:w="3296" w:type="pct"/>
          </w:tcPr>
          <w:p w14:paraId="21A12B20" w14:textId="216CF9F9" w:rsidR="00CB4D5B" w:rsidRPr="008A1ADE" w:rsidRDefault="00CB4D5B" w:rsidP="00CB4D5B">
            <w:pPr>
              <w:pStyle w:val="Body-copy"/>
              <w:spacing w:before="120" w:after="120" w:line="240" w:lineRule="atLeast"/>
              <w:rPr>
                <w:sz w:val="18"/>
                <w:szCs w:val="18"/>
              </w:rPr>
            </w:pPr>
            <w:r w:rsidRPr="008A1ADE">
              <w:rPr>
                <w:sz w:val="18"/>
                <w:szCs w:val="18"/>
              </w:rPr>
              <w:t>100% available.</w:t>
            </w:r>
          </w:p>
        </w:tc>
      </w:tr>
      <w:tr w:rsidR="00CB4D5B" w:rsidRPr="00C83F2A" w14:paraId="16076712" w14:textId="77777777" w:rsidTr="00B85DE5">
        <w:tc>
          <w:tcPr>
            <w:tcW w:w="1704" w:type="pct"/>
          </w:tcPr>
          <w:p w14:paraId="074406EF" w14:textId="77777777" w:rsidR="00CB4D5B" w:rsidRPr="008A1ADE" w:rsidRDefault="00CB4D5B" w:rsidP="00B85DE5">
            <w:pPr>
              <w:spacing w:before="120" w:after="120" w:line="240" w:lineRule="atLeast"/>
              <w:rPr>
                <w:b/>
                <w:bCs/>
                <w:sz w:val="18"/>
                <w:szCs w:val="18"/>
              </w:rPr>
            </w:pPr>
            <w:r w:rsidRPr="008A1ADE">
              <w:rPr>
                <w:b/>
                <w:bCs/>
                <w:sz w:val="18"/>
                <w:szCs w:val="18"/>
              </w:rPr>
              <w:t>Min Mine Life (Yrs)</w:t>
            </w:r>
          </w:p>
        </w:tc>
        <w:tc>
          <w:tcPr>
            <w:tcW w:w="3296" w:type="pct"/>
          </w:tcPr>
          <w:p w14:paraId="57CAB17A" w14:textId="2375AEF2" w:rsidR="00CB4D5B" w:rsidRPr="008A1ADE" w:rsidRDefault="00CB4D5B" w:rsidP="00CB4D5B">
            <w:pPr>
              <w:pStyle w:val="Body-copy"/>
              <w:spacing w:before="120" w:after="120" w:line="240" w:lineRule="atLeast"/>
              <w:rPr>
                <w:sz w:val="18"/>
                <w:szCs w:val="18"/>
              </w:rPr>
            </w:pPr>
            <w:r w:rsidRPr="008A1ADE">
              <w:rPr>
                <w:sz w:val="18"/>
                <w:szCs w:val="18"/>
              </w:rPr>
              <w:t>32.5</w:t>
            </w:r>
            <w:r w:rsidRPr="00542817">
              <w:rPr>
                <w:sz w:val="18"/>
                <w:szCs w:val="18"/>
                <w:vertAlign w:val="superscript"/>
              </w:rPr>
              <w:t>1</w:t>
            </w:r>
          </w:p>
        </w:tc>
      </w:tr>
      <w:tr w:rsidR="00CB4D5B" w:rsidRPr="00C83F2A" w14:paraId="39C39981" w14:textId="77777777" w:rsidTr="00B85DE5">
        <w:tc>
          <w:tcPr>
            <w:tcW w:w="1704" w:type="pct"/>
          </w:tcPr>
          <w:p w14:paraId="3509D789" w14:textId="77777777" w:rsidR="00CB4D5B" w:rsidRPr="008A1ADE" w:rsidRDefault="00CB4D5B" w:rsidP="00B85DE5">
            <w:pPr>
              <w:spacing w:before="120" w:after="120" w:line="240" w:lineRule="atLeast"/>
              <w:rPr>
                <w:b/>
                <w:bCs/>
                <w:sz w:val="18"/>
                <w:szCs w:val="18"/>
              </w:rPr>
            </w:pPr>
            <w:r w:rsidRPr="008A1ADE">
              <w:rPr>
                <w:b/>
                <w:bCs/>
                <w:sz w:val="18"/>
                <w:szCs w:val="18"/>
              </w:rPr>
              <w:t>IRR</w:t>
            </w:r>
          </w:p>
        </w:tc>
        <w:tc>
          <w:tcPr>
            <w:tcW w:w="3296" w:type="pct"/>
          </w:tcPr>
          <w:p w14:paraId="559E6CDF" w14:textId="47EEF077" w:rsidR="00CB4D5B" w:rsidRPr="008A1ADE" w:rsidRDefault="00CB4D5B" w:rsidP="00CB4D5B">
            <w:pPr>
              <w:pStyle w:val="Body-copy"/>
              <w:spacing w:before="120" w:after="120" w:line="240" w:lineRule="atLeast"/>
              <w:rPr>
                <w:sz w:val="18"/>
                <w:szCs w:val="18"/>
              </w:rPr>
            </w:pPr>
            <w:r w:rsidRPr="008A1ADE">
              <w:rPr>
                <w:sz w:val="18"/>
                <w:szCs w:val="18"/>
              </w:rPr>
              <w:t>Post-Tax IRR: 25.3%</w:t>
            </w:r>
            <w:r w:rsidRPr="008A1ADE">
              <w:rPr>
                <w:sz w:val="18"/>
                <w:szCs w:val="18"/>
                <w:vertAlign w:val="superscript"/>
              </w:rPr>
              <w:t>1</w:t>
            </w:r>
          </w:p>
        </w:tc>
      </w:tr>
      <w:tr w:rsidR="00CB4D5B" w:rsidRPr="00C83F2A" w14:paraId="5C6A2291" w14:textId="77777777" w:rsidTr="00B85DE5">
        <w:tc>
          <w:tcPr>
            <w:tcW w:w="1704" w:type="pct"/>
          </w:tcPr>
          <w:p w14:paraId="1FE4B252" w14:textId="77777777" w:rsidR="00CB4D5B" w:rsidRPr="008A1ADE" w:rsidRDefault="00CB4D5B" w:rsidP="00B85DE5">
            <w:pPr>
              <w:spacing w:before="120" w:after="120" w:line="240" w:lineRule="atLeast"/>
              <w:rPr>
                <w:b/>
                <w:bCs/>
                <w:sz w:val="18"/>
                <w:szCs w:val="18"/>
              </w:rPr>
            </w:pPr>
            <w:r w:rsidRPr="008A1ADE">
              <w:rPr>
                <w:b/>
                <w:bCs/>
                <w:sz w:val="18"/>
                <w:szCs w:val="18"/>
              </w:rPr>
              <w:t>Capital cost</w:t>
            </w:r>
          </w:p>
        </w:tc>
        <w:tc>
          <w:tcPr>
            <w:tcW w:w="3296" w:type="pct"/>
          </w:tcPr>
          <w:p w14:paraId="2399C011" w14:textId="6A0DD986" w:rsidR="00CB4D5B" w:rsidRPr="008A1ADE" w:rsidRDefault="00CB4D5B" w:rsidP="00CB4D5B">
            <w:pPr>
              <w:pStyle w:val="Body-copy"/>
              <w:spacing w:before="120" w:after="120" w:line="240" w:lineRule="atLeast"/>
              <w:rPr>
                <w:sz w:val="18"/>
                <w:szCs w:val="18"/>
              </w:rPr>
            </w:pPr>
            <w:r w:rsidRPr="008A1ADE">
              <w:rPr>
                <w:sz w:val="18"/>
                <w:szCs w:val="18"/>
              </w:rPr>
              <w:t>A$55.2m</w:t>
            </w:r>
            <w:r w:rsidRPr="008A1ADE">
              <w:rPr>
                <w:sz w:val="18"/>
                <w:szCs w:val="18"/>
                <w:vertAlign w:val="superscript"/>
              </w:rPr>
              <w:t>1</w:t>
            </w:r>
          </w:p>
        </w:tc>
      </w:tr>
      <w:tr w:rsidR="00CB4D5B" w:rsidRPr="00C83F2A" w14:paraId="7F88B06C" w14:textId="77777777" w:rsidTr="00B85DE5">
        <w:tc>
          <w:tcPr>
            <w:tcW w:w="1704" w:type="pct"/>
          </w:tcPr>
          <w:p w14:paraId="6EBCFF12" w14:textId="77777777" w:rsidR="00CB4D5B" w:rsidRPr="008A1ADE" w:rsidRDefault="00CB4D5B" w:rsidP="00B85DE5">
            <w:pPr>
              <w:spacing w:before="120" w:after="120" w:line="240" w:lineRule="atLeast"/>
              <w:rPr>
                <w:b/>
                <w:bCs/>
                <w:sz w:val="18"/>
                <w:szCs w:val="18"/>
              </w:rPr>
            </w:pPr>
            <w:r w:rsidRPr="008A1ADE">
              <w:rPr>
                <w:b/>
                <w:bCs/>
                <w:sz w:val="18"/>
                <w:szCs w:val="18"/>
              </w:rPr>
              <w:t>NPV</w:t>
            </w:r>
          </w:p>
        </w:tc>
        <w:tc>
          <w:tcPr>
            <w:tcW w:w="3296" w:type="pct"/>
          </w:tcPr>
          <w:p w14:paraId="6392530B" w14:textId="2A8A7200" w:rsidR="00CB4D5B" w:rsidRPr="008A1ADE" w:rsidRDefault="00CB4D5B" w:rsidP="00CB4D5B">
            <w:pPr>
              <w:pStyle w:val="Body-copy"/>
              <w:spacing w:before="120" w:after="120" w:line="240" w:lineRule="atLeast"/>
              <w:rPr>
                <w:sz w:val="18"/>
                <w:szCs w:val="18"/>
              </w:rPr>
            </w:pPr>
            <w:r w:rsidRPr="008A1ADE">
              <w:rPr>
                <w:sz w:val="18"/>
                <w:szCs w:val="18"/>
              </w:rPr>
              <w:t>Post-tax NPV</w:t>
            </w:r>
            <w:r w:rsidRPr="008A1ADE">
              <w:rPr>
                <w:sz w:val="18"/>
                <w:szCs w:val="18"/>
                <w:vertAlign w:val="subscript"/>
              </w:rPr>
              <w:t>8%</w:t>
            </w:r>
            <w:r w:rsidRPr="008A1ADE">
              <w:rPr>
                <w:sz w:val="18"/>
                <w:szCs w:val="18"/>
              </w:rPr>
              <w:t>: A$234m</w:t>
            </w:r>
            <w:r w:rsidRPr="008A1ADE">
              <w:rPr>
                <w:sz w:val="18"/>
                <w:szCs w:val="18"/>
                <w:vertAlign w:val="superscript"/>
              </w:rPr>
              <w:t>1</w:t>
            </w:r>
          </w:p>
        </w:tc>
      </w:tr>
      <w:tr w:rsidR="00542817" w:rsidRPr="00C83F2A" w14:paraId="46B9C7BC" w14:textId="77777777" w:rsidTr="00B85DE5">
        <w:tc>
          <w:tcPr>
            <w:tcW w:w="1704" w:type="pct"/>
          </w:tcPr>
          <w:p w14:paraId="39E520DC" w14:textId="4EC0C34A" w:rsidR="00542817" w:rsidRPr="008A1ADE" w:rsidRDefault="00542817" w:rsidP="00542817">
            <w:pPr>
              <w:spacing w:before="120" w:after="120" w:line="240" w:lineRule="atLeast"/>
              <w:rPr>
                <w:sz w:val="18"/>
                <w:szCs w:val="18"/>
              </w:rPr>
            </w:pPr>
            <w:r w:rsidRPr="008E2176">
              <w:rPr>
                <w:b/>
                <w:bCs/>
                <w:sz w:val="18"/>
                <w:szCs w:val="18"/>
              </w:rPr>
              <w:t>Product &amp; average annual production rate</w:t>
            </w:r>
          </w:p>
        </w:tc>
        <w:tc>
          <w:tcPr>
            <w:tcW w:w="3296" w:type="pct"/>
          </w:tcPr>
          <w:p w14:paraId="48008863" w14:textId="77777777" w:rsidR="00542817" w:rsidRPr="008A1ADE" w:rsidRDefault="00542817" w:rsidP="00542817">
            <w:pPr>
              <w:pStyle w:val="BulletList"/>
              <w:spacing w:after="0"/>
              <w:rPr>
                <w:sz w:val="18"/>
                <w:szCs w:val="18"/>
              </w:rPr>
            </w:pPr>
            <w:r w:rsidRPr="008A1ADE">
              <w:rPr>
                <w:b/>
                <w:bCs/>
                <w:sz w:val="18"/>
                <w:szCs w:val="18"/>
              </w:rPr>
              <w:t>Graphite flake concentrate</w:t>
            </w:r>
            <w:r w:rsidRPr="008A1ADE">
              <w:rPr>
                <w:sz w:val="18"/>
                <w:szCs w:val="18"/>
              </w:rPr>
              <w:t xml:space="preserve"> (95%TGC): 6.1kt/pa</w:t>
            </w:r>
            <w:r w:rsidRPr="008A1ADE">
              <w:rPr>
                <w:sz w:val="18"/>
                <w:szCs w:val="18"/>
                <w:vertAlign w:val="superscript"/>
              </w:rPr>
              <w:t>1</w:t>
            </w:r>
          </w:p>
          <w:p w14:paraId="262A7AE7" w14:textId="4B3D0DAD" w:rsidR="00542817" w:rsidRPr="008A1ADE" w:rsidRDefault="00542817" w:rsidP="00542817">
            <w:pPr>
              <w:pStyle w:val="BulletList"/>
              <w:rPr>
                <w:sz w:val="18"/>
                <w:szCs w:val="18"/>
              </w:rPr>
            </w:pPr>
            <w:r w:rsidRPr="008A1ADE">
              <w:rPr>
                <w:b/>
                <w:bCs/>
                <w:sz w:val="18"/>
                <w:szCs w:val="18"/>
              </w:rPr>
              <w:t xml:space="preserve">Micronised Graphite Concentrate </w:t>
            </w:r>
            <w:r w:rsidRPr="008A1ADE">
              <w:rPr>
                <w:sz w:val="18"/>
                <w:szCs w:val="18"/>
              </w:rPr>
              <w:t>(95%TGC): 7.4kt/pa</w:t>
            </w:r>
            <w:r w:rsidRPr="008A1ADE">
              <w:rPr>
                <w:sz w:val="18"/>
                <w:szCs w:val="18"/>
                <w:vertAlign w:val="superscript"/>
              </w:rPr>
              <w:t>1</w:t>
            </w:r>
          </w:p>
        </w:tc>
      </w:tr>
    </w:tbl>
    <w:p w14:paraId="134307F0" w14:textId="77777777" w:rsidR="00CB4D5B" w:rsidRPr="00CB4D5B" w:rsidRDefault="00CB4D5B" w:rsidP="008A1ADE">
      <w:pPr>
        <w:pStyle w:val="Body-copy"/>
        <w:spacing w:before="120"/>
        <w:rPr>
          <w:i/>
          <w:iCs/>
          <w:sz w:val="14"/>
          <w:szCs w:val="14"/>
        </w:rPr>
      </w:pPr>
      <w:r w:rsidRPr="0088441B">
        <w:rPr>
          <w:i/>
          <w:iCs/>
          <w:sz w:val="14"/>
          <w:szCs w:val="14"/>
          <w:vertAlign w:val="superscript"/>
        </w:rPr>
        <w:t>1</w:t>
      </w:r>
      <w:r w:rsidRPr="00CB4D5B">
        <w:rPr>
          <w:i/>
          <w:iCs/>
          <w:sz w:val="14"/>
          <w:szCs w:val="14"/>
        </w:rPr>
        <w:t xml:space="preserve"> McIntosh PFS, GCM announcement (30 June 2025)</w:t>
      </w:r>
    </w:p>
    <w:p w14:paraId="70E3D070" w14:textId="77777777" w:rsidR="00CB4D5B" w:rsidRPr="009243CB" w:rsidRDefault="00CB4D5B" w:rsidP="009243CB">
      <w:pPr>
        <w:pStyle w:val="Body-copy"/>
        <w:rPr>
          <w:b/>
          <w:bCs/>
        </w:rPr>
      </w:pPr>
    </w:p>
    <w:p w14:paraId="4C315BD3" w14:textId="77777777" w:rsidR="00CB4D5B" w:rsidRDefault="00CB4D5B">
      <w:pPr>
        <w:spacing w:before="0" w:after="160" w:line="259" w:lineRule="auto"/>
        <w:rPr>
          <w:rFonts w:ascii="Verdana" w:hAnsi="Verdana"/>
          <w:color w:val="00694B" w:themeColor="accent3"/>
          <w:sz w:val="48"/>
          <w:szCs w:val="48"/>
          <w:lang w:val="en-AU"/>
        </w:rPr>
      </w:pPr>
      <w:r>
        <w:br w:type="page"/>
      </w:r>
    </w:p>
    <w:p w14:paraId="45700492" w14:textId="70A02ED4" w:rsidR="009243CB" w:rsidRDefault="009243CB" w:rsidP="009243CB">
      <w:pPr>
        <w:pStyle w:val="Heading-level1"/>
      </w:pPr>
      <w:r w:rsidRPr="009243CB">
        <w:lastRenderedPageBreak/>
        <w:t>Graphite</w:t>
      </w:r>
    </w:p>
    <w:p w14:paraId="3A0337CB" w14:textId="2BA6DC9E" w:rsidR="009243CB" w:rsidRPr="00691C8B" w:rsidRDefault="008A1ADE" w:rsidP="00691C8B">
      <w:pPr>
        <w:pStyle w:val="Heading-level2"/>
      </w:pPr>
      <w:r w:rsidRPr="008A1ADE">
        <w:t>Uley 2 Project – Quantum Sunlands Eyre Peninsula</w:t>
      </w:r>
      <w:r>
        <w:br/>
      </w:r>
      <w:r w:rsidRPr="008A1ADE">
        <w:t>Graphite Hub (EP Graphite Hub)</w:t>
      </w:r>
      <w:r w:rsidR="009243CB" w:rsidRPr="00691C8B">
        <w:t xml:space="preserve"> </w:t>
      </w:r>
      <w:r w:rsidR="00A904AA">
        <w:tab/>
        <w:t>SA</w:t>
      </w:r>
    </w:p>
    <w:p w14:paraId="5F02CC2E" w14:textId="731A56DD" w:rsidR="008A1ADE" w:rsidRPr="008A1ADE" w:rsidRDefault="008A1ADE" w:rsidP="008A1ADE">
      <w:pPr>
        <w:pStyle w:val="Body-copy"/>
        <w:rPr>
          <w:b/>
          <w:bCs/>
          <w:sz w:val="26"/>
          <w:szCs w:val="26"/>
        </w:rPr>
      </w:pPr>
      <w:r w:rsidRPr="008A1ADE">
        <w:rPr>
          <w:b/>
          <w:bCs/>
          <w:sz w:val="26"/>
          <w:szCs w:val="26"/>
        </w:rPr>
        <w:t>Quantum Graphite Ltd (QGL)</w:t>
      </w:r>
      <w:r>
        <w:rPr>
          <w:b/>
          <w:bCs/>
          <w:sz w:val="26"/>
          <w:szCs w:val="26"/>
        </w:rPr>
        <w:t xml:space="preserve"> </w:t>
      </w:r>
      <w:r w:rsidRPr="008A1ADE">
        <w:rPr>
          <w:b/>
          <w:bCs/>
          <w:sz w:val="26"/>
          <w:szCs w:val="26"/>
        </w:rPr>
        <w:t>and Sunlands Pure Investments</w:t>
      </w:r>
      <w:r w:rsidRPr="008A1ADE">
        <w:rPr>
          <w:b/>
          <w:bCs/>
          <w:sz w:val="26"/>
          <w:szCs w:val="26"/>
        </w:rPr>
        <w:br/>
        <w:t xml:space="preserve">LLC (SPI) </w:t>
      </w:r>
    </w:p>
    <w:p w14:paraId="4A586902" w14:textId="77777777" w:rsidR="008A1ADE" w:rsidRPr="008A1ADE" w:rsidRDefault="008A1ADE" w:rsidP="008A1ADE">
      <w:pPr>
        <w:pStyle w:val="Body-copy"/>
        <w:spacing w:before="120" w:after="120"/>
        <w:rPr>
          <w:b/>
          <w:bCs/>
        </w:rPr>
      </w:pPr>
      <w:r w:rsidRPr="008A1ADE">
        <w:rPr>
          <w:b/>
          <w:bCs/>
        </w:rPr>
        <w:t>ASX-listed (QGL) / Oman company controlled by QGL</w:t>
      </w:r>
    </w:p>
    <w:p w14:paraId="41D7562B" w14:textId="77777777" w:rsidR="00DF7BAE" w:rsidRPr="00DF7BAE" w:rsidRDefault="008A1ADE" w:rsidP="008A1ADE">
      <w:pPr>
        <w:pStyle w:val="Body-copy"/>
        <w:spacing w:before="120" w:after="120"/>
        <w:rPr>
          <w:b/>
          <w:bCs/>
          <w:u w:val="single"/>
        </w:rPr>
      </w:pPr>
      <w:hyperlink r:id="rId26" w:history="1">
        <w:r w:rsidRPr="00DF7BAE">
          <w:rPr>
            <w:b/>
            <w:bCs/>
            <w:u w:val="single"/>
          </w:rPr>
          <w:t>quantumgraphite.com</w:t>
        </w:r>
      </w:hyperlink>
    </w:p>
    <w:p w14:paraId="3818B6A4" w14:textId="124A276E" w:rsidR="00671F8C" w:rsidRPr="008A1ADE" w:rsidRDefault="00671F8C" w:rsidP="008A1ADE">
      <w:pPr>
        <w:pStyle w:val="Body-copy"/>
        <w:spacing w:before="120" w:after="120"/>
      </w:pPr>
      <w:r w:rsidRPr="00671F8C">
        <w:rPr>
          <w:b/>
          <w:bCs/>
        </w:rPr>
        <w:t xml:space="preserve">Commodity(ies): </w:t>
      </w:r>
      <w:r w:rsidR="008A1ADE">
        <w:rPr>
          <w:b/>
          <w:bCs/>
        </w:rPr>
        <w:t>Flake G</w:t>
      </w:r>
      <w:r w:rsidRPr="00671F8C">
        <w:rPr>
          <w:b/>
          <w:bCs/>
        </w:rPr>
        <w:t>raphite</w:t>
      </w:r>
    </w:p>
    <w:p w14:paraId="243D690C" w14:textId="77777777" w:rsidR="00671F8C" w:rsidRPr="00691C8B" w:rsidRDefault="00671F8C" w:rsidP="00022076">
      <w:pPr>
        <w:pStyle w:val="Body-copy"/>
        <w:spacing w:before="120"/>
      </w:pPr>
    </w:p>
    <w:p w14:paraId="52D6DD57" w14:textId="77777777" w:rsidR="00691C8B" w:rsidRPr="00691C8B" w:rsidRDefault="00691C8B" w:rsidP="00691C8B">
      <w:pPr>
        <w:pStyle w:val="Heading-level3"/>
      </w:pPr>
      <w:r w:rsidRPr="00691C8B">
        <w:t xml:space="preserve">Investment summary </w:t>
      </w:r>
    </w:p>
    <w:p w14:paraId="3001D9DB" w14:textId="77777777" w:rsidR="008A1ADE" w:rsidRDefault="008A1ADE" w:rsidP="008A1ADE">
      <w:pPr>
        <w:pStyle w:val="Body-copy"/>
      </w:pPr>
      <w:r>
        <w:t>Quantum Graphite and the Sunlands Pure Group (SPG) are developing an integrated graphite supply chain linking mining from the historic Uley 2 mine and graphite concentrate production at the nearby Eyre Peninsula Graphite Hub in South Australia with downstream purification at SPG’s refinery to be built in Oman. The project offers investors exposure to secure graphite supply, downstream value-addition and an independent global critical minerals supply chain directly linked to Li-ion battery anode and thermal energy storage market segments. The project partners are currently negotiating debt capital terms for 50% of the capital cost and welcome enquiries for offtake of the refined graphite production.</w:t>
      </w:r>
    </w:p>
    <w:p w14:paraId="5A02BADD" w14:textId="77777777" w:rsidR="00691C8B" w:rsidRPr="00691C8B" w:rsidRDefault="00691C8B" w:rsidP="00691C8B">
      <w:pPr>
        <w:pStyle w:val="Heading-level3"/>
      </w:pPr>
      <w:r w:rsidRPr="00691C8B">
        <w:t xml:space="preserve">Project description </w:t>
      </w:r>
    </w:p>
    <w:p w14:paraId="4CC95D7F" w14:textId="77777777" w:rsidR="008A1ADE" w:rsidRDefault="008A1ADE" w:rsidP="008A1ADE">
      <w:pPr>
        <w:pStyle w:val="Body-copy"/>
      </w:pPr>
      <w:r>
        <w:t xml:space="preserve">A Value Engineering Assessment and DFS Update completed in Dec 2023 (2023 DFS) confirmed superior returns from the Uley 2 Graphite Project based on open pit mining of ~1.2Mtpa ore from the historic Uley Mine and processing on-site via conventional milling, froth flotation and proprietary sequential polishing to produce ~100ktpa of flake graphite concentrate (&gt;96% TGC). The concentrate will be exported to the SPG refinery being built in Oman, to produce refined purified graphite (returns from SPG refinery are not included in Dec 2023 DFS). Integration of processing and refining operations enhances flake graphite recoveries, maximises flake particle size and achieves a high value purified product. Uley 2 is part of the historic Mikkira graphite province, one of the world’s largest natural coarse flake graphite provinces. It is fully permitted and development ready with FEED studies underway. The binding supply agreement between QGL and SPG mandates expansion of production to 500ktpa within seven years of project commencement. </w:t>
      </w:r>
    </w:p>
    <w:p w14:paraId="59491546" w14:textId="77777777" w:rsidR="00691C8B" w:rsidRDefault="00691C8B">
      <w:pPr>
        <w:spacing w:before="0" w:after="160" w:line="259" w:lineRule="auto"/>
        <w:rPr>
          <w:b/>
          <w:bCs/>
        </w:rPr>
      </w:pPr>
      <w:r>
        <w:rPr>
          <w:b/>
          <w:bCs/>
        </w:rPr>
        <w:br w:type="page"/>
      </w:r>
    </w:p>
    <w:p w14:paraId="0F41D615" w14:textId="21FFA6EF" w:rsidR="008A1ADE" w:rsidRDefault="008A1ADE" w:rsidP="008A1ADE">
      <w:pPr>
        <w:pStyle w:val="Body-copy"/>
      </w:pPr>
      <w:r w:rsidRPr="008A1ADE">
        <w:rPr>
          <w:b/>
          <w:bCs/>
        </w:rPr>
        <w:lastRenderedPageBreak/>
        <w:t xml:space="preserve">Mineral Resources as at November 2021 </w:t>
      </w:r>
      <w:r>
        <w:t xml:space="preserve">(3.5% TGC cut-off): </w:t>
      </w:r>
    </w:p>
    <w:tbl>
      <w:tblPr>
        <w:tblStyle w:val="TableGrid1"/>
        <w:tblW w:w="0" w:type="auto"/>
        <w:tblLayout w:type="fixed"/>
        <w:tblLook w:val="0020" w:firstRow="1" w:lastRow="0" w:firstColumn="0" w:lastColumn="0" w:noHBand="0" w:noVBand="0"/>
      </w:tblPr>
      <w:tblGrid>
        <w:gridCol w:w="2830"/>
        <w:gridCol w:w="2055"/>
        <w:gridCol w:w="2056"/>
      </w:tblGrid>
      <w:tr w:rsidR="00691C8B" w:rsidRPr="00691C8B" w14:paraId="7B650A1E" w14:textId="77777777" w:rsidTr="0038390D">
        <w:trPr>
          <w:trHeight w:val="60"/>
        </w:trPr>
        <w:tc>
          <w:tcPr>
            <w:tcW w:w="2830" w:type="dxa"/>
          </w:tcPr>
          <w:p w14:paraId="41D55E8E" w14:textId="62533A36" w:rsidR="00691C8B" w:rsidRPr="00785D67" w:rsidRDefault="00691C8B" w:rsidP="00785D67">
            <w:pPr>
              <w:pStyle w:val="Body-copy"/>
              <w:spacing w:before="120" w:after="120"/>
              <w:rPr>
                <w:sz w:val="18"/>
                <w:szCs w:val="18"/>
              </w:rPr>
            </w:pPr>
            <w:r w:rsidRPr="00785D67">
              <w:rPr>
                <w:b/>
                <w:bCs/>
                <w:sz w:val="18"/>
                <w:szCs w:val="18"/>
              </w:rPr>
              <w:t>Resource Category</w:t>
            </w:r>
          </w:p>
        </w:tc>
        <w:tc>
          <w:tcPr>
            <w:tcW w:w="2055" w:type="dxa"/>
          </w:tcPr>
          <w:p w14:paraId="3199555D" w14:textId="2DED0734" w:rsidR="00691C8B" w:rsidRPr="00785D67" w:rsidRDefault="00691C8B" w:rsidP="008A1ADE">
            <w:pPr>
              <w:pStyle w:val="Body-copy"/>
              <w:spacing w:before="120" w:after="120"/>
              <w:jc w:val="center"/>
              <w:rPr>
                <w:sz w:val="18"/>
                <w:szCs w:val="18"/>
              </w:rPr>
            </w:pPr>
            <w:r w:rsidRPr="00785D67">
              <w:rPr>
                <w:b/>
                <w:bCs/>
                <w:sz w:val="18"/>
                <w:szCs w:val="18"/>
              </w:rPr>
              <w:t>Tonnes (Mt)</w:t>
            </w:r>
          </w:p>
        </w:tc>
        <w:tc>
          <w:tcPr>
            <w:tcW w:w="2056" w:type="dxa"/>
          </w:tcPr>
          <w:p w14:paraId="626C9A37" w14:textId="793A2AB5" w:rsidR="00691C8B" w:rsidRPr="00785D67" w:rsidRDefault="00691C8B" w:rsidP="008A1ADE">
            <w:pPr>
              <w:pStyle w:val="Body-copy"/>
              <w:spacing w:before="120" w:after="120"/>
              <w:jc w:val="center"/>
              <w:rPr>
                <w:sz w:val="18"/>
                <w:szCs w:val="18"/>
              </w:rPr>
            </w:pPr>
            <w:r w:rsidRPr="00785D67">
              <w:rPr>
                <w:b/>
                <w:bCs/>
                <w:sz w:val="18"/>
                <w:szCs w:val="18"/>
              </w:rPr>
              <w:t>TGC (%)</w:t>
            </w:r>
          </w:p>
        </w:tc>
      </w:tr>
      <w:tr w:rsidR="008A1ADE" w:rsidRPr="00691C8B" w14:paraId="2854782D" w14:textId="77777777" w:rsidTr="0016206A">
        <w:trPr>
          <w:trHeight w:val="60"/>
        </w:trPr>
        <w:tc>
          <w:tcPr>
            <w:tcW w:w="2830" w:type="dxa"/>
            <w:vAlign w:val="bottom"/>
          </w:tcPr>
          <w:p w14:paraId="47DF4585" w14:textId="07D0BCCA" w:rsidR="008A1ADE" w:rsidRPr="008A1ADE" w:rsidRDefault="008A1ADE" w:rsidP="008A1ADE">
            <w:pPr>
              <w:pStyle w:val="Table-copy"/>
            </w:pPr>
            <w:r w:rsidRPr="008A1ADE">
              <w:t>Measured</w:t>
            </w:r>
          </w:p>
        </w:tc>
        <w:tc>
          <w:tcPr>
            <w:tcW w:w="2055" w:type="dxa"/>
            <w:vAlign w:val="bottom"/>
          </w:tcPr>
          <w:p w14:paraId="5B7ADE06" w14:textId="5C607C8F" w:rsidR="008A1ADE" w:rsidRPr="008A1ADE" w:rsidRDefault="008A1ADE" w:rsidP="008A1ADE">
            <w:pPr>
              <w:pStyle w:val="Table-copy"/>
              <w:jc w:val="center"/>
            </w:pPr>
            <w:r w:rsidRPr="008A1ADE">
              <w:t>0.8</w:t>
            </w:r>
          </w:p>
        </w:tc>
        <w:tc>
          <w:tcPr>
            <w:tcW w:w="2056" w:type="dxa"/>
            <w:vAlign w:val="bottom"/>
          </w:tcPr>
          <w:p w14:paraId="13A47CCD" w14:textId="5533F585" w:rsidR="008A1ADE" w:rsidRPr="008A1ADE" w:rsidRDefault="008A1ADE" w:rsidP="008A1ADE">
            <w:pPr>
              <w:pStyle w:val="Table-copy"/>
              <w:jc w:val="center"/>
            </w:pPr>
            <w:r w:rsidRPr="008A1ADE">
              <w:t>15.6</w:t>
            </w:r>
          </w:p>
        </w:tc>
      </w:tr>
      <w:tr w:rsidR="008A1ADE" w:rsidRPr="00691C8B" w14:paraId="5D4F8731" w14:textId="77777777" w:rsidTr="0016206A">
        <w:trPr>
          <w:trHeight w:val="60"/>
        </w:trPr>
        <w:tc>
          <w:tcPr>
            <w:tcW w:w="2830" w:type="dxa"/>
            <w:vAlign w:val="bottom"/>
          </w:tcPr>
          <w:p w14:paraId="4B931690" w14:textId="5FC25BED" w:rsidR="008A1ADE" w:rsidRPr="008A1ADE" w:rsidRDefault="008A1ADE" w:rsidP="008A1ADE">
            <w:pPr>
              <w:pStyle w:val="Table-copy"/>
            </w:pPr>
            <w:r w:rsidRPr="008A1ADE">
              <w:t>Indicated</w:t>
            </w:r>
          </w:p>
        </w:tc>
        <w:tc>
          <w:tcPr>
            <w:tcW w:w="2055" w:type="dxa"/>
            <w:vAlign w:val="bottom"/>
          </w:tcPr>
          <w:p w14:paraId="64D55F56" w14:textId="3EA61ED7" w:rsidR="008A1ADE" w:rsidRPr="008A1ADE" w:rsidRDefault="008A1ADE" w:rsidP="008A1ADE">
            <w:pPr>
              <w:pStyle w:val="Table-copy"/>
              <w:jc w:val="center"/>
            </w:pPr>
            <w:r w:rsidRPr="008A1ADE">
              <w:t>4.2</w:t>
            </w:r>
          </w:p>
        </w:tc>
        <w:tc>
          <w:tcPr>
            <w:tcW w:w="2056" w:type="dxa"/>
            <w:vAlign w:val="bottom"/>
          </w:tcPr>
          <w:p w14:paraId="68B75BF4" w14:textId="5E3FF7E6" w:rsidR="008A1ADE" w:rsidRPr="008A1ADE" w:rsidRDefault="008A1ADE" w:rsidP="008A1ADE">
            <w:pPr>
              <w:pStyle w:val="Table-copy"/>
              <w:jc w:val="center"/>
            </w:pPr>
            <w:r w:rsidRPr="008A1ADE">
              <w:t>10.4</w:t>
            </w:r>
          </w:p>
        </w:tc>
      </w:tr>
      <w:tr w:rsidR="008A1ADE" w:rsidRPr="00691C8B" w14:paraId="79F0EDA4" w14:textId="77777777" w:rsidTr="0016206A">
        <w:trPr>
          <w:trHeight w:val="60"/>
        </w:trPr>
        <w:tc>
          <w:tcPr>
            <w:tcW w:w="2830" w:type="dxa"/>
            <w:vAlign w:val="bottom"/>
          </w:tcPr>
          <w:p w14:paraId="4F023DB0" w14:textId="079AE5B1" w:rsidR="008A1ADE" w:rsidRPr="008A1ADE" w:rsidRDefault="008A1ADE" w:rsidP="008A1ADE">
            <w:pPr>
              <w:pStyle w:val="Table-copy"/>
            </w:pPr>
            <w:r w:rsidRPr="008A1ADE">
              <w:t>Inferred</w:t>
            </w:r>
          </w:p>
        </w:tc>
        <w:tc>
          <w:tcPr>
            <w:tcW w:w="2055" w:type="dxa"/>
            <w:vAlign w:val="bottom"/>
          </w:tcPr>
          <w:p w14:paraId="24056F71" w14:textId="76E8C47C" w:rsidR="008A1ADE" w:rsidRPr="008A1ADE" w:rsidRDefault="008A1ADE" w:rsidP="008A1ADE">
            <w:pPr>
              <w:pStyle w:val="Table-copy"/>
              <w:jc w:val="center"/>
            </w:pPr>
            <w:r w:rsidRPr="008A1ADE">
              <w:t>2.2</w:t>
            </w:r>
          </w:p>
        </w:tc>
        <w:tc>
          <w:tcPr>
            <w:tcW w:w="2056" w:type="dxa"/>
            <w:vAlign w:val="bottom"/>
          </w:tcPr>
          <w:p w14:paraId="7F91081B" w14:textId="1357D9B6" w:rsidR="008A1ADE" w:rsidRPr="008A1ADE" w:rsidRDefault="008A1ADE" w:rsidP="008A1ADE">
            <w:pPr>
              <w:pStyle w:val="Table-copy"/>
              <w:jc w:val="center"/>
            </w:pPr>
            <w:r w:rsidRPr="008A1ADE">
              <w:t>8.9</w:t>
            </w:r>
          </w:p>
        </w:tc>
      </w:tr>
      <w:tr w:rsidR="008A1ADE" w:rsidRPr="00691C8B" w14:paraId="2B90423B" w14:textId="77777777" w:rsidTr="0016206A">
        <w:trPr>
          <w:trHeight w:val="60"/>
        </w:trPr>
        <w:tc>
          <w:tcPr>
            <w:tcW w:w="2830" w:type="dxa"/>
            <w:vAlign w:val="bottom"/>
          </w:tcPr>
          <w:p w14:paraId="2AD993E8" w14:textId="5C8DAF34" w:rsidR="008A1ADE" w:rsidRPr="008A1ADE" w:rsidRDefault="008A1ADE" w:rsidP="008A1ADE">
            <w:pPr>
              <w:pStyle w:val="Table-copy"/>
              <w:rPr>
                <w:b/>
                <w:bCs/>
              </w:rPr>
            </w:pPr>
            <w:r w:rsidRPr="008A1ADE">
              <w:rPr>
                <w:b/>
                <w:bCs/>
              </w:rPr>
              <w:t xml:space="preserve">Total </w:t>
            </w:r>
          </w:p>
        </w:tc>
        <w:tc>
          <w:tcPr>
            <w:tcW w:w="2055" w:type="dxa"/>
            <w:vAlign w:val="bottom"/>
          </w:tcPr>
          <w:p w14:paraId="780BF156" w14:textId="5C4BC63F" w:rsidR="008A1ADE" w:rsidRPr="008A1ADE" w:rsidRDefault="008A1ADE" w:rsidP="008A1ADE">
            <w:pPr>
              <w:pStyle w:val="Table-copy"/>
              <w:jc w:val="center"/>
              <w:rPr>
                <w:b/>
                <w:bCs/>
              </w:rPr>
            </w:pPr>
            <w:r w:rsidRPr="008A1ADE">
              <w:rPr>
                <w:b/>
                <w:bCs/>
              </w:rPr>
              <w:t>7.2</w:t>
            </w:r>
          </w:p>
        </w:tc>
        <w:tc>
          <w:tcPr>
            <w:tcW w:w="2056" w:type="dxa"/>
            <w:vAlign w:val="bottom"/>
          </w:tcPr>
          <w:p w14:paraId="7D366A12" w14:textId="64BBDFCD" w:rsidR="008A1ADE" w:rsidRPr="008A1ADE" w:rsidRDefault="008A1ADE" w:rsidP="008A1ADE">
            <w:pPr>
              <w:pStyle w:val="Table-copy"/>
              <w:jc w:val="center"/>
              <w:rPr>
                <w:b/>
                <w:bCs/>
              </w:rPr>
            </w:pPr>
            <w:r w:rsidRPr="008A1ADE">
              <w:rPr>
                <w:b/>
                <w:bCs/>
              </w:rPr>
              <w:t>10.5</w:t>
            </w:r>
          </w:p>
        </w:tc>
      </w:tr>
      <w:tr w:rsidR="008A1ADE" w:rsidRPr="00691C8B" w14:paraId="296B8E70" w14:textId="77777777" w:rsidTr="0016206A">
        <w:trPr>
          <w:trHeight w:val="60"/>
        </w:trPr>
        <w:tc>
          <w:tcPr>
            <w:tcW w:w="2830" w:type="dxa"/>
            <w:vAlign w:val="bottom"/>
          </w:tcPr>
          <w:p w14:paraId="5849977E" w14:textId="1E95860A" w:rsidR="008A1ADE" w:rsidRPr="008A1ADE" w:rsidRDefault="008A1ADE" w:rsidP="008A1ADE">
            <w:pPr>
              <w:pStyle w:val="Table-copy"/>
              <w:rPr>
                <w:b/>
                <w:bCs/>
              </w:rPr>
            </w:pPr>
            <w:r w:rsidRPr="008A1ADE">
              <w:rPr>
                <w:b/>
                <w:bCs/>
              </w:rPr>
              <w:t>Contained (kt)</w:t>
            </w:r>
          </w:p>
        </w:tc>
        <w:tc>
          <w:tcPr>
            <w:tcW w:w="2055" w:type="dxa"/>
            <w:vAlign w:val="bottom"/>
          </w:tcPr>
          <w:p w14:paraId="1A45903F" w14:textId="5E1FBDB5" w:rsidR="008A1ADE" w:rsidRPr="008A1ADE" w:rsidRDefault="008A1ADE" w:rsidP="008A1ADE">
            <w:pPr>
              <w:pStyle w:val="Table-copy"/>
              <w:jc w:val="center"/>
              <w:rPr>
                <w:b/>
                <w:bCs/>
              </w:rPr>
            </w:pPr>
          </w:p>
        </w:tc>
        <w:tc>
          <w:tcPr>
            <w:tcW w:w="2056" w:type="dxa"/>
            <w:vAlign w:val="bottom"/>
          </w:tcPr>
          <w:p w14:paraId="79BB81B2" w14:textId="6BBB255E" w:rsidR="008A1ADE" w:rsidRPr="008A1ADE" w:rsidRDefault="008A1ADE" w:rsidP="008A1ADE">
            <w:pPr>
              <w:pStyle w:val="Table-copy"/>
              <w:jc w:val="center"/>
              <w:rPr>
                <w:b/>
                <w:bCs/>
              </w:rPr>
            </w:pPr>
            <w:r w:rsidRPr="008A1ADE">
              <w:rPr>
                <w:b/>
                <w:bCs/>
              </w:rPr>
              <w:t>757</w:t>
            </w:r>
          </w:p>
        </w:tc>
      </w:tr>
    </w:tbl>
    <w:p w14:paraId="42883C1A" w14:textId="77777777" w:rsidR="00785D67" w:rsidRDefault="00785D67" w:rsidP="00785D67">
      <w:pPr>
        <w:spacing w:before="0" w:after="160" w:line="259" w:lineRule="auto"/>
        <w:rPr>
          <w:b/>
          <w:bCs/>
        </w:rPr>
      </w:pPr>
    </w:p>
    <w:p w14:paraId="430EA695" w14:textId="77777777" w:rsidR="008A1ADE" w:rsidRDefault="008A1ADE" w:rsidP="008A1ADE">
      <w:pPr>
        <w:pStyle w:val="Body-copy"/>
        <w:rPr>
          <w:b/>
          <w:bCs/>
        </w:rPr>
      </w:pPr>
      <w:r w:rsidRPr="008A1ADE">
        <w:rPr>
          <w:b/>
          <w:bCs/>
        </w:rPr>
        <w:t>Ore Reserves as at December 2023:</w:t>
      </w:r>
    </w:p>
    <w:tbl>
      <w:tblPr>
        <w:tblStyle w:val="TableGrid1"/>
        <w:tblW w:w="0" w:type="auto"/>
        <w:tblLayout w:type="fixed"/>
        <w:tblLook w:val="0020" w:firstRow="1" w:lastRow="0" w:firstColumn="0" w:lastColumn="0" w:noHBand="0" w:noVBand="0"/>
      </w:tblPr>
      <w:tblGrid>
        <w:gridCol w:w="2830"/>
        <w:gridCol w:w="2055"/>
        <w:gridCol w:w="2056"/>
      </w:tblGrid>
      <w:tr w:rsidR="008A1ADE" w:rsidRPr="00785D67" w14:paraId="20E0ED4F" w14:textId="77777777" w:rsidTr="00B85DE5">
        <w:trPr>
          <w:trHeight w:val="60"/>
        </w:trPr>
        <w:tc>
          <w:tcPr>
            <w:tcW w:w="2830" w:type="dxa"/>
          </w:tcPr>
          <w:p w14:paraId="362A9206" w14:textId="53336AF3" w:rsidR="008A1ADE" w:rsidRPr="00785D67" w:rsidRDefault="008A1ADE" w:rsidP="00B85DE5">
            <w:pPr>
              <w:pStyle w:val="Body-copy"/>
              <w:spacing w:before="120" w:after="120"/>
              <w:rPr>
                <w:sz w:val="18"/>
                <w:szCs w:val="18"/>
              </w:rPr>
            </w:pPr>
            <w:r>
              <w:rPr>
                <w:b/>
                <w:bCs/>
                <w:sz w:val="18"/>
                <w:szCs w:val="18"/>
              </w:rPr>
              <w:t>Reserve</w:t>
            </w:r>
            <w:r w:rsidRPr="00785D67">
              <w:rPr>
                <w:b/>
                <w:bCs/>
                <w:sz w:val="18"/>
                <w:szCs w:val="18"/>
              </w:rPr>
              <w:t xml:space="preserve"> Category</w:t>
            </w:r>
          </w:p>
        </w:tc>
        <w:tc>
          <w:tcPr>
            <w:tcW w:w="2055" w:type="dxa"/>
          </w:tcPr>
          <w:p w14:paraId="1A30B9E9" w14:textId="77777777" w:rsidR="008A1ADE" w:rsidRPr="00785D67" w:rsidRDefault="008A1ADE" w:rsidP="008A1ADE">
            <w:pPr>
              <w:pStyle w:val="Body-copy"/>
              <w:spacing w:before="120" w:after="120"/>
              <w:jc w:val="center"/>
              <w:rPr>
                <w:sz w:val="18"/>
                <w:szCs w:val="18"/>
              </w:rPr>
            </w:pPr>
            <w:r w:rsidRPr="00785D67">
              <w:rPr>
                <w:b/>
                <w:bCs/>
                <w:sz w:val="18"/>
                <w:szCs w:val="18"/>
              </w:rPr>
              <w:t>Tonnes (Mt)</w:t>
            </w:r>
          </w:p>
        </w:tc>
        <w:tc>
          <w:tcPr>
            <w:tcW w:w="2056" w:type="dxa"/>
          </w:tcPr>
          <w:p w14:paraId="5A58EF4B" w14:textId="77777777" w:rsidR="008A1ADE" w:rsidRPr="00785D67" w:rsidRDefault="008A1ADE" w:rsidP="008A1ADE">
            <w:pPr>
              <w:pStyle w:val="Body-copy"/>
              <w:spacing w:before="120" w:after="120"/>
              <w:jc w:val="center"/>
              <w:rPr>
                <w:sz w:val="18"/>
                <w:szCs w:val="18"/>
              </w:rPr>
            </w:pPr>
            <w:r w:rsidRPr="00785D67">
              <w:rPr>
                <w:b/>
                <w:bCs/>
                <w:sz w:val="18"/>
                <w:szCs w:val="18"/>
              </w:rPr>
              <w:t>TGC (%)</w:t>
            </w:r>
          </w:p>
        </w:tc>
      </w:tr>
      <w:tr w:rsidR="008A1ADE" w:rsidRPr="008A1ADE" w14:paraId="70E67186" w14:textId="77777777" w:rsidTr="00B85DE5">
        <w:trPr>
          <w:trHeight w:val="60"/>
        </w:trPr>
        <w:tc>
          <w:tcPr>
            <w:tcW w:w="2830" w:type="dxa"/>
            <w:vAlign w:val="bottom"/>
          </w:tcPr>
          <w:p w14:paraId="6FFCBA1A" w14:textId="1177A582" w:rsidR="008A1ADE" w:rsidRPr="008A1ADE" w:rsidRDefault="008A1ADE" w:rsidP="008A1ADE">
            <w:pPr>
              <w:pStyle w:val="Table-copy"/>
            </w:pPr>
            <w:r w:rsidRPr="008A1ADE">
              <w:t>Proved</w:t>
            </w:r>
          </w:p>
        </w:tc>
        <w:tc>
          <w:tcPr>
            <w:tcW w:w="2055" w:type="dxa"/>
            <w:vAlign w:val="bottom"/>
          </w:tcPr>
          <w:p w14:paraId="4D7C5F72" w14:textId="653159C2" w:rsidR="008A1ADE" w:rsidRPr="008A1ADE" w:rsidRDefault="008A1ADE" w:rsidP="008A1ADE">
            <w:pPr>
              <w:pStyle w:val="Table-copy"/>
              <w:jc w:val="center"/>
            </w:pPr>
            <w:r w:rsidRPr="008A1ADE">
              <w:t>0.81</w:t>
            </w:r>
          </w:p>
        </w:tc>
        <w:tc>
          <w:tcPr>
            <w:tcW w:w="2056" w:type="dxa"/>
            <w:vAlign w:val="bottom"/>
          </w:tcPr>
          <w:p w14:paraId="376676C0" w14:textId="7C84A9F2" w:rsidR="008A1ADE" w:rsidRPr="008A1ADE" w:rsidRDefault="008A1ADE" w:rsidP="008A1ADE">
            <w:pPr>
              <w:pStyle w:val="Table-copy"/>
              <w:jc w:val="center"/>
            </w:pPr>
            <w:r w:rsidRPr="008A1ADE">
              <w:t>11.66</w:t>
            </w:r>
          </w:p>
        </w:tc>
      </w:tr>
      <w:tr w:rsidR="008A1ADE" w:rsidRPr="008A1ADE" w14:paraId="72878F74" w14:textId="77777777" w:rsidTr="00B85DE5">
        <w:trPr>
          <w:trHeight w:val="60"/>
        </w:trPr>
        <w:tc>
          <w:tcPr>
            <w:tcW w:w="2830" w:type="dxa"/>
            <w:vAlign w:val="bottom"/>
          </w:tcPr>
          <w:p w14:paraId="539E1059" w14:textId="194186F6" w:rsidR="008A1ADE" w:rsidRPr="008A1ADE" w:rsidRDefault="008A1ADE" w:rsidP="008A1ADE">
            <w:pPr>
              <w:pStyle w:val="Table-copy"/>
            </w:pPr>
            <w:r w:rsidRPr="008A1ADE">
              <w:t>Probable</w:t>
            </w:r>
          </w:p>
        </w:tc>
        <w:tc>
          <w:tcPr>
            <w:tcW w:w="2055" w:type="dxa"/>
            <w:vAlign w:val="bottom"/>
          </w:tcPr>
          <w:p w14:paraId="71E60B1C" w14:textId="0511601A" w:rsidR="008A1ADE" w:rsidRPr="008A1ADE" w:rsidRDefault="008A1ADE" w:rsidP="008A1ADE">
            <w:pPr>
              <w:pStyle w:val="Table-copy"/>
              <w:jc w:val="center"/>
            </w:pPr>
            <w:r w:rsidRPr="008A1ADE">
              <w:t>3.19</w:t>
            </w:r>
          </w:p>
        </w:tc>
        <w:tc>
          <w:tcPr>
            <w:tcW w:w="2056" w:type="dxa"/>
            <w:vAlign w:val="bottom"/>
          </w:tcPr>
          <w:p w14:paraId="214516C7" w14:textId="56CA2D34" w:rsidR="008A1ADE" w:rsidRPr="008A1ADE" w:rsidRDefault="008A1ADE" w:rsidP="008A1ADE">
            <w:pPr>
              <w:pStyle w:val="Table-copy"/>
              <w:jc w:val="center"/>
            </w:pPr>
            <w:r w:rsidRPr="008A1ADE">
              <w:t>11.95</w:t>
            </w:r>
          </w:p>
        </w:tc>
      </w:tr>
      <w:tr w:rsidR="008A1ADE" w:rsidRPr="008A1ADE" w14:paraId="041E6319" w14:textId="77777777" w:rsidTr="00B85DE5">
        <w:trPr>
          <w:trHeight w:val="60"/>
        </w:trPr>
        <w:tc>
          <w:tcPr>
            <w:tcW w:w="2830" w:type="dxa"/>
            <w:vAlign w:val="bottom"/>
          </w:tcPr>
          <w:p w14:paraId="55975A10" w14:textId="7E7E38F5" w:rsidR="008A1ADE" w:rsidRPr="008A1ADE" w:rsidRDefault="008A1ADE" w:rsidP="008A1ADE">
            <w:pPr>
              <w:pStyle w:val="Table-copy"/>
              <w:rPr>
                <w:b/>
                <w:bCs/>
              </w:rPr>
            </w:pPr>
            <w:r w:rsidRPr="008A1ADE">
              <w:rPr>
                <w:b/>
                <w:bCs/>
              </w:rPr>
              <w:t>Total</w:t>
            </w:r>
          </w:p>
        </w:tc>
        <w:tc>
          <w:tcPr>
            <w:tcW w:w="2055" w:type="dxa"/>
            <w:vAlign w:val="bottom"/>
          </w:tcPr>
          <w:p w14:paraId="2A66FA7F" w14:textId="247B648B" w:rsidR="008A1ADE" w:rsidRPr="008A1ADE" w:rsidRDefault="008A1ADE" w:rsidP="008A1ADE">
            <w:pPr>
              <w:pStyle w:val="Table-copy"/>
              <w:jc w:val="center"/>
              <w:rPr>
                <w:b/>
                <w:bCs/>
              </w:rPr>
            </w:pPr>
            <w:r w:rsidRPr="008A1ADE">
              <w:rPr>
                <w:b/>
                <w:bCs/>
              </w:rPr>
              <w:t>4.00</w:t>
            </w:r>
          </w:p>
        </w:tc>
        <w:tc>
          <w:tcPr>
            <w:tcW w:w="2056" w:type="dxa"/>
            <w:vAlign w:val="bottom"/>
          </w:tcPr>
          <w:p w14:paraId="4BA49614" w14:textId="4ADA88B9" w:rsidR="008A1ADE" w:rsidRPr="008A1ADE" w:rsidRDefault="008A1ADE" w:rsidP="008A1ADE">
            <w:pPr>
              <w:pStyle w:val="Table-copy"/>
              <w:jc w:val="center"/>
              <w:rPr>
                <w:b/>
                <w:bCs/>
              </w:rPr>
            </w:pPr>
            <w:r w:rsidRPr="008A1ADE">
              <w:rPr>
                <w:b/>
                <w:bCs/>
              </w:rPr>
              <w:t>11.89</w:t>
            </w:r>
          </w:p>
        </w:tc>
      </w:tr>
      <w:tr w:rsidR="008A1ADE" w:rsidRPr="008A1ADE" w14:paraId="4F8BE3C8" w14:textId="77777777" w:rsidTr="00B85DE5">
        <w:trPr>
          <w:trHeight w:val="60"/>
        </w:trPr>
        <w:tc>
          <w:tcPr>
            <w:tcW w:w="2830" w:type="dxa"/>
            <w:vAlign w:val="bottom"/>
          </w:tcPr>
          <w:p w14:paraId="1CCC63CA" w14:textId="12A36CA5" w:rsidR="008A1ADE" w:rsidRPr="008A1ADE" w:rsidRDefault="008A1ADE" w:rsidP="008A1ADE">
            <w:pPr>
              <w:pStyle w:val="Table-copy"/>
              <w:rPr>
                <w:b/>
                <w:bCs/>
              </w:rPr>
            </w:pPr>
            <w:r w:rsidRPr="008A1ADE">
              <w:rPr>
                <w:b/>
                <w:bCs/>
              </w:rPr>
              <w:t>Contained (kt)</w:t>
            </w:r>
          </w:p>
        </w:tc>
        <w:tc>
          <w:tcPr>
            <w:tcW w:w="2055" w:type="dxa"/>
            <w:vAlign w:val="bottom"/>
          </w:tcPr>
          <w:p w14:paraId="681D0E94" w14:textId="228BC2F8" w:rsidR="008A1ADE" w:rsidRPr="008A1ADE" w:rsidRDefault="008A1ADE" w:rsidP="008A1ADE">
            <w:pPr>
              <w:pStyle w:val="Table-copy"/>
              <w:jc w:val="center"/>
              <w:rPr>
                <w:b/>
                <w:bCs/>
              </w:rPr>
            </w:pPr>
          </w:p>
        </w:tc>
        <w:tc>
          <w:tcPr>
            <w:tcW w:w="2056" w:type="dxa"/>
            <w:vAlign w:val="bottom"/>
          </w:tcPr>
          <w:p w14:paraId="3DC52792" w14:textId="73309D99" w:rsidR="008A1ADE" w:rsidRPr="008A1ADE" w:rsidRDefault="008A1ADE" w:rsidP="008A1ADE">
            <w:pPr>
              <w:pStyle w:val="Table-copy"/>
              <w:jc w:val="center"/>
              <w:rPr>
                <w:b/>
                <w:bCs/>
              </w:rPr>
            </w:pPr>
            <w:r w:rsidRPr="008A1ADE">
              <w:rPr>
                <w:b/>
                <w:bCs/>
              </w:rPr>
              <w:t>476</w:t>
            </w:r>
          </w:p>
        </w:tc>
      </w:tr>
    </w:tbl>
    <w:p w14:paraId="7EFBA185" w14:textId="493FEAD9" w:rsidR="00691C8B" w:rsidRPr="00B432B2" w:rsidRDefault="00691C8B" w:rsidP="00B432B2">
      <w:pPr>
        <w:spacing w:before="0" w:after="160" w:line="259" w:lineRule="auto"/>
        <w:rPr>
          <w:b/>
          <w:bCs/>
          <w:lang w:val="en-AU"/>
        </w:rPr>
      </w:pPr>
    </w:p>
    <w:p w14:paraId="6532D0D9" w14:textId="77777777" w:rsidR="00691C8B" w:rsidRPr="00691C8B" w:rsidRDefault="00691C8B" w:rsidP="00691C8B">
      <w:pPr>
        <w:rPr>
          <w:b/>
          <w:bCs/>
        </w:rPr>
      </w:pPr>
    </w:p>
    <w:tbl>
      <w:tblPr>
        <w:tblStyle w:val="TableGrid1"/>
        <w:tblW w:w="5000" w:type="pct"/>
        <w:tblLook w:val="04A0" w:firstRow="1" w:lastRow="0" w:firstColumn="1" w:lastColumn="0" w:noHBand="0" w:noVBand="1"/>
      </w:tblPr>
      <w:tblGrid>
        <w:gridCol w:w="3397"/>
        <w:gridCol w:w="6571"/>
      </w:tblGrid>
      <w:tr w:rsidR="008A1ADE" w:rsidRPr="00C83F2A" w14:paraId="3CDDDE9E" w14:textId="77777777" w:rsidTr="00B85DE5">
        <w:tc>
          <w:tcPr>
            <w:tcW w:w="1704" w:type="pct"/>
          </w:tcPr>
          <w:p w14:paraId="77729489" w14:textId="77777777" w:rsidR="008A1ADE" w:rsidRPr="008A1ADE" w:rsidRDefault="008A1ADE" w:rsidP="00B85DE5">
            <w:pPr>
              <w:spacing w:before="120" w:after="120" w:line="240" w:lineRule="atLeast"/>
              <w:rPr>
                <w:b/>
                <w:bCs/>
                <w:sz w:val="18"/>
                <w:szCs w:val="18"/>
              </w:rPr>
            </w:pPr>
            <w:r w:rsidRPr="008A1ADE">
              <w:rPr>
                <w:b/>
                <w:bCs/>
                <w:sz w:val="18"/>
                <w:szCs w:val="18"/>
              </w:rPr>
              <w:t>Project Status</w:t>
            </w:r>
          </w:p>
        </w:tc>
        <w:tc>
          <w:tcPr>
            <w:tcW w:w="3296" w:type="pct"/>
          </w:tcPr>
          <w:p w14:paraId="01B94D79" w14:textId="398D8442" w:rsidR="008A1ADE" w:rsidRPr="008A1ADE" w:rsidRDefault="008A1ADE" w:rsidP="008A1ADE">
            <w:pPr>
              <w:pStyle w:val="Body-copy"/>
              <w:spacing w:before="120" w:after="120" w:line="240" w:lineRule="atLeast"/>
              <w:rPr>
                <w:sz w:val="18"/>
                <w:szCs w:val="18"/>
                <w:vertAlign w:val="superscript"/>
              </w:rPr>
            </w:pPr>
            <w:r w:rsidRPr="008A1ADE">
              <w:rPr>
                <w:sz w:val="18"/>
                <w:szCs w:val="18"/>
              </w:rPr>
              <w:t>Feasibility Study: Stage 1 – graphite concentrate production, completed Dec 2023.</w:t>
            </w:r>
            <w:r w:rsidRPr="008A1ADE">
              <w:rPr>
                <w:sz w:val="18"/>
                <w:szCs w:val="18"/>
                <w:vertAlign w:val="superscript"/>
              </w:rPr>
              <w:t>1</w:t>
            </w:r>
          </w:p>
        </w:tc>
      </w:tr>
      <w:tr w:rsidR="008A1ADE" w:rsidRPr="00C83F2A" w14:paraId="751C1FDC" w14:textId="77777777" w:rsidTr="00B85DE5">
        <w:tc>
          <w:tcPr>
            <w:tcW w:w="1704" w:type="pct"/>
          </w:tcPr>
          <w:p w14:paraId="26B22E11" w14:textId="77777777" w:rsidR="008A1ADE" w:rsidRPr="008A1ADE" w:rsidRDefault="008A1ADE" w:rsidP="00B85DE5">
            <w:pPr>
              <w:spacing w:before="120" w:after="120" w:line="240" w:lineRule="atLeast"/>
              <w:rPr>
                <w:b/>
                <w:bCs/>
                <w:sz w:val="18"/>
                <w:szCs w:val="18"/>
              </w:rPr>
            </w:pPr>
            <w:r w:rsidRPr="008A1ADE">
              <w:rPr>
                <w:b/>
                <w:bCs/>
                <w:sz w:val="18"/>
                <w:szCs w:val="18"/>
              </w:rPr>
              <w:t xml:space="preserve">Offtake </w:t>
            </w:r>
          </w:p>
        </w:tc>
        <w:tc>
          <w:tcPr>
            <w:tcW w:w="3296" w:type="pct"/>
          </w:tcPr>
          <w:p w14:paraId="1C9E046A" w14:textId="12186131" w:rsidR="008A1ADE" w:rsidRPr="008A1ADE" w:rsidRDefault="008A1ADE" w:rsidP="008A1ADE">
            <w:pPr>
              <w:pStyle w:val="Body-copy"/>
              <w:spacing w:before="120" w:after="120" w:line="240" w:lineRule="atLeast"/>
              <w:rPr>
                <w:sz w:val="18"/>
                <w:szCs w:val="18"/>
              </w:rPr>
            </w:pPr>
            <w:r w:rsidRPr="008A1ADE">
              <w:rPr>
                <w:sz w:val="18"/>
                <w:szCs w:val="18"/>
              </w:rPr>
              <w:t>100% offtake committed to Sunlands Pure Buraimi, the Oman-based refiner, for the first twenty years.</w:t>
            </w:r>
          </w:p>
        </w:tc>
      </w:tr>
      <w:tr w:rsidR="008A1ADE" w:rsidRPr="00C83F2A" w14:paraId="5545C8BB" w14:textId="77777777" w:rsidTr="00B85DE5">
        <w:tc>
          <w:tcPr>
            <w:tcW w:w="1704" w:type="pct"/>
          </w:tcPr>
          <w:p w14:paraId="52FF3474" w14:textId="77777777" w:rsidR="008A1ADE" w:rsidRPr="008A1ADE" w:rsidRDefault="008A1ADE" w:rsidP="00B85DE5">
            <w:pPr>
              <w:spacing w:before="120" w:after="120" w:line="240" w:lineRule="atLeast"/>
              <w:rPr>
                <w:b/>
                <w:bCs/>
                <w:sz w:val="18"/>
                <w:szCs w:val="18"/>
              </w:rPr>
            </w:pPr>
            <w:r w:rsidRPr="008A1ADE">
              <w:rPr>
                <w:b/>
                <w:bCs/>
                <w:sz w:val="18"/>
                <w:szCs w:val="18"/>
              </w:rPr>
              <w:t>Min Mine Life (Yrs)</w:t>
            </w:r>
          </w:p>
        </w:tc>
        <w:tc>
          <w:tcPr>
            <w:tcW w:w="3296" w:type="pct"/>
          </w:tcPr>
          <w:p w14:paraId="238C37CF" w14:textId="226A6451" w:rsidR="008A1ADE" w:rsidRPr="008A1ADE" w:rsidRDefault="008A1ADE" w:rsidP="008A1ADE">
            <w:pPr>
              <w:pStyle w:val="Body-copy"/>
              <w:spacing w:before="120" w:after="120" w:line="240" w:lineRule="atLeast"/>
              <w:rPr>
                <w:sz w:val="18"/>
                <w:szCs w:val="18"/>
              </w:rPr>
            </w:pPr>
            <w:r w:rsidRPr="008A1ADE">
              <w:rPr>
                <w:sz w:val="18"/>
                <w:szCs w:val="18"/>
              </w:rPr>
              <w:t>12</w:t>
            </w:r>
            <w:r w:rsidRPr="008A1ADE">
              <w:rPr>
                <w:sz w:val="18"/>
                <w:szCs w:val="18"/>
                <w:vertAlign w:val="superscript"/>
              </w:rPr>
              <w:t xml:space="preserve">1 </w:t>
            </w:r>
            <w:r w:rsidRPr="008A1ADE">
              <w:rPr>
                <w:sz w:val="18"/>
                <w:szCs w:val="18"/>
              </w:rPr>
              <w:t>(Uley 2, Stage 1 only)</w:t>
            </w:r>
          </w:p>
        </w:tc>
      </w:tr>
      <w:tr w:rsidR="008A1ADE" w:rsidRPr="00C83F2A" w14:paraId="4743EEF5" w14:textId="77777777" w:rsidTr="00B85DE5">
        <w:tc>
          <w:tcPr>
            <w:tcW w:w="1704" w:type="pct"/>
          </w:tcPr>
          <w:p w14:paraId="7132812D" w14:textId="77777777" w:rsidR="008A1ADE" w:rsidRPr="008A1ADE" w:rsidRDefault="008A1ADE" w:rsidP="00B85DE5">
            <w:pPr>
              <w:spacing w:before="120" w:after="120" w:line="240" w:lineRule="atLeast"/>
              <w:rPr>
                <w:b/>
                <w:bCs/>
                <w:sz w:val="18"/>
                <w:szCs w:val="18"/>
              </w:rPr>
            </w:pPr>
            <w:r w:rsidRPr="008A1ADE">
              <w:rPr>
                <w:b/>
                <w:bCs/>
                <w:sz w:val="18"/>
                <w:szCs w:val="18"/>
              </w:rPr>
              <w:t>IRR</w:t>
            </w:r>
          </w:p>
        </w:tc>
        <w:tc>
          <w:tcPr>
            <w:tcW w:w="3296" w:type="pct"/>
          </w:tcPr>
          <w:p w14:paraId="399293FC" w14:textId="6EAE652A" w:rsidR="008A1ADE" w:rsidRPr="008A1ADE" w:rsidRDefault="008A1ADE" w:rsidP="008A1ADE">
            <w:pPr>
              <w:pStyle w:val="Body-copy"/>
              <w:spacing w:before="120" w:after="120" w:line="240" w:lineRule="atLeast"/>
              <w:rPr>
                <w:sz w:val="18"/>
                <w:szCs w:val="18"/>
                <w:vertAlign w:val="superscript"/>
              </w:rPr>
            </w:pPr>
            <w:r w:rsidRPr="008A1ADE">
              <w:rPr>
                <w:sz w:val="18"/>
                <w:szCs w:val="18"/>
              </w:rPr>
              <w:t>Pre-tax IRR: 41.17%</w:t>
            </w:r>
            <w:r w:rsidRPr="008A1ADE">
              <w:rPr>
                <w:sz w:val="18"/>
                <w:szCs w:val="18"/>
                <w:vertAlign w:val="superscript"/>
              </w:rPr>
              <w:t>1</w:t>
            </w:r>
          </w:p>
        </w:tc>
      </w:tr>
      <w:tr w:rsidR="008A1ADE" w:rsidRPr="00C83F2A" w14:paraId="70460F8A" w14:textId="77777777" w:rsidTr="00B85DE5">
        <w:tc>
          <w:tcPr>
            <w:tcW w:w="1704" w:type="pct"/>
          </w:tcPr>
          <w:p w14:paraId="143300A0" w14:textId="77777777" w:rsidR="008A1ADE" w:rsidRPr="008A1ADE" w:rsidRDefault="008A1ADE" w:rsidP="00B85DE5">
            <w:pPr>
              <w:spacing w:before="120" w:after="120" w:line="240" w:lineRule="atLeast"/>
              <w:rPr>
                <w:b/>
                <w:bCs/>
                <w:sz w:val="18"/>
                <w:szCs w:val="18"/>
              </w:rPr>
            </w:pPr>
            <w:r w:rsidRPr="008A1ADE">
              <w:rPr>
                <w:b/>
                <w:bCs/>
                <w:sz w:val="18"/>
                <w:szCs w:val="18"/>
              </w:rPr>
              <w:t>Capital cost</w:t>
            </w:r>
          </w:p>
        </w:tc>
        <w:tc>
          <w:tcPr>
            <w:tcW w:w="3296" w:type="pct"/>
          </w:tcPr>
          <w:p w14:paraId="03ABC8E1" w14:textId="6A1A828F" w:rsidR="008A1ADE" w:rsidRPr="008A1ADE" w:rsidRDefault="008A1ADE" w:rsidP="008A1ADE">
            <w:pPr>
              <w:pStyle w:val="Body-copy"/>
              <w:spacing w:before="120" w:after="120" w:line="240" w:lineRule="atLeast"/>
              <w:rPr>
                <w:sz w:val="18"/>
                <w:szCs w:val="18"/>
                <w:vertAlign w:val="superscript"/>
              </w:rPr>
            </w:pPr>
            <w:r w:rsidRPr="008A1ADE">
              <w:rPr>
                <w:sz w:val="18"/>
                <w:szCs w:val="18"/>
              </w:rPr>
              <w:t>A$152m</w:t>
            </w:r>
            <w:r w:rsidRPr="008A1ADE">
              <w:rPr>
                <w:sz w:val="18"/>
                <w:szCs w:val="18"/>
                <w:vertAlign w:val="superscript"/>
              </w:rPr>
              <w:t>1</w:t>
            </w:r>
          </w:p>
        </w:tc>
      </w:tr>
      <w:tr w:rsidR="008A1ADE" w:rsidRPr="00C83F2A" w14:paraId="0F4B199D" w14:textId="77777777" w:rsidTr="00B85DE5">
        <w:tc>
          <w:tcPr>
            <w:tcW w:w="1704" w:type="pct"/>
          </w:tcPr>
          <w:p w14:paraId="4ACF1CFD" w14:textId="77777777" w:rsidR="008A1ADE" w:rsidRPr="008A1ADE" w:rsidRDefault="008A1ADE" w:rsidP="00B85DE5">
            <w:pPr>
              <w:spacing w:before="120" w:after="120" w:line="240" w:lineRule="atLeast"/>
              <w:rPr>
                <w:b/>
                <w:bCs/>
                <w:sz w:val="18"/>
                <w:szCs w:val="18"/>
              </w:rPr>
            </w:pPr>
            <w:r w:rsidRPr="008A1ADE">
              <w:rPr>
                <w:b/>
                <w:bCs/>
                <w:sz w:val="18"/>
                <w:szCs w:val="18"/>
              </w:rPr>
              <w:t>NPV</w:t>
            </w:r>
          </w:p>
        </w:tc>
        <w:tc>
          <w:tcPr>
            <w:tcW w:w="3296" w:type="pct"/>
          </w:tcPr>
          <w:p w14:paraId="0697F97E" w14:textId="4A8A2037" w:rsidR="008A1ADE" w:rsidRPr="008A1ADE" w:rsidRDefault="008A1ADE" w:rsidP="008A1ADE">
            <w:pPr>
              <w:pStyle w:val="Body-copy"/>
              <w:spacing w:before="120" w:after="120" w:line="240" w:lineRule="atLeast"/>
              <w:rPr>
                <w:sz w:val="18"/>
                <w:szCs w:val="18"/>
                <w:vertAlign w:val="superscript"/>
              </w:rPr>
            </w:pPr>
            <w:r w:rsidRPr="008A1ADE">
              <w:rPr>
                <w:sz w:val="18"/>
                <w:szCs w:val="18"/>
              </w:rPr>
              <w:t>Pre-tax NPV</w:t>
            </w:r>
            <w:r w:rsidRPr="008A1ADE">
              <w:rPr>
                <w:sz w:val="18"/>
                <w:szCs w:val="18"/>
                <w:vertAlign w:val="subscript"/>
              </w:rPr>
              <w:t>8.5</w:t>
            </w:r>
            <w:r w:rsidRPr="0088441B">
              <w:rPr>
                <w:sz w:val="18"/>
                <w:szCs w:val="18"/>
                <w:vertAlign w:val="subscript"/>
              </w:rPr>
              <w:t>%</w:t>
            </w:r>
            <w:r w:rsidRPr="008A1ADE">
              <w:rPr>
                <w:sz w:val="18"/>
                <w:szCs w:val="18"/>
              </w:rPr>
              <w:t>: A$242m</w:t>
            </w:r>
            <w:r w:rsidRPr="008A1ADE">
              <w:rPr>
                <w:sz w:val="18"/>
                <w:szCs w:val="18"/>
                <w:vertAlign w:val="superscript"/>
              </w:rPr>
              <w:t>1</w:t>
            </w:r>
          </w:p>
        </w:tc>
      </w:tr>
      <w:tr w:rsidR="00542817" w:rsidRPr="00C83F2A" w14:paraId="0483E3AC" w14:textId="77777777" w:rsidTr="00B85DE5">
        <w:tc>
          <w:tcPr>
            <w:tcW w:w="1704" w:type="pct"/>
          </w:tcPr>
          <w:p w14:paraId="4F225069" w14:textId="7CE6EDD1" w:rsidR="00542817" w:rsidRPr="008A1ADE" w:rsidRDefault="00542817" w:rsidP="00542817">
            <w:pPr>
              <w:spacing w:before="120" w:after="120" w:line="240" w:lineRule="atLeast"/>
              <w:rPr>
                <w:sz w:val="18"/>
                <w:szCs w:val="18"/>
              </w:rPr>
            </w:pPr>
            <w:r w:rsidRPr="008E2176">
              <w:rPr>
                <w:b/>
                <w:bCs/>
                <w:sz w:val="18"/>
                <w:szCs w:val="18"/>
              </w:rPr>
              <w:t>Product &amp; average annual production rate</w:t>
            </w:r>
          </w:p>
        </w:tc>
        <w:tc>
          <w:tcPr>
            <w:tcW w:w="3296" w:type="pct"/>
          </w:tcPr>
          <w:p w14:paraId="5982A86B" w14:textId="2EA76ED1" w:rsidR="00542817" w:rsidRPr="00542817" w:rsidRDefault="00542817" w:rsidP="00542817">
            <w:pPr>
              <w:pStyle w:val="Body-copy"/>
              <w:spacing w:before="120" w:after="120" w:line="240" w:lineRule="atLeast"/>
              <w:rPr>
                <w:rFonts w:ascii="Verdana" w:hAnsi="Verdana"/>
                <w:sz w:val="18"/>
                <w:szCs w:val="18"/>
              </w:rPr>
            </w:pPr>
            <w:r w:rsidRPr="00542817">
              <w:rPr>
                <w:rFonts w:ascii="Verdana" w:hAnsi="Verdana" w:cs="AU Sans Text Medium"/>
                <w:b/>
                <w:bCs/>
                <w:sz w:val="18"/>
                <w:szCs w:val="18"/>
              </w:rPr>
              <w:t>Graphite concentrate</w:t>
            </w:r>
            <w:r w:rsidRPr="00542817">
              <w:rPr>
                <w:rFonts w:ascii="Verdana" w:hAnsi="Verdana"/>
                <w:sz w:val="18"/>
                <w:szCs w:val="18"/>
              </w:rPr>
              <w:t xml:space="preserve"> (94% TGC): 100ktpa</w:t>
            </w:r>
            <w:r w:rsidRPr="00542817">
              <w:rPr>
                <w:rFonts w:ascii="Verdana" w:hAnsi="Verdana"/>
                <w:sz w:val="18"/>
                <w:szCs w:val="18"/>
                <w:vertAlign w:val="superscript"/>
              </w:rPr>
              <w:t>1</w:t>
            </w:r>
            <w:r w:rsidR="0088441B">
              <w:rPr>
                <w:rFonts w:ascii="Verdana" w:hAnsi="Verdana"/>
                <w:sz w:val="18"/>
                <w:szCs w:val="18"/>
                <w:vertAlign w:val="superscript"/>
              </w:rPr>
              <w:t xml:space="preserve"> </w:t>
            </w:r>
            <w:r w:rsidRPr="00542817">
              <w:rPr>
                <w:rFonts w:ascii="Verdana" w:hAnsi="Verdana"/>
                <w:sz w:val="18"/>
                <w:szCs w:val="18"/>
              </w:rPr>
              <w:t>(comprising: Ex. Large Flake +300</w:t>
            </w:r>
            <w:r w:rsidRPr="00542817">
              <w:rPr>
                <w:rFonts w:ascii="Verdana" w:hAnsi="Verdana" w:cs="Arial"/>
                <w:sz w:val="18"/>
                <w:szCs w:val="18"/>
              </w:rPr>
              <w:t>µ</w:t>
            </w:r>
            <w:r w:rsidRPr="00542817">
              <w:rPr>
                <w:rFonts w:ascii="Verdana" w:hAnsi="Verdana"/>
                <w:sz w:val="18"/>
                <w:szCs w:val="18"/>
              </w:rPr>
              <w:t>m, 97.8% gC, Large Flake -300+150</w:t>
            </w:r>
            <w:r w:rsidRPr="00542817">
              <w:rPr>
                <w:rFonts w:ascii="Verdana" w:hAnsi="Verdana" w:cs="Arial"/>
                <w:sz w:val="18"/>
                <w:szCs w:val="18"/>
              </w:rPr>
              <w:t>µ</w:t>
            </w:r>
            <w:r w:rsidRPr="00542817">
              <w:rPr>
                <w:rFonts w:ascii="Verdana" w:hAnsi="Verdana"/>
                <w:sz w:val="18"/>
                <w:szCs w:val="18"/>
              </w:rPr>
              <w:t>m, 97.2% gC, Medium Flake -150+75</w:t>
            </w:r>
            <w:r w:rsidRPr="00542817">
              <w:rPr>
                <w:rFonts w:ascii="Verdana" w:hAnsi="Verdana" w:cs="Arial"/>
                <w:sz w:val="18"/>
                <w:szCs w:val="18"/>
              </w:rPr>
              <w:t>µ</w:t>
            </w:r>
            <w:r w:rsidRPr="00542817">
              <w:rPr>
                <w:rFonts w:ascii="Verdana" w:hAnsi="Verdana"/>
                <w:sz w:val="18"/>
                <w:szCs w:val="18"/>
              </w:rPr>
              <w:t>m, 96.6% gC)</w:t>
            </w:r>
          </w:p>
        </w:tc>
      </w:tr>
    </w:tbl>
    <w:p w14:paraId="0AA1252A" w14:textId="77777777" w:rsidR="008A1ADE" w:rsidRPr="008A1ADE" w:rsidRDefault="008A1ADE" w:rsidP="008A1ADE">
      <w:pPr>
        <w:pStyle w:val="Body-copy"/>
        <w:spacing w:before="120"/>
        <w:rPr>
          <w:i/>
          <w:iCs/>
          <w:sz w:val="14"/>
          <w:szCs w:val="14"/>
        </w:rPr>
      </w:pPr>
      <w:r w:rsidRPr="0088441B">
        <w:rPr>
          <w:i/>
          <w:iCs/>
          <w:sz w:val="14"/>
          <w:szCs w:val="14"/>
          <w:vertAlign w:val="superscript"/>
        </w:rPr>
        <w:t>1</w:t>
      </w:r>
      <w:r w:rsidRPr="008A1ADE">
        <w:rPr>
          <w:i/>
          <w:iCs/>
          <w:sz w:val="14"/>
          <w:szCs w:val="14"/>
        </w:rPr>
        <w:t xml:space="preserve"> Uley 2 DFS Financial Update, QGL announcement (11 December 2023)</w:t>
      </w:r>
    </w:p>
    <w:p w14:paraId="3AAC1AC4" w14:textId="77777777" w:rsidR="00691C8B" w:rsidRDefault="00691C8B" w:rsidP="00691C8B">
      <w:pPr>
        <w:pStyle w:val="Body-copy"/>
        <w:rPr>
          <w:b/>
          <w:bCs/>
        </w:rPr>
      </w:pPr>
    </w:p>
    <w:p w14:paraId="3DE48D78" w14:textId="77777777" w:rsidR="008A1ADE" w:rsidRDefault="008A1ADE" w:rsidP="008A1ADE">
      <w:pPr>
        <w:pStyle w:val="Heading-level1"/>
      </w:pPr>
      <w:r>
        <w:t>High Purity Alumina</w:t>
      </w:r>
    </w:p>
    <w:p w14:paraId="1E57DA32" w14:textId="6AFB2F05" w:rsidR="00615309" w:rsidRPr="00615309" w:rsidRDefault="008A1ADE" w:rsidP="008A1ADE">
      <w:pPr>
        <w:pStyle w:val="Heading-level2"/>
        <w:rPr>
          <w:lang w:val="en-US"/>
        </w:rPr>
      </w:pPr>
      <w:r w:rsidRPr="008A1ADE">
        <w:t xml:space="preserve">HPA Project </w:t>
      </w:r>
      <w:r>
        <w:tab/>
        <w:t>SA</w:t>
      </w:r>
    </w:p>
    <w:p w14:paraId="558E5916" w14:textId="77777777" w:rsidR="008A1ADE" w:rsidRPr="008A1ADE" w:rsidRDefault="008A1ADE" w:rsidP="008A1ADE">
      <w:pPr>
        <w:pStyle w:val="Body-copy"/>
        <w:rPr>
          <w:b/>
          <w:bCs/>
          <w:sz w:val="26"/>
          <w:szCs w:val="26"/>
        </w:rPr>
      </w:pPr>
      <w:r w:rsidRPr="008A1ADE">
        <w:rPr>
          <w:b/>
          <w:bCs/>
          <w:sz w:val="26"/>
          <w:szCs w:val="26"/>
        </w:rPr>
        <w:t>Andromeda Metals Ltd</w:t>
      </w:r>
    </w:p>
    <w:p w14:paraId="6637499D" w14:textId="77777777" w:rsidR="008A1ADE" w:rsidRPr="008A1ADE" w:rsidRDefault="008A1ADE" w:rsidP="008A1ADE">
      <w:pPr>
        <w:pStyle w:val="Body-copy"/>
        <w:spacing w:before="120" w:after="120"/>
        <w:rPr>
          <w:b/>
          <w:bCs/>
        </w:rPr>
      </w:pPr>
      <w:r w:rsidRPr="008A1ADE">
        <w:rPr>
          <w:b/>
          <w:bCs/>
        </w:rPr>
        <w:t>ASX-listed (ADN)</w:t>
      </w:r>
    </w:p>
    <w:p w14:paraId="0B959263" w14:textId="77777777" w:rsidR="00DF7BAE" w:rsidRPr="00DF7BAE" w:rsidRDefault="008A1ADE" w:rsidP="008A1ADE">
      <w:pPr>
        <w:pStyle w:val="Body-copy"/>
        <w:spacing w:before="120" w:after="120"/>
        <w:rPr>
          <w:b/>
          <w:bCs/>
          <w:u w:val="single"/>
        </w:rPr>
      </w:pPr>
      <w:hyperlink r:id="rId27" w:history="1">
        <w:r w:rsidRPr="00DF7BAE">
          <w:rPr>
            <w:b/>
            <w:bCs/>
            <w:u w:val="single"/>
          </w:rPr>
          <w:t>andromet.com.au</w:t>
        </w:r>
      </w:hyperlink>
    </w:p>
    <w:p w14:paraId="40B0625E" w14:textId="234AE73B" w:rsidR="008A1ADE" w:rsidRPr="008A1ADE" w:rsidRDefault="00615309" w:rsidP="008A1ADE">
      <w:pPr>
        <w:pStyle w:val="Body-copy"/>
        <w:spacing w:before="120" w:after="120"/>
        <w:rPr>
          <w:b/>
          <w:bCs/>
        </w:rPr>
      </w:pPr>
      <w:r w:rsidRPr="008A1ADE">
        <w:rPr>
          <w:b/>
          <w:bCs/>
        </w:rPr>
        <w:t xml:space="preserve">Commodity(ies): </w:t>
      </w:r>
      <w:r w:rsidR="008A1ADE" w:rsidRPr="008A1ADE">
        <w:rPr>
          <w:b/>
          <w:bCs/>
        </w:rPr>
        <w:t>4N+ High Purity Alumina</w:t>
      </w:r>
    </w:p>
    <w:p w14:paraId="5963295E" w14:textId="49BA9839" w:rsidR="00615309" w:rsidRDefault="00615309" w:rsidP="00615309">
      <w:pPr>
        <w:pStyle w:val="Body-copy"/>
        <w:spacing w:before="120" w:after="120"/>
        <w:rPr>
          <w:b/>
          <w:bCs/>
        </w:rPr>
      </w:pPr>
    </w:p>
    <w:p w14:paraId="26A4057D" w14:textId="77777777" w:rsidR="00615309" w:rsidRPr="00615309" w:rsidRDefault="00615309" w:rsidP="00615309">
      <w:pPr>
        <w:pStyle w:val="Heading-level3"/>
      </w:pPr>
      <w:r w:rsidRPr="00615309">
        <w:t xml:space="preserve">Investment summary </w:t>
      </w:r>
    </w:p>
    <w:p w14:paraId="704D1BFA" w14:textId="77777777" w:rsidR="008A1ADE" w:rsidRDefault="008A1ADE" w:rsidP="008A1ADE">
      <w:pPr>
        <w:pStyle w:val="Body-copy"/>
      </w:pPr>
      <w:r>
        <w:t xml:space="preserve">Andromeda Metals is developing a vertically integrated High Purity Alumina (HPA) project targeting high-growth technology markets including semiconductors, LEDs, lithium-ion battery separators, advanced ceramics, defence and sapphire applications. Feedstock will be sourced from the Company’s wholly owned Great White Kaolin (GWK) deposit located on Eyre Peninsula, and processed at a planned HPA facility in SA. The mine is in Pre-Construction with early site works and procurement of long lead time equipment completed. GWK has all key permits and approvals, First Nations heritage clearance and rehabilitation bond in place to commence construction. A non-binding agreement with Traxys provides a pathway to potential HPA US market entry. The Company is seeking strategic investment partners and customers looking to secure long-term supply. </w:t>
      </w:r>
    </w:p>
    <w:p w14:paraId="4CB3D31D" w14:textId="77777777" w:rsidR="00615309" w:rsidRPr="00615309" w:rsidRDefault="00615309" w:rsidP="00615309">
      <w:pPr>
        <w:pStyle w:val="Heading-level3"/>
      </w:pPr>
      <w:r w:rsidRPr="00615309">
        <w:t xml:space="preserve">Project description </w:t>
      </w:r>
    </w:p>
    <w:p w14:paraId="041811B8" w14:textId="77777777" w:rsidR="008A1ADE" w:rsidRDefault="008A1ADE" w:rsidP="008A1ADE">
      <w:pPr>
        <w:pStyle w:val="Body-copy"/>
      </w:pPr>
      <w:r>
        <w:t>The GWK deposit has a high aluminium grade (&gt;36%Al</w:t>
      </w:r>
      <w:r>
        <w:rPr>
          <w:vertAlign w:val="subscript"/>
        </w:rPr>
        <w:t>2</w:t>
      </w:r>
      <w:r>
        <w:t>O</w:t>
      </w:r>
      <w:r>
        <w:rPr>
          <w:vertAlign w:val="subscript"/>
        </w:rPr>
        <w:t>3</w:t>
      </w:r>
      <w:r>
        <w:t xml:space="preserve">) and low levels of alkali metals and alkaline earth metals making it ideally suited for making &gt;99.99 purity (4N+) HPA. Following a kaolin only DFS completed in 2023, the HPA Scoping Study completed in September 2025 demonstrated market-leading economics for the HPA project. Ore will be processed on site at GWK using hydro-mechanical processing, with ~30ktpa of processed kaolin transported to a proposed Processing Facility in SA, with a preferred location to be determined by further studies. The Processing Facility will produce ~10,000tpa of 4N+ HPA using Andromeda’s proprietary low cost, low carbon technology. 4N+ HPA has been successfully produced at laboratory scale and in continuous pilot plant testwork. Ongoing pilot testwork is focused on flowsheet optimisation and providing product for customer qualification. These activities will also support the planned HPA PFS. </w:t>
      </w:r>
    </w:p>
    <w:p w14:paraId="368EF7FB" w14:textId="77777777" w:rsidR="00615309" w:rsidRDefault="00615309">
      <w:pPr>
        <w:spacing w:before="0" w:after="160" w:line="259" w:lineRule="auto"/>
        <w:rPr>
          <w:b/>
          <w:bCs/>
          <w:lang w:val="en-AU"/>
        </w:rPr>
      </w:pPr>
      <w:r>
        <w:rPr>
          <w:b/>
          <w:bCs/>
        </w:rPr>
        <w:br w:type="page"/>
      </w:r>
    </w:p>
    <w:p w14:paraId="095BDBE0" w14:textId="257A4A49" w:rsidR="008A1ADE" w:rsidRPr="008A1ADE" w:rsidRDefault="008A1ADE" w:rsidP="008A1ADE">
      <w:pPr>
        <w:pStyle w:val="Body-copy"/>
      </w:pPr>
      <w:r w:rsidRPr="008A1ADE">
        <w:rPr>
          <w:b/>
          <w:bCs/>
        </w:rPr>
        <w:lastRenderedPageBreak/>
        <w:t xml:space="preserve">Mineral Resources as at November 2020 </w:t>
      </w:r>
      <w:r w:rsidR="00032B90">
        <w:rPr>
          <w:b/>
          <w:bCs/>
        </w:rPr>
        <w:br/>
      </w:r>
      <w:r w:rsidRPr="008A1ADE">
        <w:t xml:space="preserve">(using a cut-off of ISO brightness &gt; 75 % in the &lt; 45 µm): </w:t>
      </w:r>
    </w:p>
    <w:tbl>
      <w:tblPr>
        <w:tblStyle w:val="TableGrid1"/>
        <w:tblW w:w="10202" w:type="dxa"/>
        <w:tblLayout w:type="fixed"/>
        <w:tblLook w:val="0020" w:firstRow="1" w:lastRow="0" w:firstColumn="0" w:lastColumn="0" w:noHBand="0" w:noVBand="0"/>
      </w:tblPr>
      <w:tblGrid>
        <w:gridCol w:w="1696"/>
        <w:gridCol w:w="1417"/>
        <w:gridCol w:w="1418"/>
        <w:gridCol w:w="1418"/>
        <w:gridCol w:w="1417"/>
        <w:gridCol w:w="1418"/>
        <w:gridCol w:w="1418"/>
      </w:tblGrid>
      <w:tr w:rsidR="00032B90" w:rsidRPr="00A447DB" w14:paraId="704AC00F" w14:textId="2E46CA21" w:rsidTr="00032B90">
        <w:trPr>
          <w:trHeight w:val="60"/>
        </w:trPr>
        <w:tc>
          <w:tcPr>
            <w:tcW w:w="1696" w:type="dxa"/>
            <w:vAlign w:val="bottom"/>
          </w:tcPr>
          <w:p w14:paraId="3E0842EE" w14:textId="3CA5C97C" w:rsidR="00032B90" w:rsidRPr="00032B90" w:rsidRDefault="00032B90" w:rsidP="00032B90">
            <w:pPr>
              <w:pStyle w:val="Table-copy"/>
              <w:rPr>
                <w:b/>
                <w:bCs/>
              </w:rPr>
            </w:pPr>
            <w:r w:rsidRPr="00032B90">
              <w:rPr>
                <w:b/>
                <w:bCs/>
              </w:rPr>
              <w:t>Resource</w:t>
            </w:r>
            <w:r w:rsidRPr="00032B90">
              <w:rPr>
                <w:b/>
                <w:bCs/>
              </w:rPr>
              <w:br/>
              <w:t>Category</w:t>
            </w:r>
          </w:p>
        </w:tc>
        <w:tc>
          <w:tcPr>
            <w:tcW w:w="1417" w:type="dxa"/>
            <w:vAlign w:val="bottom"/>
          </w:tcPr>
          <w:p w14:paraId="5DFC77A1" w14:textId="17B4BD36" w:rsidR="00032B90" w:rsidRPr="00032B90" w:rsidRDefault="00032B90" w:rsidP="00032B90">
            <w:pPr>
              <w:pStyle w:val="Table-copy"/>
              <w:jc w:val="center"/>
              <w:rPr>
                <w:b/>
                <w:bCs/>
              </w:rPr>
            </w:pPr>
            <w:r w:rsidRPr="00032B90">
              <w:rPr>
                <w:b/>
                <w:bCs/>
              </w:rPr>
              <w:t>Tonnes (Mt)</w:t>
            </w:r>
          </w:p>
        </w:tc>
        <w:tc>
          <w:tcPr>
            <w:tcW w:w="1418" w:type="dxa"/>
            <w:vAlign w:val="bottom"/>
          </w:tcPr>
          <w:p w14:paraId="39864D28" w14:textId="1ACF24C0" w:rsidR="00032B90" w:rsidRPr="00032B90" w:rsidRDefault="00032B90" w:rsidP="00032B90">
            <w:pPr>
              <w:pStyle w:val="Table-copy"/>
              <w:jc w:val="center"/>
              <w:rPr>
                <w:b/>
                <w:bCs/>
              </w:rPr>
            </w:pPr>
            <w:r w:rsidRPr="00032B90">
              <w:rPr>
                <w:b/>
                <w:bCs/>
              </w:rPr>
              <w:t>&lt;45 µm (Whole rock) (%)</w:t>
            </w:r>
          </w:p>
        </w:tc>
        <w:tc>
          <w:tcPr>
            <w:tcW w:w="1418" w:type="dxa"/>
            <w:vAlign w:val="bottom"/>
          </w:tcPr>
          <w:p w14:paraId="0F164787" w14:textId="17C19C84" w:rsidR="00032B90" w:rsidRPr="00032B90" w:rsidRDefault="00032B90" w:rsidP="00032B90">
            <w:pPr>
              <w:pStyle w:val="Table-copy"/>
              <w:jc w:val="center"/>
              <w:rPr>
                <w:b/>
                <w:bCs/>
              </w:rPr>
            </w:pPr>
            <w:r w:rsidRPr="00032B90">
              <w:rPr>
                <w:b/>
                <w:bCs/>
              </w:rPr>
              <w:t>Kaolinite +  Halloysite (Whole rock) (%)</w:t>
            </w:r>
          </w:p>
        </w:tc>
        <w:tc>
          <w:tcPr>
            <w:tcW w:w="1417" w:type="dxa"/>
            <w:vAlign w:val="bottom"/>
          </w:tcPr>
          <w:p w14:paraId="035869C6" w14:textId="799E215B" w:rsidR="00032B90" w:rsidRPr="00032B90" w:rsidRDefault="00032B90" w:rsidP="00032B90">
            <w:pPr>
              <w:pStyle w:val="Table-copy"/>
              <w:jc w:val="center"/>
              <w:rPr>
                <w:b/>
                <w:bCs/>
              </w:rPr>
            </w:pPr>
            <w:r w:rsidRPr="00032B90">
              <w:rPr>
                <w:b/>
                <w:bCs/>
              </w:rPr>
              <w:t>ISO brightness (in &lt;45 µm) (%)</w:t>
            </w:r>
          </w:p>
        </w:tc>
        <w:tc>
          <w:tcPr>
            <w:tcW w:w="1418" w:type="dxa"/>
            <w:vAlign w:val="bottom"/>
          </w:tcPr>
          <w:p w14:paraId="63688F1A" w14:textId="4272A31C" w:rsidR="00032B90" w:rsidRPr="00032B90" w:rsidRDefault="00032B90" w:rsidP="00032B90">
            <w:pPr>
              <w:pStyle w:val="Table-copy"/>
              <w:jc w:val="center"/>
              <w:rPr>
                <w:b/>
                <w:bCs/>
              </w:rPr>
            </w:pPr>
            <w:r w:rsidRPr="00032B90">
              <w:rPr>
                <w:b/>
                <w:bCs/>
              </w:rPr>
              <w:t>Al</w:t>
            </w:r>
            <w:r w:rsidRPr="00032B90">
              <w:rPr>
                <w:b/>
                <w:bCs/>
                <w:vertAlign w:val="subscript"/>
              </w:rPr>
              <w:t>2</w:t>
            </w:r>
            <w:r w:rsidRPr="00032B90">
              <w:rPr>
                <w:b/>
                <w:bCs/>
              </w:rPr>
              <w:t>O</w:t>
            </w:r>
            <w:r w:rsidRPr="00032B90">
              <w:rPr>
                <w:b/>
                <w:bCs/>
                <w:vertAlign w:val="subscript"/>
              </w:rPr>
              <w:t>3</w:t>
            </w:r>
            <w:r w:rsidRPr="00032B90">
              <w:rPr>
                <w:b/>
                <w:bCs/>
              </w:rPr>
              <w:t xml:space="preserve"> (in &lt;45 µm) (%)</w:t>
            </w:r>
          </w:p>
        </w:tc>
        <w:tc>
          <w:tcPr>
            <w:tcW w:w="1418" w:type="dxa"/>
            <w:vAlign w:val="bottom"/>
          </w:tcPr>
          <w:p w14:paraId="6CC515D9" w14:textId="42E8372C" w:rsidR="00032B90" w:rsidRPr="00032B90" w:rsidRDefault="00032B90" w:rsidP="00032B90">
            <w:pPr>
              <w:pStyle w:val="Table-copy"/>
              <w:jc w:val="center"/>
              <w:rPr>
                <w:b/>
                <w:bCs/>
              </w:rPr>
            </w:pPr>
            <w:r w:rsidRPr="00032B90">
              <w:rPr>
                <w:b/>
                <w:bCs/>
              </w:rPr>
              <w:t>Fe</w:t>
            </w:r>
            <w:r w:rsidRPr="00032B90">
              <w:rPr>
                <w:b/>
                <w:bCs/>
                <w:vertAlign w:val="subscript"/>
              </w:rPr>
              <w:t>2</w:t>
            </w:r>
            <w:r w:rsidRPr="00032B90">
              <w:rPr>
                <w:b/>
                <w:bCs/>
              </w:rPr>
              <w:t>O</w:t>
            </w:r>
            <w:r w:rsidRPr="00032B90">
              <w:rPr>
                <w:b/>
                <w:bCs/>
                <w:vertAlign w:val="subscript"/>
              </w:rPr>
              <w:t>3</w:t>
            </w:r>
            <w:r w:rsidRPr="00032B90">
              <w:rPr>
                <w:b/>
                <w:bCs/>
              </w:rPr>
              <w:t>(in &lt;45 µm) (%)</w:t>
            </w:r>
          </w:p>
        </w:tc>
      </w:tr>
      <w:tr w:rsidR="00032B90" w:rsidRPr="00A447DB" w14:paraId="1E2D69C8" w14:textId="5FE41912" w:rsidTr="00032B90">
        <w:trPr>
          <w:trHeight w:val="60"/>
        </w:trPr>
        <w:tc>
          <w:tcPr>
            <w:tcW w:w="1696" w:type="dxa"/>
            <w:vAlign w:val="bottom"/>
          </w:tcPr>
          <w:p w14:paraId="7EB6F90E" w14:textId="56720681" w:rsidR="00032B90" w:rsidRPr="00032B90" w:rsidRDefault="00032B90" w:rsidP="00032B90">
            <w:pPr>
              <w:pStyle w:val="Table-copy"/>
            </w:pPr>
            <w:r w:rsidRPr="00032B90">
              <w:t>Measured</w:t>
            </w:r>
          </w:p>
        </w:tc>
        <w:tc>
          <w:tcPr>
            <w:tcW w:w="1417" w:type="dxa"/>
            <w:vAlign w:val="bottom"/>
          </w:tcPr>
          <w:p w14:paraId="4C7D86CC" w14:textId="45844CD9" w:rsidR="00032B90" w:rsidRPr="00032B90" w:rsidRDefault="00032B90" w:rsidP="00032B90">
            <w:pPr>
              <w:pStyle w:val="Table-copy"/>
              <w:jc w:val="center"/>
            </w:pPr>
            <w:r w:rsidRPr="00032B90">
              <w:t>5.7</w:t>
            </w:r>
          </w:p>
        </w:tc>
        <w:tc>
          <w:tcPr>
            <w:tcW w:w="1418" w:type="dxa"/>
            <w:vAlign w:val="bottom"/>
          </w:tcPr>
          <w:p w14:paraId="06A90B91" w14:textId="28B74B02" w:rsidR="00032B90" w:rsidRPr="00032B90" w:rsidRDefault="00032B90" w:rsidP="00032B90">
            <w:pPr>
              <w:pStyle w:val="Table-copy"/>
              <w:jc w:val="center"/>
            </w:pPr>
            <w:r w:rsidRPr="00032B90">
              <w:t>50.2</w:t>
            </w:r>
          </w:p>
        </w:tc>
        <w:tc>
          <w:tcPr>
            <w:tcW w:w="1418" w:type="dxa"/>
            <w:vAlign w:val="bottom"/>
          </w:tcPr>
          <w:p w14:paraId="1E1A4C11" w14:textId="1AC549B2" w:rsidR="00032B90" w:rsidRPr="00032B90" w:rsidRDefault="00032B90" w:rsidP="00032B90">
            <w:pPr>
              <w:pStyle w:val="Table-copy"/>
              <w:jc w:val="center"/>
            </w:pPr>
            <w:r w:rsidRPr="00032B90">
              <w:t>46.4</w:t>
            </w:r>
          </w:p>
        </w:tc>
        <w:tc>
          <w:tcPr>
            <w:tcW w:w="1417" w:type="dxa"/>
            <w:vAlign w:val="bottom"/>
          </w:tcPr>
          <w:p w14:paraId="7E1D8E62" w14:textId="1DA8ED76" w:rsidR="00032B90" w:rsidRPr="00032B90" w:rsidRDefault="00032B90" w:rsidP="00032B90">
            <w:pPr>
              <w:pStyle w:val="Table-copy"/>
              <w:jc w:val="center"/>
            </w:pPr>
            <w:r w:rsidRPr="00032B90">
              <w:t>83.9</w:t>
            </w:r>
          </w:p>
        </w:tc>
        <w:tc>
          <w:tcPr>
            <w:tcW w:w="1418" w:type="dxa"/>
            <w:vAlign w:val="bottom"/>
          </w:tcPr>
          <w:p w14:paraId="5D68DE39" w14:textId="74AA7964" w:rsidR="00032B90" w:rsidRPr="00032B90" w:rsidRDefault="00032B90" w:rsidP="00032B90">
            <w:pPr>
              <w:pStyle w:val="Table-copy"/>
              <w:jc w:val="center"/>
            </w:pPr>
            <w:r w:rsidRPr="00032B90">
              <w:t>36.7</w:t>
            </w:r>
          </w:p>
        </w:tc>
        <w:tc>
          <w:tcPr>
            <w:tcW w:w="1418" w:type="dxa"/>
            <w:vAlign w:val="bottom"/>
          </w:tcPr>
          <w:p w14:paraId="4CA2AF50" w14:textId="4AFFF401" w:rsidR="00032B90" w:rsidRPr="00032B90" w:rsidRDefault="00032B90" w:rsidP="00032B90">
            <w:pPr>
              <w:pStyle w:val="Table-copy"/>
              <w:jc w:val="center"/>
            </w:pPr>
            <w:r w:rsidRPr="00032B90">
              <w:t>0.52</w:t>
            </w:r>
          </w:p>
        </w:tc>
      </w:tr>
      <w:tr w:rsidR="00032B90" w:rsidRPr="00A447DB" w14:paraId="406F40EF" w14:textId="182C7FDC" w:rsidTr="00032B90">
        <w:trPr>
          <w:trHeight w:val="60"/>
        </w:trPr>
        <w:tc>
          <w:tcPr>
            <w:tcW w:w="1696" w:type="dxa"/>
            <w:vAlign w:val="bottom"/>
          </w:tcPr>
          <w:p w14:paraId="4F3FE8A9" w14:textId="41A63F0C" w:rsidR="00032B90" w:rsidRPr="00032B90" w:rsidRDefault="00032B90" w:rsidP="00032B90">
            <w:pPr>
              <w:pStyle w:val="Table-copy"/>
            </w:pPr>
            <w:r w:rsidRPr="00032B90">
              <w:t>Indicated</w:t>
            </w:r>
          </w:p>
        </w:tc>
        <w:tc>
          <w:tcPr>
            <w:tcW w:w="1417" w:type="dxa"/>
            <w:vAlign w:val="bottom"/>
          </w:tcPr>
          <w:p w14:paraId="61CD6E6A" w14:textId="6531F9E7" w:rsidR="00032B90" w:rsidRPr="00032B90" w:rsidRDefault="00032B90" w:rsidP="00032B90">
            <w:pPr>
              <w:pStyle w:val="Table-copy"/>
              <w:jc w:val="center"/>
            </w:pPr>
            <w:r w:rsidRPr="00032B90">
              <w:t>14.2</w:t>
            </w:r>
          </w:p>
        </w:tc>
        <w:tc>
          <w:tcPr>
            <w:tcW w:w="1418" w:type="dxa"/>
            <w:vAlign w:val="bottom"/>
          </w:tcPr>
          <w:p w14:paraId="2111BC3D" w14:textId="2C64E3A0" w:rsidR="00032B90" w:rsidRPr="00032B90" w:rsidRDefault="00032B90" w:rsidP="00032B90">
            <w:pPr>
              <w:pStyle w:val="Table-copy"/>
              <w:jc w:val="center"/>
            </w:pPr>
            <w:r w:rsidRPr="00032B90">
              <w:t>51.1</w:t>
            </w:r>
          </w:p>
        </w:tc>
        <w:tc>
          <w:tcPr>
            <w:tcW w:w="1418" w:type="dxa"/>
            <w:vAlign w:val="bottom"/>
          </w:tcPr>
          <w:p w14:paraId="771B6130" w14:textId="357D4007" w:rsidR="00032B90" w:rsidRPr="00032B90" w:rsidRDefault="00032B90" w:rsidP="00032B90">
            <w:pPr>
              <w:pStyle w:val="Table-copy"/>
              <w:jc w:val="center"/>
            </w:pPr>
            <w:r w:rsidRPr="00032B90">
              <w:t>47.0</w:t>
            </w:r>
          </w:p>
        </w:tc>
        <w:tc>
          <w:tcPr>
            <w:tcW w:w="1417" w:type="dxa"/>
            <w:vAlign w:val="bottom"/>
          </w:tcPr>
          <w:p w14:paraId="57DA519E" w14:textId="210E0A49" w:rsidR="00032B90" w:rsidRPr="00032B90" w:rsidRDefault="00032B90" w:rsidP="00032B90">
            <w:pPr>
              <w:pStyle w:val="Table-copy"/>
              <w:jc w:val="center"/>
            </w:pPr>
            <w:r w:rsidRPr="00032B90">
              <w:t>82.8</w:t>
            </w:r>
          </w:p>
        </w:tc>
        <w:tc>
          <w:tcPr>
            <w:tcW w:w="1418" w:type="dxa"/>
            <w:vAlign w:val="bottom"/>
          </w:tcPr>
          <w:p w14:paraId="063494EE" w14:textId="32AD5FC6" w:rsidR="00032B90" w:rsidRPr="00032B90" w:rsidRDefault="00032B90" w:rsidP="00032B90">
            <w:pPr>
              <w:pStyle w:val="Table-copy"/>
              <w:jc w:val="center"/>
            </w:pPr>
            <w:r w:rsidRPr="00032B90">
              <w:t>36.6</w:t>
            </w:r>
          </w:p>
        </w:tc>
        <w:tc>
          <w:tcPr>
            <w:tcW w:w="1418" w:type="dxa"/>
            <w:vAlign w:val="bottom"/>
          </w:tcPr>
          <w:p w14:paraId="7E31CEB2" w14:textId="403FECD2" w:rsidR="00032B90" w:rsidRPr="00032B90" w:rsidRDefault="00032B90" w:rsidP="00032B90">
            <w:pPr>
              <w:pStyle w:val="Table-copy"/>
              <w:jc w:val="center"/>
            </w:pPr>
            <w:r w:rsidRPr="00032B90">
              <w:t>0.51</w:t>
            </w:r>
          </w:p>
        </w:tc>
      </w:tr>
      <w:tr w:rsidR="00032B90" w:rsidRPr="00A447DB" w14:paraId="1FEFED0D" w14:textId="57D37035" w:rsidTr="00032B90">
        <w:trPr>
          <w:trHeight w:val="234"/>
        </w:trPr>
        <w:tc>
          <w:tcPr>
            <w:tcW w:w="1696" w:type="dxa"/>
            <w:vAlign w:val="bottom"/>
          </w:tcPr>
          <w:p w14:paraId="071AE353" w14:textId="45F79755" w:rsidR="00032B90" w:rsidRPr="00032B90" w:rsidRDefault="00032B90" w:rsidP="00032B90">
            <w:pPr>
              <w:pStyle w:val="Table-copy"/>
            </w:pPr>
            <w:r w:rsidRPr="00032B90">
              <w:t>Inferred</w:t>
            </w:r>
          </w:p>
        </w:tc>
        <w:tc>
          <w:tcPr>
            <w:tcW w:w="1417" w:type="dxa"/>
            <w:vAlign w:val="bottom"/>
          </w:tcPr>
          <w:p w14:paraId="2D8F9A1B" w14:textId="22E8EDE6" w:rsidR="00032B90" w:rsidRPr="00032B90" w:rsidRDefault="00032B90" w:rsidP="00032B90">
            <w:pPr>
              <w:pStyle w:val="Table-copy"/>
              <w:jc w:val="center"/>
            </w:pPr>
            <w:r w:rsidRPr="00032B90">
              <w:t>14.7</w:t>
            </w:r>
          </w:p>
        </w:tc>
        <w:tc>
          <w:tcPr>
            <w:tcW w:w="1418" w:type="dxa"/>
            <w:vAlign w:val="bottom"/>
          </w:tcPr>
          <w:p w14:paraId="7917C510" w14:textId="2E50F9DF" w:rsidR="00032B90" w:rsidRPr="00032B90" w:rsidRDefault="00032B90" w:rsidP="00032B90">
            <w:pPr>
              <w:pStyle w:val="Table-copy"/>
              <w:jc w:val="center"/>
            </w:pPr>
            <w:r w:rsidRPr="00032B90">
              <w:t>49.3</w:t>
            </w:r>
          </w:p>
        </w:tc>
        <w:tc>
          <w:tcPr>
            <w:tcW w:w="1418" w:type="dxa"/>
            <w:vAlign w:val="bottom"/>
          </w:tcPr>
          <w:p w14:paraId="06D849A1" w14:textId="738EBC3F" w:rsidR="00032B90" w:rsidRPr="00032B90" w:rsidRDefault="00032B90" w:rsidP="00032B90">
            <w:pPr>
              <w:pStyle w:val="Table-copy"/>
              <w:jc w:val="center"/>
            </w:pPr>
            <w:r w:rsidRPr="00032B90">
              <w:t>45.2</w:t>
            </w:r>
          </w:p>
        </w:tc>
        <w:tc>
          <w:tcPr>
            <w:tcW w:w="1417" w:type="dxa"/>
            <w:vAlign w:val="bottom"/>
          </w:tcPr>
          <w:p w14:paraId="7D6D195E" w14:textId="45D8ADBB" w:rsidR="00032B90" w:rsidRPr="00032B90" w:rsidRDefault="00032B90" w:rsidP="00032B90">
            <w:pPr>
              <w:pStyle w:val="Table-copy"/>
              <w:jc w:val="center"/>
            </w:pPr>
            <w:r w:rsidRPr="00032B90">
              <w:t>83.3</w:t>
            </w:r>
          </w:p>
        </w:tc>
        <w:tc>
          <w:tcPr>
            <w:tcW w:w="1418" w:type="dxa"/>
            <w:vAlign w:val="bottom"/>
          </w:tcPr>
          <w:p w14:paraId="447ED87B" w14:textId="248DA78B" w:rsidR="00032B90" w:rsidRPr="00032B90" w:rsidRDefault="00032B90" w:rsidP="00032B90">
            <w:pPr>
              <w:pStyle w:val="Table-copy"/>
              <w:jc w:val="center"/>
            </w:pPr>
            <w:r w:rsidRPr="00032B90">
              <w:t>36.4</w:t>
            </w:r>
          </w:p>
        </w:tc>
        <w:tc>
          <w:tcPr>
            <w:tcW w:w="1418" w:type="dxa"/>
            <w:vAlign w:val="bottom"/>
          </w:tcPr>
          <w:p w14:paraId="65849085" w14:textId="69613358" w:rsidR="00032B90" w:rsidRPr="00032B90" w:rsidRDefault="00032B90" w:rsidP="00032B90">
            <w:pPr>
              <w:pStyle w:val="Table-copy"/>
              <w:jc w:val="center"/>
            </w:pPr>
            <w:r w:rsidRPr="00032B90">
              <w:t>0.51</w:t>
            </w:r>
          </w:p>
        </w:tc>
      </w:tr>
      <w:tr w:rsidR="00032B90" w:rsidRPr="00A447DB" w14:paraId="108FB0E4" w14:textId="29A93468" w:rsidTr="00032B90">
        <w:trPr>
          <w:trHeight w:val="60"/>
        </w:trPr>
        <w:tc>
          <w:tcPr>
            <w:tcW w:w="1696" w:type="dxa"/>
            <w:vAlign w:val="bottom"/>
          </w:tcPr>
          <w:p w14:paraId="5265D753" w14:textId="61EE78D4" w:rsidR="00032B90" w:rsidRPr="00032B90" w:rsidRDefault="00032B90" w:rsidP="00032B90">
            <w:pPr>
              <w:pStyle w:val="Table-copy"/>
              <w:rPr>
                <w:b/>
                <w:bCs/>
              </w:rPr>
            </w:pPr>
            <w:r w:rsidRPr="00032B90">
              <w:rPr>
                <w:b/>
                <w:bCs/>
              </w:rPr>
              <w:t xml:space="preserve">Total </w:t>
            </w:r>
          </w:p>
        </w:tc>
        <w:tc>
          <w:tcPr>
            <w:tcW w:w="1417" w:type="dxa"/>
            <w:vAlign w:val="bottom"/>
          </w:tcPr>
          <w:p w14:paraId="28026F8F" w14:textId="149E537B" w:rsidR="00032B90" w:rsidRPr="00032B90" w:rsidRDefault="00032B90" w:rsidP="00032B90">
            <w:pPr>
              <w:pStyle w:val="Table-copy"/>
              <w:jc w:val="center"/>
              <w:rPr>
                <w:b/>
                <w:bCs/>
              </w:rPr>
            </w:pPr>
            <w:r w:rsidRPr="00032B90">
              <w:rPr>
                <w:b/>
                <w:bCs/>
              </w:rPr>
              <w:t>34.6</w:t>
            </w:r>
          </w:p>
        </w:tc>
        <w:tc>
          <w:tcPr>
            <w:tcW w:w="1418" w:type="dxa"/>
            <w:vAlign w:val="bottom"/>
          </w:tcPr>
          <w:p w14:paraId="007E83B7" w14:textId="1604500F" w:rsidR="00032B90" w:rsidRPr="00032B90" w:rsidRDefault="00032B90" w:rsidP="00032B90">
            <w:pPr>
              <w:pStyle w:val="Table-copy"/>
              <w:jc w:val="center"/>
              <w:rPr>
                <w:b/>
                <w:bCs/>
              </w:rPr>
            </w:pPr>
            <w:r w:rsidRPr="00032B90">
              <w:rPr>
                <w:b/>
                <w:bCs/>
              </w:rPr>
              <w:t>50.2</w:t>
            </w:r>
          </w:p>
        </w:tc>
        <w:tc>
          <w:tcPr>
            <w:tcW w:w="1418" w:type="dxa"/>
            <w:vAlign w:val="bottom"/>
          </w:tcPr>
          <w:p w14:paraId="7178A5F9" w14:textId="3E801356" w:rsidR="00032B90" w:rsidRPr="00032B90" w:rsidRDefault="00032B90" w:rsidP="00032B90">
            <w:pPr>
              <w:pStyle w:val="Table-copy"/>
              <w:jc w:val="center"/>
              <w:rPr>
                <w:b/>
                <w:bCs/>
              </w:rPr>
            </w:pPr>
            <w:r w:rsidRPr="00032B90">
              <w:rPr>
                <w:b/>
                <w:bCs/>
              </w:rPr>
              <w:t>46.2</w:t>
            </w:r>
          </w:p>
        </w:tc>
        <w:tc>
          <w:tcPr>
            <w:tcW w:w="1417" w:type="dxa"/>
            <w:vAlign w:val="bottom"/>
          </w:tcPr>
          <w:p w14:paraId="267B2BA2" w14:textId="52729372" w:rsidR="00032B90" w:rsidRPr="00032B90" w:rsidRDefault="00032B90" w:rsidP="00032B90">
            <w:pPr>
              <w:pStyle w:val="Table-copy"/>
              <w:jc w:val="center"/>
              <w:rPr>
                <w:b/>
                <w:bCs/>
              </w:rPr>
            </w:pPr>
            <w:r w:rsidRPr="00032B90">
              <w:rPr>
                <w:b/>
                <w:bCs/>
              </w:rPr>
              <w:t>83.2</w:t>
            </w:r>
          </w:p>
        </w:tc>
        <w:tc>
          <w:tcPr>
            <w:tcW w:w="1418" w:type="dxa"/>
            <w:vAlign w:val="bottom"/>
          </w:tcPr>
          <w:p w14:paraId="31DE4817" w14:textId="108F6804" w:rsidR="00032B90" w:rsidRPr="00032B90" w:rsidRDefault="00032B90" w:rsidP="00032B90">
            <w:pPr>
              <w:pStyle w:val="Table-copy"/>
              <w:jc w:val="center"/>
              <w:rPr>
                <w:b/>
                <w:bCs/>
              </w:rPr>
            </w:pPr>
            <w:r w:rsidRPr="00032B90">
              <w:rPr>
                <w:b/>
                <w:bCs/>
              </w:rPr>
              <w:t>36.5</w:t>
            </w:r>
          </w:p>
        </w:tc>
        <w:tc>
          <w:tcPr>
            <w:tcW w:w="1418" w:type="dxa"/>
            <w:vAlign w:val="bottom"/>
          </w:tcPr>
          <w:p w14:paraId="5B4C3772" w14:textId="68960EA2" w:rsidR="00032B90" w:rsidRPr="00032B90" w:rsidRDefault="00032B90" w:rsidP="00032B90">
            <w:pPr>
              <w:pStyle w:val="Table-copy"/>
              <w:jc w:val="center"/>
              <w:rPr>
                <w:b/>
                <w:bCs/>
              </w:rPr>
            </w:pPr>
            <w:r w:rsidRPr="00032B90">
              <w:rPr>
                <w:b/>
                <w:bCs/>
              </w:rPr>
              <w:t>0.51</w:t>
            </w:r>
          </w:p>
        </w:tc>
      </w:tr>
      <w:tr w:rsidR="00032B90" w:rsidRPr="00A447DB" w14:paraId="41F9A7DD" w14:textId="77777777" w:rsidTr="00032B90">
        <w:trPr>
          <w:trHeight w:val="60"/>
        </w:trPr>
        <w:tc>
          <w:tcPr>
            <w:tcW w:w="1696" w:type="dxa"/>
            <w:vAlign w:val="bottom"/>
          </w:tcPr>
          <w:p w14:paraId="5AB6ED04" w14:textId="687E2F46" w:rsidR="00032B90" w:rsidRPr="00032B90" w:rsidRDefault="00032B90" w:rsidP="00032B90">
            <w:pPr>
              <w:pStyle w:val="Table-copy"/>
              <w:rPr>
                <w:b/>
                <w:bCs/>
              </w:rPr>
            </w:pPr>
            <w:r w:rsidRPr="00032B90">
              <w:rPr>
                <w:b/>
                <w:bCs/>
              </w:rPr>
              <w:t>Contained (kt)</w:t>
            </w:r>
          </w:p>
        </w:tc>
        <w:tc>
          <w:tcPr>
            <w:tcW w:w="1417" w:type="dxa"/>
            <w:vAlign w:val="bottom"/>
          </w:tcPr>
          <w:p w14:paraId="36AF8A7F" w14:textId="77777777" w:rsidR="00032B90" w:rsidRPr="00032B90" w:rsidRDefault="00032B90" w:rsidP="00032B90">
            <w:pPr>
              <w:pStyle w:val="Table-copy"/>
              <w:jc w:val="center"/>
              <w:rPr>
                <w:b/>
                <w:bCs/>
              </w:rPr>
            </w:pPr>
          </w:p>
        </w:tc>
        <w:tc>
          <w:tcPr>
            <w:tcW w:w="1418" w:type="dxa"/>
            <w:vAlign w:val="bottom"/>
          </w:tcPr>
          <w:p w14:paraId="0760EE07" w14:textId="4BE8797B" w:rsidR="00032B90" w:rsidRPr="00032B90" w:rsidRDefault="00032B90" w:rsidP="00032B90">
            <w:pPr>
              <w:pStyle w:val="Table-copy"/>
              <w:jc w:val="center"/>
              <w:rPr>
                <w:b/>
                <w:bCs/>
              </w:rPr>
            </w:pPr>
            <w:r w:rsidRPr="00032B90">
              <w:rPr>
                <w:b/>
                <w:bCs/>
              </w:rPr>
              <w:t>17,369</w:t>
            </w:r>
          </w:p>
        </w:tc>
        <w:tc>
          <w:tcPr>
            <w:tcW w:w="1418" w:type="dxa"/>
            <w:vAlign w:val="bottom"/>
          </w:tcPr>
          <w:p w14:paraId="2C982563" w14:textId="3089307D" w:rsidR="00032B90" w:rsidRPr="00032B90" w:rsidRDefault="00032B90" w:rsidP="00032B90">
            <w:pPr>
              <w:pStyle w:val="Table-copy"/>
              <w:jc w:val="center"/>
              <w:rPr>
                <w:b/>
                <w:bCs/>
              </w:rPr>
            </w:pPr>
            <w:r w:rsidRPr="00032B90">
              <w:rPr>
                <w:b/>
                <w:bCs/>
              </w:rPr>
              <w:t>NA</w:t>
            </w:r>
          </w:p>
        </w:tc>
        <w:tc>
          <w:tcPr>
            <w:tcW w:w="1417" w:type="dxa"/>
            <w:vAlign w:val="bottom"/>
          </w:tcPr>
          <w:p w14:paraId="63DF0C32" w14:textId="1A15E5DB" w:rsidR="00032B90" w:rsidRPr="00032B90" w:rsidRDefault="00032B90" w:rsidP="00032B90">
            <w:pPr>
              <w:pStyle w:val="Table-copy"/>
              <w:jc w:val="center"/>
              <w:rPr>
                <w:b/>
                <w:bCs/>
              </w:rPr>
            </w:pPr>
            <w:r w:rsidRPr="00032B90">
              <w:rPr>
                <w:b/>
                <w:bCs/>
              </w:rPr>
              <w:t>NA</w:t>
            </w:r>
          </w:p>
        </w:tc>
        <w:tc>
          <w:tcPr>
            <w:tcW w:w="1418" w:type="dxa"/>
            <w:vAlign w:val="bottom"/>
          </w:tcPr>
          <w:p w14:paraId="7EE3D412" w14:textId="551FD01C" w:rsidR="00032B90" w:rsidRPr="00032B90" w:rsidRDefault="00032B90" w:rsidP="00032B90">
            <w:pPr>
              <w:pStyle w:val="Table-copy"/>
              <w:jc w:val="center"/>
              <w:rPr>
                <w:b/>
                <w:bCs/>
              </w:rPr>
            </w:pPr>
            <w:r w:rsidRPr="00032B90">
              <w:rPr>
                <w:b/>
                <w:bCs/>
              </w:rPr>
              <w:t>6,351</w:t>
            </w:r>
          </w:p>
        </w:tc>
        <w:tc>
          <w:tcPr>
            <w:tcW w:w="1418" w:type="dxa"/>
            <w:vAlign w:val="bottom"/>
          </w:tcPr>
          <w:p w14:paraId="054BA4B0" w14:textId="407F9BF0" w:rsidR="00032B90" w:rsidRPr="00032B90" w:rsidRDefault="00032B90" w:rsidP="00032B90">
            <w:pPr>
              <w:pStyle w:val="Table-copy"/>
              <w:jc w:val="center"/>
              <w:rPr>
                <w:b/>
                <w:bCs/>
              </w:rPr>
            </w:pPr>
            <w:r w:rsidRPr="00032B90">
              <w:rPr>
                <w:b/>
                <w:bCs/>
              </w:rPr>
              <w:t>NA</w:t>
            </w:r>
          </w:p>
        </w:tc>
      </w:tr>
    </w:tbl>
    <w:p w14:paraId="15D240AF" w14:textId="77777777" w:rsidR="00615309" w:rsidRDefault="00615309" w:rsidP="00324E61">
      <w:pPr>
        <w:pStyle w:val="Body-copy"/>
        <w:spacing w:before="120"/>
        <w:rPr>
          <w:b/>
          <w:bCs/>
        </w:rPr>
      </w:pPr>
    </w:p>
    <w:p w14:paraId="4202F13D" w14:textId="77777777" w:rsidR="00032B90" w:rsidRPr="00032B90" w:rsidRDefault="00032B90" w:rsidP="00032B90">
      <w:pPr>
        <w:pStyle w:val="Body-copy"/>
        <w:rPr>
          <w:b/>
          <w:bCs/>
        </w:rPr>
      </w:pPr>
      <w:r w:rsidRPr="00032B90">
        <w:rPr>
          <w:b/>
          <w:bCs/>
        </w:rPr>
        <w:t>Ore Reserves as at April 2022:</w:t>
      </w:r>
    </w:p>
    <w:tbl>
      <w:tblPr>
        <w:tblStyle w:val="TableGrid1"/>
        <w:tblW w:w="10201" w:type="dxa"/>
        <w:tblLayout w:type="fixed"/>
        <w:tblLook w:val="0020" w:firstRow="1" w:lastRow="0" w:firstColumn="0" w:lastColumn="0" w:noHBand="0" w:noVBand="0"/>
      </w:tblPr>
      <w:tblGrid>
        <w:gridCol w:w="1696"/>
        <w:gridCol w:w="1701"/>
        <w:gridCol w:w="1560"/>
        <w:gridCol w:w="1842"/>
        <w:gridCol w:w="1701"/>
        <w:gridCol w:w="1701"/>
      </w:tblGrid>
      <w:tr w:rsidR="00032B90" w:rsidRPr="00032B90" w14:paraId="4058429C" w14:textId="77777777" w:rsidTr="00032B90">
        <w:trPr>
          <w:trHeight w:val="60"/>
        </w:trPr>
        <w:tc>
          <w:tcPr>
            <w:tcW w:w="1696" w:type="dxa"/>
            <w:vAlign w:val="bottom"/>
          </w:tcPr>
          <w:p w14:paraId="692C77C4" w14:textId="1E1330E8" w:rsidR="00032B90" w:rsidRPr="00032B90" w:rsidRDefault="00032B90" w:rsidP="00032B90">
            <w:pPr>
              <w:pStyle w:val="Table-copy"/>
              <w:rPr>
                <w:b/>
                <w:bCs/>
              </w:rPr>
            </w:pPr>
            <w:r w:rsidRPr="00032B90">
              <w:rPr>
                <w:b/>
                <w:bCs/>
              </w:rPr>
              <w:t>Reserve Category</w:t>
            </w:r>
          </w:p>
        </w:tc>
        <w:tc>
          <w:tcPr>
            <w:tcW w:w="1701" w:type="dxa"/>
            <w:vAlign w:val="bottom"/>
          </w:tcPr>
          <w:p w14:paraId="69FB8DE4" w14:textId="5F3B41E4" w:rsidR="00032B90" w:rsidRPr="00032B90" w:rsidRDefault="00032B90" w:rsidP="00032B90">
            <w:pPr>
              <w:pStyle w:val="Table-copy"/>
              <w:jc w:val="center"/>
              <w:rPr>
                <w:b/>
                <w:bCs/>
              </w:rPr>
            </w:pPr>
            <w:r w:rsidRPr="00032B90">
              <w:rPr>
                <w:b/>
                <w:bCs/>
              </w:rPr>
              <w:t>Tonnes</w:t>
            </w:r>
            <w:r>
              <w:rPr>
                <w:b/>
                <w:bCs/>
              </w:rPr>
              <w:br/>
            </w:r>
            <w:r w:rsidRPr="00032B90">
              <w:rPr>
                <w:b/>
                <w:bCs/>
              </w:rPr>
              <w:t>(Mt)</w:t>
            </w:r>
          </w:p>
        </w:tc>
        <w:tc>
          <w:tcPr>
            <w:tcW w:w="1560" w:type="dxa"/>
            <w:vAlign w:val="bottom"/>
          </w:tcPr>
          <w:p w14:paraId="727F4F0C" w14:textId="4BB5F836" w:rsidR="00032B90" w:rsidRPr="00032B90" w:rsidRDefault="00032B90" w:rsidP="00032B90">
            <w:pPr>
              <w:pStyle w:val="Table-copy"/>
              <w:jc w:val="center"/>
              <w:rPr>
                <w:b/>
                <w:bCs/>
              </w:rPr>
            </w:pPr>
            <w:r w:rsidRPr="00032B90">
              <w:rPr>
                <w:b/>
                <w:bCs/>
              </w:rPr>
              <w:t>Yield</w:t>
            </w:r>
            <w:r>
              <w:rPr>
                <w:b/>
                <w:bCs/>
              </w:rPr>
              <w:br/>
            </w:r>
            <w:r w:rsidRPr="00032B90">
              <w:rPr>
                <w:b/>
                <w:bCs/>
              </w:rPr>
              <w:t>(%)</w:t>
            </w:r>
          </w:p>
        </w:tc>
        <w:tc>
          <w:tcPr>
            <w:tcW w:w="1842" w:type="dxa"/>
            <w:vAlign w:val="bottom"/>
          </w:tcPr>
          <w:p w14:paraId="19087CCB" w14:textId="0F3CC34E" w:rsidR="00032B90" w:rsidRPr="00032B90" w:rsidRDefault="00032B90" w:rsidP="00032B90">
            <w:pPr>
              <w:pStyle w:val="Table-copy"/>
              <w:jc w:val="center"/>
              <w:rPr>
                <w:b/>
                <w:bCs/>
              </w:rPr>
            </w:pPr>
            <w:r w:rsidRPr="00032B90">
              <w:rPr>
                <w:b/>
                <w:bCs/>
              </w:rPr>
              <w:t>ISO brightness</w:t>
            </w:r>
            <w:r w:rsidR="00124A78">
              <w:rPr>
                <w:b/>
                <w:bCs/>
              </w:rPr>
              <w:t xml:space="preserve"> </w:t>
            </w:r>
            <w:r w:rsidRPr="00032B90">
              <w:rPr>
                <w:b/>
                <w:bCs/>
              </w:rPr>
              <w:t>(%)</w:t>
            </w:r>
          </w:p>
        </w:tc>
        <w:tc>
          <w:tcPr>
            <w:tcW w:w="1701" w:type="dxa"/>
            <w:vAlign w:val="bottom"/>
          </w:tcPr>
          <w:p w14:paraId="75A82DC4" w14:textId="2EC3FC7B" w:rsidR="00032B90" w:rsidRPr="00032B90" w:rsidRDefault="00032B90" w:rsidP="00032B90">
            <w:pPr>
              <w:pStyle w:val="Table-copy"/>
              <w:jc w:val="center"/>
              <w:rPr>
                <w:b/>
                <w:bCs/>
              </w:rPr>
            </w:pPr>
            <w:r w:rsidRPr="00032B90">
              <w:rPr>
                <w:b/>
                <w:bCs/>
              </w:rPr>
              <w:t>Halloysite (%)</w:t>
            </w:r>
          </w:p>
        </w:tc>
        <w:tc>
          <w:tcPr>
            <w:tcW w:w="1701" w:type="dxa"/>
            <w:vAlign w:val="bottom"/>
          </w:tcPr>
          <w:p w14:paraId="60A8A1E9" w14:textId="0B570F8A" w:rsidR="00032B90" w:rsidRPr="00032B90" w:rsidRDefault="00032B90" w:rsidP="00032B90">
            <w:pPr>
              <w:pStyle w:val="Table-copy"/>
              <w:jc w:val="center"/>
              <w:rPr>
                <w:b/>
                <w:bCs/>
              </w:rPr>
            </w:pPr>
            <w:r w:rsidRPr="00032B90">
              <w:rPr>
                <w:b/>
                <w:bCs/>
              </w:rPr>
              <w:t>Fe</w:t>
            </w:r>
            <w:r w:rsidRPr="00032B90">
              <w:rPr>
                <w:b/>
                <w:bCs/>
                <w:vertAlign w:val="subscript"/>
              </w:rPr>
              <w:t>2</w:t>
            </w:r>
            <w:r w:rsidRPr="00032B90">
              <w:rPr>
                <w:b/>
                <w:bCs/>
              </w:rPr>
              <w:t>O</w:t>
            </w:r>
            <w:r w:rsidRPr="00032B90">
              <w:rPr>
                <w:b/>
                <w:bCs/>
                <w:vertAlign w:val="subscript"/>
              </w:rPr>
              <w:t>3</w:t>
            </w:r>
            <w:r>
              <w:rPr>
                <w:b/>
                <w:bCs/>
                <w:vertAlign w:val="subscript"/>
              </w:rPr>
              <w:br/>
            </w:r>
            <w:r w:rsidRPr="00032B90">
              <w:rPr>
                <w:b/>
                <w:bCs/>
              </w:rPr>
              <w:t>(%)</w:t>
            </w:r>
          </w:p>
        </w:tc>
      </w:tr>
      <w:tr w:rsidR="00032B90" w:rsidRPr="00032B90" w14:paraId="125A0A61" w14:textId="77777777" w:rsidTr="00032B90">
        <w:trPr>
          <w:trHeight w:val="60"/>
        </w:trPr>
        <w:tc>
          <w:tcPr>
            <w:tcW w:w="1696" w:type="dxa"/>
            <w:vAlign w:val="bottom"/>
          </w:tcPr>
          <w:p w14:paraId="150021C8" w14:textId="4905E8DF" w:rsidR="00032B90" w:rsidRPr="00032B90" w:rsidRDefault="00032B90" w:rsidP="00032B90">
            <w:pPr>
              <w:pStyle w:val="Table-copy"/>
            </w:pPr>
            <w:r w:rsidRPr="00032B90">
              <w:t>Proved</w:t>
            </w:r>
          </w:p>
        </w:tc>
        <w:tc>
          <w:tcPr>
            <w:tcW w:w="1701" w:type="dxa"/>
            <w:vAlign w:val="bottom"/>
          </w:tcPr>
          <w:p w14:paraId="411CB798" w14:textId="239D71C2" w:rsidR="00032B90" w:rsidRPr="00032B90" w:rsidRDefault="00032B90" w:rsidP="00032B90">
            <w:pPr>
              <w:pStyle w:val="Table-copy"/>
              <w:jc w:val="center"/>
            </w:pPr>
            <w:r w:rsidRPr="00032B90">
              <w:t>5.1</w:t>
            </w:r>
          </w:p>
        </w:tc>
        <w:tc>
          <w:tcPr>
            <w:tcW w:w="1560" w:type="dxa"/>
            <w:vAlign w:val="bottom"/>
          </w:tcPr>
          <w:p w14:paraId="05BC1611" w14:textId="2F1C9E04" w:rsidR="00032B90" w:rsidRPr="00032B90" w:rsidRDefault="00032B90" w:rsidP="00032B90">
            <w:pPr>
              <w:pStyle w:val="Table-copy"/>
              <w:jc w:val="center"/>
            </w:pPr>
            <w:r w:rsidRPr="00032B90">
              <w:t>45</w:t>
            </w:r>
          </w:p>
        </w:tc>
        <w:tc>
          <w:tcPr>
            <w:tcW w:w="1842" w:type="dxa"/>
            <w:vAlign w:val="bottom"/>
          </w:tcPr>
          <w:p w14:paraId="1BA74778" w14:textId="6A6ACF1C" w:rsidR="00032B90" w:rsidRPr="00032B90" w:rsidRDefault="00032B90" w:rsidP="00032B90">
            <w:pPr>
              <w:pStyle w:val="Table-copy"/>
              <w:jc w:val="center"/>
            </w:pPr>
            <w:r w:rsidRPr="00032B90">
              <w:t>84</w:t>
            </w:r>
          </w:p>
        </w:tc>
        <w:tc>
          <w:tcPr>
            <w:tcW w:w="1701" w:type="dxa"/>
            <w:vAlign w:val="bottom"/>
          </w:tcPr>
          <w:p w14:paraId="7B6D9065" w14:textId="56B26E57" w:rsidR="00032B90" w:rsidRPr="00032B90" w:rsidRDefault="00032B90" w:rsidP="00032B90">
            <w:pPr>
              <w:pStyle w:val="Table-copy"/>
              <w:jc w:val="center"/>
            </w:pPr>
            <w:r w:rsidRPr="00032B90">
              <w:t>14</w:t>
            </w:r>
          </w:p>
        </w:tc>
        <w:tc>
          <w:tcPr>
            <w:tcW w:w="1701" w:type="dxa"/>
            <w:vAlign w:val="bottom"/>
          </w:tcPr>
          <w:p w14:paraId="5D4DF26C" w14:textId="2C34E8B0" w:rsidR="00032B90" w:rsidRPr="00032B90" w:rsidRDefault="00032B90" w:rsidP="00032B90">
            <w:pPr>
              <w:pStyle w:val="Table-copy"/>
              <w:jc w:val="center"/>
            </w:pPr>
            <w:r w:rsidRPr="00032B90">
              <w:t>84</w:t>
            </w:r>
          </w:p>
        </w:tc>
      </w:tr>
      <w:tr w:rsidR="00032B90" w:rsidRPr="00032B90" w14:paraId="452AD693" w14:textId="77777777" w:rsidTr="00032B90">
        <w:trPr>
          <w:trHeight w:val="60"/>
        </w:trPr>
        <w:tc>
          <w:tcPr>
            <w:tcW w:w="1696" w:type="dxa"/>
            <w:vAlign w:val="bottom"/>
          </w:tcPr>
          <w:p w14:paraId="234CE95B" w14:textId="26FA893E" w:rsidR="00032B90" w:rsidRPr="00032B90" w:rsidRDefault="00032B90" w:rsidP="00032B90">
            <w:pPr>
              <w:pStyle w:val="Table-copy"/>
            </w:pPr>
            <w:r w:rsidRPr="00032B90">
              <w:t>Probable</w:t>
            </w:r>
          </w:p>
        </w:tc>
        <w:tc>
          <w:tcPr>
            <w:tcW w:w="1701" w:type="dxa"/>
            <w:vAlign w:val="bottom"/>
          </w:tcPr>
          <w:p w14:paraId="58A111C9" w14:textId="038F2F84" w:rsidR="00032B90" w:rsidRPr="00032B90" w:rsidRDefault="00032B90" w:rsidP="00032B90">
            <w:pPr>
              <w:pStyle w:val="Table-copy"/>
              <w:jc w:val="center"/>
            </w:pPr>
            <w:r w:rsidRPr="00032B90">
              <w:t>10.0</w:t>
            </w:r>
          </w:p>
        </w:tc>
        <w:tc>
          <w:tcPr>
            <w:tcW w:w="1560" w:type="dxa"/>
            <w:vAlign w:val="bottom"/>
          </w:tcPr>
          <w:p w14:paraId="36344208" w14:textId="57768439" w:rsidR="00032B90" w:rsidRPr="00032B90" w:rsidRDefault="00032B90" w:rsidP="00032B90">
            <w:pPr>
              <w:pStyle w:val="Table-copy"/>
              <w:jc w:val="center"/>
            </w:pPr>
            <w:r w:rsidRPr="00032B90">
              <w:t>46</w:t>
            </w:r>
          </w:p>
        </w:tc>
        <w:tc>
          <w:tcPr>
            <w:tcW w:w="1842" w:type="dxa"/>
            <w:vAlign w:val="bottom"/>
          </w:tcPr>
          <w:p w14:paraId="0DD609F8" w14:textId="469700A7" w:rsidR="00032B90" w:rsidRPr="00032B90" w:rsidRDefault="00032B90" w:rsidP="00032B90">
            <w:pPr>
              <w:pStyle w:val="Table-copy"/>
              <w:jc w:val="center"/>
            </w:pPr>
            <w:r w:rsidRPr="00032B90">
              <w:t>83</w:t>
            </w:r>
          </w:p>
        </w:tc>
        <w:tc>
          <w:tcPr>
            <w:tcW w:w="1701" w:type="dxa"/>
            <w:vAlign w:val="bottom"/>
          </w:tcPr>
          <w:p w14:paraId="6749397F" w14:textId="7D58BC6A" w:rsidR="00032B90" w:rsidRPr="00032B90" w:rsidRDefault="00032B90" w:rsidP="00032B90">
            <w:pPr>
              <w:pStyle w:val="Table-copy"/>
              <w:jc w:val="center"/>
            </w:pPr>
            <w:r w:rsidRPr="00032B90">
              <w:t>10</w:t>
            </w:r>
          </w:p>
        </w:tc>
        <w:tc>
          <w:tcPr>
            <w:tcW w:w="1701" w:type="dxa"/>
            <w:vAlign w:val="bottom"/>
          </w:tcPr>
          <w:p w14:paraId="61DF0E0C" w14:textId="6EF795E1" w:rsidR="00032B90" w:rsidRPr="00032B90" w:rsidRDefault="00032B90" w:rsidP="00032B90">
            <w:pPr>
              <w:pStyle w:val="Table-copy"/>
              <w:jc w:val="center"/>
            </w:pPr>
            <w:r w:rsidRPr="00032B90">
              <w:t>83</w:t>
            </w:r>
          </w:p>
        </w:tc>
      </w:tr>
      <w:tr w:rsidR="00032B90" w:rsidRPr="00032B90" w14:paraId="172D2156" w14:textId="77777777" w:rsidTr="00032B90">
        <w:trPr>
          <w:trHeight w:val="234"/>
        </w:trPr>
        <w:tc>
          <w:tcPr>
            <w:tcW w:w="1696" w:type="dxa"/>
            <w:vAlign w:val="bottom"/>
          </w:tcPr>
          <w:p w14:paraId="177694AE" w14:textId="7DBE5278" w:rsidR="00032B90" w:rsidRPr="00032B90" w:rsidRDefault="00032B90" w:rsidP="00032B90">
            <w:pPr>
              <w:pStyle w:val="Table-copy"/>
              <w:rPr>
                <w:b/>
                <w:bCs/>
              </w:rPr>
            </w:pPr>
            <w:r w:rsidRPr="00032B90">
              <w:rPr>
                <w:b/>
                <w:bCs/>
              </w:rPr>
              <w:t>Total</w:t>
            </w:r>
          </w:p>
        </w:tc>
        <w:tc>
          <w:tcPr>
            <w:tcW w:w="1701" w:type="dxa"/>
            <w:vAlign w:val="bottom"/>
          </w:tcPr>
          <w:p w14:paraId="3B32916E" w14:textId="7B927EAA" w:rsidR="00032B90" w:rsidRPr="00032B90" w:rsidRDefault="00032B90" w:rsidP="00032B90">
            <w:pPr>
              <w:pStyle w:val="Table-copy"/>
              <w:jc w:val="center"/>
              <w:rPr>
                <w:b/>
                <w:bCs/>
              </w:rPr>
            </w:pPr>
            <w:r w:rsidRPr="00032B90">
              <w:rPr>
                <w:b/>
                <w:bCs/>
              </w:rPr>
              <w:t>15.1</w:t>
            </w:r>
          </w:p>
        </w:tc>
        <w:tc>
          <w:tcPr>
            <w:tcW w:w="1560" w:type="dxa"/>
            <w:vAlign w:val="bottom"/>
          </w:tcPr>
          <w:p w14:paraId="1E0207F9" w14:textId="5AFC0B42" w:rsidR="00032B90" w:rsidRPr="00032B90" w:rsidRDefault="00032B90" w:rsidP="00032B90">
            <w:pPr>
              <w:pStyle w:val="Table-copy"/>
              <w:jc w:val="center"/>
              <w:rPr>
                <w:b/>
                <w:bCs/>
              </w:rPr>
            </w:pPr>
            <w:r w:rsidRPr="00032B90">
              <w:rPr>
                <w:b/>
                <w:bCs/>
              </w:rPr>
              <w:t>46</w:t>
            </w:r>
          </w:p>
        </w:tc>
        <w:tc>
          <w:tcPr>
            <w:tcW w:w="1842" w:type="dxa"/>
            <w:vAlign w:val="bottom"/>
          </w:tcPr>
          <w:p w14:paraId="4EF89B38" w14:textId="0B2193DE" w:rsidR="00032B90" w:rsidRPr="00032B90" w:rsidRDefault="00032B90" w:rsidP="00032B90">
            <w:pPr>
              <w:pStyle w:val="Table-copy"/>
              <w:jc w:val="center"/>
              <w:rPr>
                <w:b/>
                <w:bCs/>
              </w:rPr>
            </w:pPr>
            <w:r w:rsidRPr="00032B90">
              <w:rPr>
                <w:b/>
                <w:bCs/>
              </w:rPr>
              <w:t>84</w:t>
            </w:r>
          </w:p>
        </w:tc>
        <w:tc>
          <w:tcPr>
            <w:tcW w:w="1701" w:type="dxa"/>
            <w:vAlign w:val="bottom"/>
          </w:tcPr>
          <w:p w14:paraId="3267A34A" w14:textId="0488DCFF" w:rsidR="00032B90" w:rsidRPr="00032B90" w:rsidRDefault="00032B90" w:rsidP="00032B90">
            <w:pPr>
              <w:pStyle w:val="Table-copy"/>
              <w:jc w:val="center"/>
              <w:rPr>
                <w:b/>
                <w:bCs/>
              </w:rPr>
            </w:pPr>
            <w:r w:rsidRPr="00032B90">
              <w:rPr>
                <w:b/>
                <w:bCs/>
              </w:rPr>
              <w:t>11</w:t>
            </w:r>
          </w:p>
        </w:tc>
        <w:tc>
          <w:tcPr>
            <w:tcW w:w="1701" w:type="dxa"/>
            <w:vAlign w:val="bottom"/>
          </w:tcPr>
          <w:p w14:paraId="30931F86" w14:textId="473B9E95" w:rsidR="00032B90" w:rsidRPr="00032B90" w:rsidRDefault="00032B90" w:rsidP="00032B90">
            <w:pPr>
              <w:pStyle w:val="Table-copy"/>
              <w:jc w:val="center"/>
              <w:rPr>
                <w:b/>
                <w:bCs/>
              </w:rPr>
            </w:pPr>
            <w:r w:rsidRPr="00032B90">
              <w:rPr>
                <w:b/>
                <w:bCs/>
              </w:rPr>
              <w:t>84</w:t>
            </w:r>
          </w:p>
        </w:tc>
      </w:tr>
      <w:tr w:rsidR="00032B90" w:rsidRPr="00032B90" w14:paraId="671A3CBC" w14:textId="77777777" w:rsidTr="00032B90">
        <w:trPr>
          <w:trHeight w:val="60"/>
        </w:trPr>
        <w:tc>
          <w:tcPr>
            <w:tcW w:w="1696" w:type="dxa"/>
            <w:vAlign w:val="bottom"/>
          </w:tcPr>
          <w:p w14:paraId="3964A8EC" w14:textId="00A6DF18" w:rsidR="00032B90" w:rsidRPr="00032B90" w:rsidRDefault="00032B90" w:rsidP="00032B90">
            <w:pPr>
              <w:pStyle w:val="Table-copy"/>
              <w:rPr>
                <w:b/>
                <w:bCs/>
              </w:rPr>
            </w:pPr>
            <w:r w:rsidRPr="00032B90">
              <w:rPr>
                <w:b/>
                <w:bCs/>
              </w:rPr>
              <w:t>Contained (kt)</w:t>
            </w:r>
          </w:p>
        </w:tc>
        <w:tc>
          <w:tcPr>
            <w:tcW w:w="1701" w:type="dxa"/>
            <w:vAlign w:val="bottom"/>
          </w:tcPr>
          <w:p w14:paraId="65B146EA" w14:textId="1CC93C8A" w:rsidR="00032B90" w:rsidRPr="00032B90" w:rsidRDefault="00032B90" w:rsidP="00032B90">
            <w:pPr>
              <w:pStyle w:val="Table-copy"/>
              <w:jc w:val="center"/>
              <w:rPr>
                <w:b/>
                <w:bCs/>
              </w:rPr>
            </w:pPr>
          </w:p>
        </w:tc>
        <w:tc>
          <w:tcPr>
            <w:tcW w:w="1560" w:type="dxa"/>
            <w:vAlign w:val="bottom"/>
          </w:tcPr>
          <w:p w14:paraId="5CFA6F66" w14:textId="5D2CB1DB" w:rsidR="00032B90" w:rsidRPr="00032B90" w:rsidRDefault="00032B90" w:rsidP="00032B90">
            <w:pPr>
              <w:pStyle w:val="Table-copy"/>
              <w:jc w:val="center"/>
              <w:rPr>
                <w:b/>
                <w:bCs/>
              </w:rPr>
            </w:pPr>
            <w:r w:rsidRPr="00032B90">
              <w:rPr>
                <w:b/>
                <w:bCs/>
              </w:rPr>
              <w:t>6,946</w:t>
            </w:r>
          </w:p>
        </w:tc>
        <w:tc>
          <w:tcPr>
            <w:tcW w:w="1842" w:type="dxa"/>
            <w:vAlign w:val="bottom"/>
          </w:tcPr>
          <w:p w14:paraId="0E908795" w14:textId="7B9387C9" w:rsidR="00032B90" w:rsidRPr="00032B90" w:rsidRDefault="00032B90" w:rsidP="00032B90">
            <w:pPr>
              <w:pStyle w:val="Table-copy"/>
              <w:jc w:val="center"/>
              <w:rPr>
                <w:b/>
                <w:bCs/>
              </w:rPr>
            </w:pPr>
            <w:r w:rsidRPr="00032B90">
              <w:rPr>
                <w:b/>
                <w:bCs/>
              </w:rPr>
              <w:t>NA</w:t>
            </w:r>
          </w:p>
        </w:tc>
        <w:tc>
          <w:tcPr>
            <w:tcW w:w="1701" w:type="dxa"/>
            <w:vAlign w:val="bottom"/>
          </w:tcPr>
          <w:p w14:paraId="59AE0557" w14:textId="0CB6C8FD" w:rsidR="00032B90" w:rsidRPr="00032B90" w:rsidRDefault="00032B90" w:rsidP="00032B90">
            <w:pPr>
              <w:pStyle w:val="Table-copy"/>
              <w:jc w:val="center"/>
              <w:rPr>
                <w:b/>
                <w:bCs/>
              </w:rPr>
            </w:pPr>
            <w:r w:rsidRPr="00032B90">
              <w:rPr>
                <w:b/>
                <w:bCs/>
              </w:rPr>
              <w:t>NA</w:t>
            </w:r>
          </w:p>
        </w:tc>
        <w:tc>
          <w:tcPr>
            <w:tcW w:w="1701" w:type="dxa"/>
            <w:vAlign w:val="bottom"/>
          </w:tcPr>
          <w:p w14:paraId="6D3360EC" w14:textId="26E90244" w:rsidR="00032B90" w:rsidRPr="00032B90" w:rsidRDefault="00032B90" w:rsidP="00032B90">
            <w:pPr>
              <w:pStyle w:val="Table-copy"/>
              <w:jc w:val="center"/>
              <w:rPr>
                <w:b/>
                <w:bCs/>
              </w:rPr>
            </w:pPr>
            <w:r w:rsidRPr="00032B90">
              <w:rPr>
                <w:b/>
                <w:bCs/>
              </w:rPr>
              <w:t>NA</w:t>
            </w:r>
          </w:p>
        </w:tc>
      </w:tr>
    </w:tbl>
    <w:p w14:paraId="18089C06" w14:textId="77777777" w:rsidR="00615309" w:rsidRDefault="00615309" w:rsidP="00324E61">
      <w:pPr>
        <w:pStyle w:val="Body-copy"/>
        <w:spacing w:before="120"/>
        <w:rPr>
          <w:b/>
          <w:bCs/>
        </w:rPr>
      </w:pPr>
    </w:p>
    <w:tbl>
      <w:tblPr>
        <w:tblStyle w:val="TableGrid1"/>
        <w:tblW w:w="5000" w:type="pct"/>
        <w:tblLook w:val="04A0" w:firstRow="1" w:lastRow="0" w:firstColumn="1" w:lastColumn="0" w:noHBand="0" w:noVBand="1"/>
      </w:tblPr>
      <w:tblGrid>
        <w:gridCol w:w="3397"/>
        <w:gridCol w:w="6571"/>
      </w:tblGrid>
      <w:tr w:rsidR="00324E61" w:rsidRPr="00C83F2A" w14:paraId="16CD1836" w14:textId="77777777" w:rsidTr="00B85DE5">
        <w:tc>
          <w:tcPr>
            <w:tcW w:w="1704" w:type="pct"/>
          </w:tcPr>
          <w:p w14:paraId="49B7A4C5" w14:textId="77777777" w:rsidR="00324E61" w:rsidRPr="008A1ADE" w:rsidRDefault="00324E61" w:rsidP="00324E61">
            <w:pPr>
              <w:spacing w:before="120" w:after="120" w:line="240" w:lineRule="auto"/>
              <w:rPr>
                <w:b/>
                <w:bCs/>
                <w:sz w:val="18"/>
                <w:szCs w:val="18"/>
              </w:rPr>
            </w:pPr>
            <w:r w:rsidRPr="008A1ADE">
              <w:rPr>
                <w:b/>
                <w:bCs/>
                <w:sz w:val="18"/>
                <w:szCs w:val="18"/>
              </w:rPr>
              <w:t>Project Status</w:t>
            </w:r>
          </w:p>
        </w:tc>
        <w:tc>
          <w:tcPr>
            <w:tcW w:w="3296" w:type="pct"/>
          </w:tcPr>
          <w:p w14:paraId="2539004C" w14:textId="665DDE8A" w:rsidR="00324E61" w:rsidRPr="00324E61" w:rsidRDefault="00324E61" w:rsidP="00324E61">
            <w:pPr>
              <w:pStyle w:val="Body-copy"/>
              <w:spacing w:before="120" w:after="120" w:line="240" w:lineRule="auto"/>
              <w:rPr>
                <w:sz w:val="18"/>
                <w:szCs w:val="18"/>
              </w:rPr>
            </w:pPr>
            <w:r w:rsidRPr="00324E61">
              <w:rPr>
                <w:sz w:val="18"/>
                <w:szCs w:val="18"/>
              </w:rPr>
              <w:t>HPA Scoping Study completed in September 2025</w:t>
            </w:r>
            <w:r w:rsidRPr="00324E61">
              <w:rPr>
                <w:sz w:val="18"/>
                <w:szCs w:val="18"/>
                <w:vertAlign w:val="superscript"/>
              </w:rPr>
              <w:t>1</w:t>
            </w:r>
            <w:r w:rsidRPr="00324E61">
              <w:rPr>
                <w:sz w:val="18"/>
                <w:szCs w:val="18"/>
              </w:rPr>
              <w:t>. Great White Kaolin Mine entered into Pre-Construction stage during 2026</w:t>
            </w:r>
          </w:p>
        </w:tc>
      </w:tr>
      <w:tr w:rsidR="00324E61" w:rsidRPr="00C83F2A" w14:paraId="42D29212" w14:textId="77777777" w:rsidTr="00B85DE5">
        <w:tc>
          <w:tcPr>
            <w:tcW w:w="1704" w:type="pct"/>
          </w:tcPr>
          <w:p w14:paraId="552696B9" w14:textId="77777777" w:rsidR="00324E61" w:rsidRPr="008A1ADE" w:rsidRDefault="00324E61" w:rsidP="00324E61">
            <w:pPr>
              <w:spacing w:before="120" w:after="120" w:line="240" w:lineRule="auto"/>
              <w:rPr>
                <w:b/>
                <w:bCs/>
                <w:sz w:val="18"/>
                <w:szCs w:val="18"/>
              </w:rPr>
            </w:pPr>
            <w:r w:rsidRPr="008A1ADE">
              <w:rPr>
                <w:b/>
                <w:bCs/>
                <w:sz w:val="18"/>
                <w:szCs w:val="18"/>
              </w:rPr>
              <w:t xml:space="preserve">Offtake </w:t>
            </w:r>
          </w:p>
        </w:tc>
        <w:tc>
          <w:tcPr>
            <w:tcW w:w="3296" w:type="pct"/>
          </w:tcPr>
          <w:p w14:paraId="44711F82" w14:textId="423CCF07" w:rsidR="00324E61" w:rsidRPr="00324E61" w:rsidRDefault="00324E61" w:rsidP="00324E61">
            <w:pPr>
              <w:pStyle w:val="Body-copy"/>
              <w:spacing w:before="120" w:after="120" w:line="240" w:lineRule="auto"/>
              <w:rPr>
                <w:sz w:val="18"/>
                <w:szCs w:val="18"/>
              </w:rPr>
            </w:pPr>
            <w:r w:rsidRPr="00324E61">
              <w:rPr>
                <w:sz w:val="18"/>
                <w:szCs w:val="18"/>
              </w:rPr>
              <w:t>100% available (2,000tpa allocated</w:t>
            </w:r>
            <w:r w:rsidR="003D2E97">
              <w:rPr>
                <w:sz w:val="18"/>
                <w:szCs w:val="18"/>
              </w:rPr>
              <w:t xml:space="preserve"> </w:t>
            </w:r>
            <w:r w:rsidRPr="00324E61">
              <w:rPr>
                <w:sz w:val="18"/>
                <w:szCs w:val="18"/>
              </w:rPr>
              <w:t>to US market).</w:t>
            </w:r>
          </w:p>
        </w:tc>
      </w:tr>
      <w:tr w:rsidR="00324E61" w:rsidRPr="00C83F2A" w14:paraId="45416BB6" w14:textId="77777777" w:rsidTr="00B85DE5">
        <w:tc>
          <w:tcPr>
            <w:tcW w:w="1704" w:type="pct"/>
          </w:tcPr>
          <w:p w14:paraId="233AA032" w14:textId="77777777" w:rsidR="00324E61" w:rsidRPr="008A1ADE" w:rsidRDefault="00324E61" w:rsidP="00324E61">
            <w:pPr>
              <w:spacing w:before="120" w:after="120" w:line="240" w:lineRule="auto"/>
              <w:rPr>
                <w:b/>
                <w:bCs/>
                <w:sz w:val="18"/>
                <w:szCs w:val="18"/>
              </w:rPr>
            </w:pPr>
            <w:r w:rsidRPr="008A1ADE">
              <w:rPr>
                <w:b/>
                <w:bCs/>
                <w:sz w:val="18"/>
                <w:szCs w:val="18"/>
              </w:rPr>
              <w:t>Min Mine Life (Yrs)</w:t>
            </w:r>
          </w:p>
        </w:tc>
        <w:tc>
          <w:tcPr>
            <w:tcW w:w="3296" w:type="pct"/>
          </w:tcPr>
          <w:p w14:paraId="1B2067F9" w14:textId="30186107" w:rsidR="00324E61" w:rsidRPr="00324E61" w:rsidRDefault="00324E61" w:rsidP="00324E61">
            <w:pPr>
              <w:pStyle w:val="Body-copy"/>
              <w:spacing w:before="120" w:after="120" w:line="240" w:lineRule="auto"/>
              <w:rPr>
                <w:sz w:val="18"/>
                <w:szCs w:val="18"/>
              </w:rPr>
            </w:pPr>
            <w:r w:rsidRPr="00324E61">
              <w:rPr>
                <w:sz w:val="18"/>
                <w:szCs w:val="18"/>
              </w:rPr>
              <w:t>22 year</w:t>
            </w:r>
            <w:r w:rsidRPr="00324E61">
              <w:rPr>
                <w:sz w:val="18"/>
                <w:szCs w:val="18"/>
                <w:vertAlign w:val="superscript"/>
              </w:rPr>
              <w:t>1</w:t>
            </w:r>
            <w:r w:rsidRPr="00324E61">
              <w:rPr>
                <w:sz w:val="18"/>
                <w:szCs w:val="18"/>
              </w:rPr>
              <w:t>. Ore reserve supports a longer 28-year life.</w:t>
            </w:r>
          </w:p>
        </w:tc>
      </w:tr>
      <w:tr w:rsidR="00324E61" w:rsidRPr="00C83F2A" w14:paraId="644AA58C" w14:textId="77777777" w:rsidTr="00B85DE5">
        <w:tc>
          <w:tcPr>
            <w:tcW w:w="1704" w:type="pct"/>
          </w:tcPr>
          <w:p w14:paraId="79CDFE0E" w14:textId="77777777" w:rsidR="00324E61" w:rsidRPr="008A1ADE" w:rsidRDefault="00324E61" w:rsidP="00324E61">
            <w:pPr>
              <w:spacing w:before="120" w:after="120" w:line="240" w:lineRule="auto"/>
              <w:rPr>
                <w:b/>
                <w:bCs/>
                <w:sz w:val="18"/>
                <w:szCs w:val="18"/>
              </w:rPr>
            </w:pPr>
            <w:r w:rsidRPr="008A1ADE">
              <w:rPr>
                <w:b/>
                <w:bCs/>
                <w:sz w:val="18"/>
                <w:szCs w:val="18"/>
              </w:rPr>
              <w:t>IRR</w:t>
            </w:r>
          </w:p>
        </w:tc>
        <w:tc>
          <w:tcPr>
            <w:tcW w:w="3296" w:type="pct"/>
          </w:tcPr>
          <w:p w14:paraId="6E98503A" w14:textId="6EC9D34D" w:rsidR="00324E61" w:rsidRPr="00324E61" w:rsidRDefault="00324E61" w:rsidP="00324E61">
            <w:pPr>
              <w:pStyle w:val="Body-copy"/>
              <w:spacing w:before="120" w:after="120" w:line="240" w:lineRule="auto"/>
              <w:rPr>
                <w:sz w:val="18"/>
                <w:szCs w:val="18"/>
                <w:vertAlign w:val="superscript"/>
              </w:rPr>
            </w:pPr>
            <w:r w:rsidRPr="00324E61">
              <w:rPr>
                <w:sz w:val="18"/>
                <w:szCs w:val="18"/>
              </w:rPr>
              <w:t>Post-tax IRR: 69%</w:t>
            </w:r>
            <w:r w:rsidRPr="00324E61">
              <w:rPr>
                <w:sz w:val="18"/>
                <w:szCs w:val="18"/>
                <w:vertAlign w:val="superscript"/>
              </w:rPr>
              <w:t>1</w:t>
            </w:r>
          </w:p>
        </w:tc>
      </w:tr>
      <w:tr w:rsidR="00324E61" w:rsidRPr="00C83F2A" w14:paraId="714E30D5" w14:textId="77777777" w:rsidTr="00B85DE5">
        <w:tc>
          <w:tcPr>
            <w:tcW w:w="1704" w:type="pct"/>
          </w:tcPr>
          <w:p w14:paraId="1EBDDC08" w14:textId="77777777" w:rsidR="00324E61" w:rsidRPr="008A1ADE" w:rsidRDefault="00324E61" w:rsidP="00324E61">
            <w:pPr>
              <w:spacing w:before="120" w:after="120" w:line="240" w:lineRule="auto"/>
              <w:rPr>
                <w:b/>
                <w:bCs/>
                <w:sz w:val="18"/>
                <w:szCs w:val="18"/>
              </w:rPr>
            </w:pPr>
            <w:r w:rsidRPr="008A1ADE">
              <w:rPr>
                <w:b/>
                <w:bCs/>
                <w:sz w:val="18"/>
                <w:szCs w:val="18"/>
              </w:rPr>
              <w:t>Capital cost</w:t>
            </w:r>
          </w:p>
        </w:tc>
        <w:tc>
          <w:tcPr>
            <w:tcW w:w="3296" w:type="pct"/>
          </w:tcPr>
          <w:p w14:paraId="74AECF28" w14:textId="155743C6" w:rsidR="00324E61" w:rsidRPr="00324E61" w:rsidRDefault="00324E61" w:rsidP="00324E61">
            <w:pPr>
              <w:pStyle w:val="Body-copy"/>
              <w:spacing w:before="120" w:after="120" w:line="240" w:lineRule="auto"/>
              <w:rPr>
                <w:sz w:val="18"/>
                <w:szCs w:val="18"/>
                <w:vertAlign w:val="superscript"/>
              </w:rPr>
            </w:pPr>
            <w:r w:rsidRPr="00324E61">
              <w:rPr>
                <w:sz w:val="18"/>
                <w:szCs w:val="18"/>
              </w:rPr>
              <w:t>A$155m (includes ~30% contingency)</w:t>
            </w:r>
            <w:r w:rsidRPr="00324E61">
              <w:rPr>
                <w:sz w:val="18"/>
                <w:szCs w:val="18"/>
                <w:vertAlign w:val="superscript"/>
              </w:rPr>
              <w:t>1</w:t>
            </w:r>
          </w:p>
        </w:tc>
      </w:tr>
      <w:tr w:rsidR="00324E61" w:rsidRPr="00C83F2A" w14:paraId="38389B9A" w14:textId="77777777" w:rsidTr="00B85DE5">
        <w:tc>
          <w:tcPr>
            <w:tcW w:w="1704" w:type="pct"/>
          </w:tcPr>
          <w:p w14:paraId="5FB44C98" w14:textId="77777777" w:rsidR="00324E61" w:rsidRPr="008A1ADE" w:rsidRDefault="00324E61" w:rsidP="00324E61">
            <w:pPr>
              <w:spacing w:before="120" w:after="120" w:line="240" w:lineRule="auto"/>
              <w:rPr>
                <w:b/>
                <w:bCs/>
                <w:sz w:val="18"/>
                <w:szCs w:val="18"/>
              </w:rPr>
            </w:pPr>
            <w:r w:rsidRPr="008A1ADE">
              <w:rPr>
                <w:b/>
                <w:bCs/>
                <w:sz w:val="18"/>
                <w:szCs w:val="18"/>
              </w:rPr>
              <w:t>NPV</w:t>
            </w:r>
          </w:p>
        </w:tc>
        <w:tc>
          <w:tcPr>
            <w:tcW w:w="3296" w:type="pct"/>
          </w:tcPr>
          <w:p w14:paraId="22EB4EBE" w14:textId="5875266C" w:rsidR="00324E61" w:rsidRPr="00324E61" w:rsidRDefault="00324E61" w:rsidP="00324E61">
            <w:pPr>
              <w:pStyle w:val="Body-copy"/>
              <w:spacing w:before="120" w:after="120" w:line="240" w:lineRule="auto"/>
              <w:rPr>
                <w:spacing w:val="-3"/>
                <w:sz w:val="18"/>
                <w:szCs w:val="18"/>
                <w:vertAlign w:val="superscript"/>
              </w:rPr>
            </w:pPr>
            <w:r w:rsidRPr="00324E61">
              <w:rPr>
                <w:spacing w:val="-3"/>
                <w:sz w:val="18"/>
                <w:szCs w:val="18"/>
              </w:rPr>
              <w:t>Post-tax NPV</w:t>
            </w:r>
            <w:r w:rsidRPr="00324E61">
              <w:rPr>
                <w:spacing w:val="-3"/>
                <w:sz w:val="18"/>
                <w:szCs w:val="18"/>
                <w:vertAlign w:val="subscript"/>
              </w:rPr>
              <w:t>10%</w:t>
            </w:r>
            <w:r w:rsidRPr="00324E61">
              <w:rPr>
                <w:spacing w:val="-3"/>
                <w:sz w:val="18"/>
                <w:szCs w:val="18"/>
              </w:rPr>
              <w:t>: A$1,010m</w:t>
            </w:r>
            <w:r w:rsidRPr="00324E61">
              <w:rPr>
                <w:spacing w:val="-3"/>
                <w:sz w:val="18"/>
                <w:szCs w:val="18"/>
                <w:vertAlign w:val="superscript"/>
              </w:rPr>
              <w:t>1</w:t>
            </w:r>
          </w:p>
        </w:tc>
      </w:tr>
      <w:tr w:rsidR="00542817" w:rsidRPr="00C83F2A" w14:paraId="7598BC06" w14:textId="77777777" w:rsidTr="00B85DE5">
        <w:tc>
          <w:tcPr>
            <w:tcW w:w="1704" w:type="pct"/>
          </w:tcPr>
          <w:p w14:paraId="6EB62ED8" w14:textId="34C18BEB" w:rsidR="00542817" w:rsidRPr="008A1ADE" w:rsidRDefault="00542817" w:rsidP="00542817">
            <w:pPr>
              <w:spacing w:before="120" w:after="120" w:line="240" w:lineRule="auto"/>
              <w:rPr>
                <w:sz w:val="18"/>
                <w:szCs w:val="18"/>
              </w:rPr>
            </w:pPr>
            <w:r w:rsidRPr="008E2176">
              <w:rPr>
                <w:b/>
                <w:bCs/>
                <w:sz w:val="18"/>
                <w:szCs w:val="18"/>
              </w:rPr>
              <w:t>Product &amp; average annual production rate</w:t>
            </w:r>
          </w:p>
        </w:tc>
        <w:tc>
          <w:tcPr>
            <w:tcW w:w="3296" w:type="pct"/>
          </w:tcPr>
          <w:p w14:paraId="5E3014BF" w14:textId="1309684C" w:rsidR="00542817" w:rsidRPr="00324E61" w:rsidRDefault="00542817" w:rsidP="00542817">
            <w:pPr>
              <w:pStyle w:val="Body-copy"/>
              <w:spacing w:before="120" w:after="120" w:line="240" w:lineRule="auto"/>
              <w:rPr>
                <w:sz w:val="18"/>
                <w:szCs w:val="18"/>
                <w:vertAlign w:val="superscript"/>
              </w:rPr>
            </w:pPr>
            <w:r w:rsidRPr="00324E61">
              <w:rPr>
                <w:rFonts w:ascii="Verdana" w:hAnsi="Verdana" w:cs="AU Sans Text Medium"/>
                <w:b/>
                <w:bCs/>
                <w:sz w:val="18"/>
                <w:szCs w:val="18"/>
              </w:rPr>
              <w:t>4N+ High Purity Alumina</w:t>
            </w:r>
            <w:r w:rsidRPr="00324E61">
              <w:rPr>
                <w:sz w:val="18"/>
                <w:szCs w:val="18"/>
              </w:rPr>
              <w:t xml:space="preserve"> (99.99%+ purity Al</w:t>
            </w:r>
            <w:r w:rsidRPr="00324E61">
              <w:rPr>
                <w:sz w:val="18"/>
                <w:szCs w:val="18"/>
                <w:vertAlign w:val="subscript"/>
              </w:rPr>
              <w:t>2</w:t>
            </w:r>
            <w:r w:rsidRPr="00324E61">
              <w:rPr>
                <w:sz w:val="18"/>
                <w:szCs w:val="18"/>
              </w:rPr>
              <w:t>O</w:t>
            </w:r>
            <w:r w:rsidRPr="00324E61">
              <w:rPr>
                <w:sz w:val="18"/>
                <w:szCs w:val="18"/>
                <w:vertAlign w:val="subscript"/>
              </w:rPr>
              <w:t>3</w:t>
            </w:r>
            <w:r w:rsidRPr="00324E61">
              <w:rPr>
                <w:sz w:val="18"/>
                <w:szCs w:val="18"/>
              </w:rPr>
              <w:t>): 10,000tpa</w:t>
            </w:r>
            <w:r w:rsidRPr="00324E61">
              <w:rPr>
                <w:sz w:val="18"/>
                <w:szCs w:val="18"/>
                <w:vertAlign w:val="superscript"/>
              </w:rPr>
              <w:t>1</w:t>
            </w:r>
          </w:p>
        </w:tc>
      </w:tr>
    </w:tbl>
    <w:p w14:paraId="04FD22CB" w14:textId="62313BFD" w:rsidR="00324E61" w:rsidRPr="00324E61" w:rsidRDefault="00324E61" w:rsidP="003D2E97">
      <w:pPr>
        <w:pStyle w:val="Body-copy"/>
        <w:spacing w:before="120"/>
        <w:rPr>
          <w:i/>
          <w:iCs/>
          <w:sz w:val="14"/>
          <w:szCs w:val="14"/>
        </w:rPr>
      </w:pPr>
      <w:r w:rsidRPr="00324E61">
        <w:rPr>
          <w:i/>
          <w:iCs/>
          <w:sz w:val="14"/>
          <w:szCs w:val="14"/>
          <w:vertAlign w:val="superscript"/>
        </w:rPr>
        <w:lastRenderedPageBreak/>
        <w:t xml:space="preserve">1 </w:t>
      </w:r>
      <w:r w:rsidRPr="00324E61">
        <w:rPr>
          <w:i/>
          <w:iCs/>
          <w:sz w:val="14"/>
          <w:szCs w:val="14"/>
        </w:rPr>
        <w:t xml:space="preserve">HPA Scoping Study, </w:t>
      </w:r>
      <w:r w:rsidR="003D2E97">
        <w:rPr>
          <w:i/>
          <w:iCs/>
          <w:sz w:val="14"/>
          <w:szCs w:val="14"/>
        </w:rPr>
        <w:t>and</w:t>
      </w:r>
      <w:r w:rsidRPr="00324E61">
        <w:rPr>
          <w:i/>
          <w:iCs/>
          <w:sz w:val="14"/>
          <w:szCs w:val="14"/>
        </w:rPr>
        <w:t xml:space="preserve"> announcement (18 September 2025)</w:t>
      </w:r>
    </w:p>
    <w:p w14:paraId="7C3EEB77" w14:textId="77777777" w:rsidR="00324E61" w:rsidRDefault="00615309" w:rsidP="00324E61">
      <w:pPr>
        <w:pStyle w:val="Heading-level1"/>
      </w:pPr>
      <w:r>
        <w:br w:type="page"/>
      </w:r>
      <w:r w:rsidR="00324E61">
        <w:lastRenderedPageBreak/>
        <w:t>High Purity Alumina</w:t>
      </w:r>
    </w:p>
    <w:p w14:paraId="4E6387C0" w14:textId="4C0F87D5" w:rsidR="00615309" w:rsidRPr="00615309" w:rsidRDefault="00324E61" w:rsidP="00615309">
      <w:pPr>
        <w:pStyle w:val="Heading-level2"/>
        <w:rPr>
          <w:lang w:val="en-US"/>
        </w:rPr>
      </w:pPr>
      <w:r>
        <w:rPr>
          <w:lang w:val="en-US"/>
        </w:rPr>
        <w:t>Lake Hope HPA</w:t>
      </w:r>
      <w:r w:rsidR="00615309">
        <w:tab/>
        <w:t>WA</w:t>
      </w:r>
    </w:p>
    <w:p w14:paraId="06C08E0A" w14:textId="77777777" w:rsidR="00324E61" w:rsidRPr="00324E61" w:rsidRDefault="00324E61" w:rsidP="00324E61">
      <w:pPr>
        <w:pStyle w:val="Body-copy"/>
        <w:rPr>
          <w:b/>
          <w:bCs/>
          <w:sz w:val="26"/>
          <w:szCs w:val="26"/>
        </w:rPr>
      </w:pPr>
      <w:r w:rsidRPr="00324E61">
        <w:rPr>
          <w:b/>
          <w:bCs/>
          <w:sz w:val="26"/>
          <w:szCs w:val="26"/>
        </w:rPr>
        <w:t>Impact Minerals Ltd</w:t>
      </w:r>
    </w:p>
    <w:p w14:paraId="5BD1CB09" w14:textId="77777777" w:rsidR="00324E61" w:rsidRPr="00324E61" w:rsidRDefault="00324E61" w:rsidP="00324E61">
      <w:pPr>
        <w:pStyle w:val="Body-copy"/>
        <w:spacing w:before="120" w:after="120"/>
        <w:rPr>
          <w:b/>
          <w:bCs/>
        </w:rPr>
      </w:pPr>
      <w:r w:rsidRPr="00324E61">
        <w:rPr>
          <w:b/>
          <w:bCs/>
        </w:rPr>
        <w:t>ASX-listed (IPT) 80%</w:t>
      </w:r>
    </w:p>
    <w:p w14:paraId="54889E34" w14:textId="77777777" w:rsidR="00DF7BAE" w:rsidRDefault="00324E61" w:rsidP="00324E61">
      <w:pPr>
        <w:pStyle w:val="Body-copy"/>
        <w:spacing w:before="120" w:after="120"/>
      </w:pPr>
      <w:hyperlink r:id="rId28" w:history="1">
        <w:r w:rsidRPr="00324E61">
          <w:rPr>
            <w:rStyle w:val="Hyperlink"/>
          </w:rPr>
          <w:t>impactminerals.com.au</w:t>
        </w:r>
      </w:hyperlink>
    </w:p>
    <w:p w14:paraId="4DA48E7D" w14:textId="7C975444" w:rsidR="00615309" w:rsidRPr="00324E61" w:rsidRDefault="00615309" w:rsidP="00324E61">
      <w:pPr>
        <w:pStyle w:val="Body-copy"/>
        <w:spacing w:before="120" w:after="120"/>
        <w:rPr>
          <w:b/>
          <w:bCs/>
        </w:rPr>
      </w:pPr>
      <w:r w:rsidRPr="00324E61">
        <w:rPr>
          <w:b/>
          <w:bCs/>
        </w:rPr>
        <w:t xml:space="preserve">Commodity(ies): </w:t>
      </w:r>
      <w:r w:rsidR="00324E61" w:rsidRPr="00324E61">
        <w:rPr>
          <w:b/>
          <w:bCs/>
        </w:rPr>
        <w:t xml:space="preserve">High Purity Alumina, Aluminium Chloride Hexahydrate, </w:t>
      </w:r>
      <w:r w:rsidR="003D2E97">
        <w:rPr>
          <w:b/>
          <w:bCs/>
        </w:rPr>
        <w:br/>
      </w:r>
      <w:r w:rsidR="00324E61" w:rsidRPr="00324E61">
        <w:rPr>
          <w:b/>
          <w:bCs/>
        </w:rPr>
        <w:t>Sulphate of Potash</w:t>
      </w:r>
    </w:p>
    <w:p w14:paraId="3CFB24F5" w14:textId="77777777" w:rsidR="00615309" w:rsidRDefault="00615309" w:rsidP="00615309">
      <w:pPr>
        <w:pStyle w:val="Body-copy"/>
        <w:spacing w:before="120" w:after="120"/>
        <w:rPr>
          <w:b/>
          <w:bCs/>
        </w:rPr>
      </w:pPr>
    </w:p>
    <w:p w14:paraId="09C592CA" w14:textId="77777777" w:rsidR="00615309" w:rsidRPr="00615309" w:rsidRDefault="00615309" w:rsidP="00615309">
      <w:pPr>
        <w:pStyle w:val="Heading-level3"/>
      </w:pPr>
      <w:r w:rsidRPr="00615309">
        <w:t xml:space="preserve">Investment summary </w:t>
      </w:r>
    </w:p>
    <w:p w14:paraId="26F1ACDD" w14:textId="77777777" w:rsidR="00324E61" w:rsidRDefault="00324E61" w:rsidP="00324E61">
      <w:pPr>
        <w:pStyle w:val="Body-copy"/>
      </w:pPr>
      <w:r>
        <w:t xml:space="preserve">Lake Hope is an integrated ore-to-chemical operation project that will produce &gt;99.99% (4N) High Purity Alumina (HPA) with feedstock mined from salt lake sediment at Lake Hope, located 550km east of Perth. Processed at a planned Perth-based facility, Lake Hope HPA will have an ultra-low radiogenic composition suited to semiconductors, technical ceramics, battery separator coatings and LED substrates. The Project is within First Nations Land, with a Mining Lease under application and access negotiations progressing alongside environmental, hydrogeological, geotechnical and engineering studies. Impact is seeking offtake and welcomes discussions with customers and investors as pilot testwork and qualification activities ramp-up.  </w:t>
      </w:r>
    </w:p>
    <w:p w14:paraId="5194C2D1" w14:textId="77777777" w:rsidR="00615309" w:rsidRPr="00615309" w:rsidRDefault="00615309" w:rsidP="00615309">
      <w:pPr>
        <w:pStyle w:val="Heading-level3"/>
      </w:pPr>
      <w:r w:rsidRPr="00615309">
        <w:t xml:space="preserve">Project description </w:t>
      </w:r>
    </w:p>
    <w:p w14:paraId="7B8384EA" w14:textId="77777777" w:rsidR="003D2E97" w:rsidRDefault="003D2E97" w:rsidP="003D2E97">
      <w:pPr>
        <w:pStyle w:val="Body-copy"/>
      </w:pPr>
      <w:r>
        <w:t>Lake Hope comprises sulphate sediments in playa lakes with sub-micron grainsize salts – these unique properties enable purification to 99.99% Al</w:t>
      </w:r>
      <w:r>
        <w:rPr>
          <w:vertAlign w:val="subscript"/>
        </w:rPr>
        <w:t>2</w:t>
      </w:r>
      <w:r>
        <w:t>O</w:t>
      </w:r>
      <w:r>
        <w:rPr>
          <w:vertAlign w:val="subscript"/>
        </w:rPr>
        <w:t>3</w:t>
      </w:r>
      <w:r>
        <w:t>. A PFS completed in June 2025 is based on simple surface mining of ~54ktpa unconsolidated salt lake sediments from Lake Hope over a 33 year mine-life. The feedstock will be transported to a facility in the Perth area for processing via a low-temperature alkaline leach and hydrochloric acid purification to produce ~10ktpa of 4N HPA. The innovative, patented processing flowsheet has been demonstrated in Impact’s Pilot Plant facility, a co-operative research project with Edith Cowan University. Pilot testwork to date has focused on small-scale batch production, with larger-scale testwork planned for late-2026. This work will inform demonstration plant scale-up through to 2028, targeting 500tpa of 4N HPA production in 2028–2029 to underpin commercial qualification and offtake activities. Commercial-scale production is planned post-2029. Low leach temperatures enable lower-carbon intensity processing and reduced OPEX, with low environmental disturbance free digging activities at the mine site.</w:t>
      </w:r>
    </w:p>
    <w:p w14:paraId="4E3EF260" w14:textId="77777777" w:rsidR="00615309" w:rsidRPr="00671F8C" w:rsidRDefault="00615309" w:rsidP="00615309">
      <w:pPr>
        <w:pStyle w:val="Body-copy"/>
        <w:spacing w:before="120" w:after="120"/>
        <w:rPr>
          <w:b/>
          <w:bCs/>
        </w:rPr>
      </w:pPr>
    </w:p>
    <w:p w14:paraId="15CDF0FD" w14:textId="77777777" w:rsidR="00AE7EA0" w:rsidRDefault="00AE7EA0">
      <w:pPr>
        <w:spacing w:before="0" w:after="160" w:line="259" w:lineRule="auto"/>
        <w:rPr>
          <w:b/>
          <w:bCs/>
          <w:lang w:val="en-AU"/>
        </w:rPr>
      </w:pPr>
      <w:r>
        <w:rPr>
          <w:b/>
          <w:bCs/>
        </w:rPr>
        <w:br w:type="page"/>
      </w:r>
    </w:p>
    <w:p w14:paraId="709856BC" w14:textId="56B1EFE2" w:rsidR="003D2E97" w:rsidRDefault="003D2E97" w:rsidP="003D2E97">
      <w:pPr>
        <w:pStyle w:val="Body-copy"/>
      </w:pPr>
      <w:r w:rsidRPr="003D2E97">
        <w:rPr>
          <w:b/>
          <w:bCs/>
        </w:rPr>
        <w:lastRenderedPageBreak/>
        <w:t xml:space="preserve">Mineral Resources as at November 2024 </w:t>
      </w:r>
      <w:r>
        <w:t xml:space="preserve">(no lower cut-off): </w:t>
      </w:r>
    </w:p>
    <w:tbl>
      <w:tblPr>
        <w:tblStyle w:val="TableGrid1"/>
        <w:tblW w:w="0" w:type="auto"/>
        <w:tblLayout w:type="fixed"/>
        <w:tblLook w:val="0020" w:firstRow="1" w:lastRow="0" w:firstColumn="0" w:lastColumn="0" w:noHBand="0" w:noVBand="0"/>
      </w:tblPr>
      <w:tblGrid>
        <w:gridCol w:w="3306"/>
        <w:gridCol w:w="3306"/>
        <w:gridCol w:w="3306"/>
      </w:tblGrid>
      <w:tr w:rsidR="003D2E97" w:rsidRPr="00A447DB" w14:paraId="0FFA233F" w14:textId="77777777" w:rsidTr="00B2379C">
        <w:trPr>
          <w:trHeight w:val="60"/>
        </w:trPr>
        <w:tc>
          <w:tcPr>
            <w:tcW w:w="3306" w:type="dxa"/>
            <w:vAlign w:val="bottom"/>
          </w:tcPr>
          <w:p w14:paraId="57761AC8" w14:textId="2EDE00E3" w:rsidR="003D2E97" w:rsidRPr="003D2E97" w:rsidRDefault="003D2E97" w:rsidP="003D2E97">
            <w:pPr>
              <w:pStyle w:val="Table-copy"/>
              <w:rPr>
                <w:b/>
                <w:bCs/>
              </w:rPr>
            </w:pPr>
            <w:r w:rsidRPr="003D2E97">
              <w:rPr>
                <w:b/>
                <w:bCs/>
              </w:rPr>
              <w:t>Resource Category</w:t>
            </w:r>
          </w:p>
        </w:tc>
        <w:tc>
          <w:tcPr>
            <w:tcW w:w="3306" w:type="dxa"/>
            <w:vAlign w:val="bottom"/>
          </w:tcPr>
          <w:p w14:paraId="68EE3F40" w14:textId="1EBAF20B" w:rsidR="003D2E97" w:rsidRPr="003D2E97" w:rsidRDefault="003D2E97" w:rsidP="003D2E97">
            <w:pPr>
              <w:pStyle w:val="Table-copy"/>
              <w:jc w:val="center"/>
              <w:rPr>
                <w:b/>
                <w:bCs/>
              </w:rPr>
            </w:pPr>
            <w:r w:rsidRPr="003D2E97">
              <w:rPr>
                <w:b/>
                <w:bCs/>
              </w:rPr>
              <w:t>Tonnes (Mt)</w:t>
            </w:r>
          </w:p>
        </w:tc>
        <w:tc>
          <w:tcPr>
            <w:tcW w:w="3306" w:type="dxa"/>
            <w:vAlign w:val="bottom"/>
          </w:tcPr>
          <w:p w14:paraId="16FD56DD" w14:textId="436AB139" w:rsidR="003D2E97" w:rsidRPr="003D2E97" w:rsidRDefault="003D2E97" w:rsidP="003D2E97">
            <w:pPr>
              <w:pStyle w:val="Table-copy"/>
              <w:jc w:val="center"/>
              <w:rPr>
                <w:b/>
                <w:bCs/>
              </w:rPr>
            </w:pPr>
            <w:r w:rsidRPr="003D2E97">
              <w:rPr>
                <w:b/>
                <w:bCs/>
              </w:rPr>
              <w:t>Al</w:t>
            </w:r>
            <w:r w:rsidRPr="003D2E97">
              <w:rPr>
                <w:b/>
                <w:bCs/>
                <w:vertAlign w:val="subscript"/>
              </w:rPr>
              <w:t>2</w:t>
            </w:r>
            <w:r w:rsidRPr="003D2E97">
              <w:rPr>
                <w:b/>
                <w:bCs/>
              </w:rPr>
              <w:t>O</w:t>
            </w:r>
            <w:r w:rsidRPr="003D2E97">
              <w:rPr>
                <w:b/>
                <w:bCs/>
                <w:vertAlign w:val="subscript"/>
              </w:rPr>
              <w:t>3</w:t>
            </w:r>
            <w:r w:rsidRPr="003D2E97">
              <w:rPr>
                <w:b/>
                <w:bCs/>
              </w:rPr>
              <w:t xml:space="preserve"> (%)</w:t>
            </w:r>
          </w:p>
        </w:tc>
      </w:tr>
      <w:tr w:rsidR="003D2E97" w:rsidRPr="00A447DB" w14:paraId="250D5DD6" w14:textId="77777777" w:rsidTr="00B2379C">
        <w:trPr>
          <w:trHeight w:val="60"/>
        </w:trPr>
        <w:tc>
          <w:tcPr>
            <w:tcW w:w="3306" w:type="dxa"/>
            <w:vAlign w:val="bottom"/>
          </w:tcPr>
          <w:p w14:paraId="0A26DBE4" w14:textId="63E01A9F" w:rsidR="003D2E97" w:rsidRPr="003D2E97" w:rsidRDefault="003D2E97" w:rsidP="003D2E97">
            <w:pPr>
              <w:pStyle w:val="Table-copy"/>
            </w:pPr>
            <w:r w:rsidRPr="003D2E97">
              <w:t>Measured</w:t>
            </w:r>
          </w:p>
        </w:tc>
        <w:tc>
          <w:tcPr>
            <w:tcW w:w="3306" w:type="dxa"/>
            <w:vAlign w:val="bottom"/>
          </w:tcPr>
          <w:p w14:paraId="0FCE6F8E" w14:textId="2F1CD3AB" w:rsidR="003D2E97" w:rsidRPr="003D2E97" w:rsidRDefault="003D2E97" w:rsidP="003D2E97">
            <w:pPr>
              <w:pStyle w:val="Table-copy"/>
              <w:jc w:val="center"/>
            </w:pPr>
            <w:r w:rsidRPr="003D2E97">
              <w:t>0.73</w:t>
            </w:r>
          </w:p>
        </w:tc>
        <w:tc>
          <w:tcPr>
            <w:tcW w:w="3306" w:type="dxa"/>
            <w:vAlign w:val="bottom"/>
          </w:tcPr>
          <w:p w14:paraId="7D9A5720" w14:textId="5E28EA74" w:rsidR="003D2E97" w:rsidRPr="003D2E97" w:rsidRDefault="003D2E97" w:rsidP="003D2E97">
            <w:pPr>
              <w:pStyle w:val="Table-copy"/>
              <w:jc w:val="center"/>
            </w:pPr>
            <w:r w:rsidRPr="003D2E97">
              <w:t>25.8</w:t>
            </w:r>
          </w:p>
        </w:tc>
      </w:tr>
      <w:tr w:rsidR="003D2E97" w:rsidRPr="00A447DB" w14:paraId="510BE9C6" w14:textId="77777777" w:rsidTr="00B2379C">
        <w:trPr>
          <w:trHeight w:val="60"/>
        </w:trPr>
        <w:tc>
          <w:tcPr>
            <w:tcW w:w="3306" w:type="dxa"/>
            <w:vAlign w:val="bottom"/>
          </w:tcPr>
          <w:p w14:paraId="0CD5B449" w14:textId="2F32A56B" w:rsidR="003D2E97" w:rsidRPr="003D2E97" w:rsidRDefault="003D2E97" w:rsidP="003D2E97">
            <w:pPr>
              <w:pStyle w:val="Table-copy"/>
            </w:pPr>
            <w:r w:rsidRPr="003D2E97">
              <w:t>Indicated</w:t>
            </w:r>
          </w:p>
        </w:tc>
        <w:tc>
          <w:tcPr>
            <w:tcW w:w="3306" w:type="dxa"/>
            <w:vAlign w:val="bottom"/>
          </w:tcPr>
          <w:p w14:paraId="7D720A51" w14:textId="4C50B895" w:rsidR="003D2E97" w:rsidRPr="003D2E97" w:rsidRDefault="003D2E97" w:rsidP="003D2E97">
            <w:pPr>
              <w:pStyle w:val="Table-copy"/>
              <w:jc w:val="center"/>
            </w:pPr>
            <w:r w:rsidRPr="003D2E97">
              <w:t>1.88</w:t>
            </w:r>
          </w:p>
        </w:tc>
        <w:tc>
          <w:tcPr>
            <w:tcW w:w="3306" w:type="dxa"/>
            <w:vAlign w:val="bottom"/>
          </w:tcPr>
          <w:p w14:paraId="1B02AF4D" w14:textId="79E897E2" w:rsidR="003D2E97" w:rsidRPr="003D2E97" w:rsidRDefault="003D2E97" w:rsidP="003D2E97">
            <w:pPr>
              <w:pStyle w:val="Table-copy"/>
              <w:jc w:val="center"/>
            </w:pPr>
            <w:r w:rsidRPr="003D2E97">
              <w:t>25.0</w:t>
            </w:r>
          </w:p>
        </w:tc>
      </w:tr>
      <w:tr w:rsidR="003D2E97" w:rsidRPr="00A447DB" w14:paraId="5C141C4E" w14:textId="77777777" w:rsidTr="00B2379C">
        <w:trPr>
          <w:trHeight w:val="234"/>
        </w:trPr>
        <w:tc>
          <w:tcPr>
            <w:tcW w:w="3306" w:type="dxa"/>
            <w:vAlign w:val="bottom"/>
          </w:tcPr>
          <w:p w14:paraId="511431BC" w14:textId="097A2816" w:rsidR="003D2E97" w:rsidRPr="003D2E97" w:rsidRDefault="003D2E97" w:rsidP="003D2E97">
            <w:pPr>
              <w:pStyle w:val="Table-copy"/>
            </w:pPr>
            <w:r w:rsidRPr="003D2E97">
              <w:t>Inferred</w:t>
            </w:r>
          </w:p>
        </w:tc>
        <w:tc>
          <w:tcPr>
            <w:tcW w:w="3306" w:type="dxa"/>
            <w:vAlign w:val="bottom"/>
          </w:tcPr>
          <w:p w14:paraId="0EC4ED37" w14:textId="46906B68" w:rsidR="003D2E97" w:rsidRPr="003D2E97" w:rsidRDefault="003D2E97" w:rsidP="003D2E97">
            <w:pPr>
              <w:pStyle w:val="Table-copy"/>
              <w:jc w:val="center"/>
            </w:pPr>
            <w:r w:rsidRPr="003D2E97">
              <w:t>0.17</w:t>
            </w:r>
          </w:p>
        </w:tc>
        <w:tc>
          <w:tcPr>
            <w:tcW w:w="3306" w:type="dxa"/>
            <w:vAlign w:val="bottom"/>
          </w:tcPr>
          <w:p w14:paraId="33CD0A62" w14:textId="07AF42F0" w:rsidR="003D2E97" w:rsidRPr="003D2E97" w:rsidRDefault="003D2E97" w:rsidP="003D2E97">
            <w:pPr>
              <w:pStyle w:val="Table-copy"/>
              <w:jc w:val="center"/>
            </w:pPr>
            <w:r w:rsidRPr="003D2E97">
              <w:t>23.1</w:t>
            </w:r>
          </w:p>
        </w:tc>
      </w:tr>
      <w:tr w:rsidR="003D2E97" w:rsidRPr="00A447DB" w14:paraId="6DFC4C6A" w14:textId="77777777" w:rsidTr="00B2379C">
        <w:trPr>
          <w:trHeight w:val="60"/>
        </w:trPr>
        <w:tc>
          <w:tcPr>
            <w:tcW w:w="3306" w:type="dxa"/>
            <w:vAlign w:val="bottom"/>
          </w:tcPr>
          <w:p w14:paraId="0A8EB9DA" w14:textId="60A6D0F2" w:rsidR="003D2E97" w:rsidRPr="003D2E97" w:rsidRDefault="003D2E97" w:rsidP="003D2E97">
            <w:pPr>
              <w:pStyle w:val="Table-copy"/>
              <w:rPr>
                <w:b/>
                <w:bCs/>
              </w:rPr>
            </w:pPr>
            <w:r w:rsidRPr="003D2E97">
              <w:rPr>
                <w:b/>
                <w:bCs/>
              </w:rPr>
              <w:t xml:space="preserve">Total </w:t>
            </w:r>
          </w:p>
        </w:tc>
        <w:tc>
          <w:tcPr>
            <w:tcW w:w="3306" w:type="dxa"/>
            <w:vAlign w:val="bottom"/>
          </w:tcPr>
          <w:p w14:paraId="207C87AF" w14:textId="7AAAAC1A" w:rsidR="003D2E97" w:rsidRPr="003D2E97" w:rsidRDefault="003D2E97" w:rsidP="003D2E97">
            <w:pPr>
              <w:pStyle w:val="Table-copy"/>
              <w:jc w:val="center"/>
              <w:rPr>
                <w:b/>
                <w:bCs/>
              </w:rPr>
            </w:pPr>
            <w:r w:rsidRPr="003D2E97">
              <w:rPr>
                <w:b/>
                <w:bCs/>
              </w:rPr>
              <w:t>2.79</w:t>
            </w:r>
          </w:p>
        </w:tc>
        <w:tc>
          <w:tcPr>
            <w:tcW w:w="3306" w:type="dxa"/>
            <w:vAlign w:val="bottom"/>
          </w:tcPr>
          <w:p w14:paraId="646E13D9" w14:textId="16105CD1" w:rsidR="003D2E97" w:rsidRPr="003D2E97" w:rsidRDefault="003D2E97" w:rsidP="003D2E97">
            <w:pPr>
              <w:pStyle w:val="Table-copy"/>
              <w:jc w:val="center"/>
              <w:rPr>
                <w:b/>
                <w:bCs/>
              </w:rPr>
            </w:pPr>
            <w:r w:rsidRPr="003D2E97">
              <w:rPr>
                <w:b/>
                <w:bCs/>
              </w:rPr>
              <w:t>25.1</w:t>
            </w:r>
          </w:p>
        </w:tc>
      </w:tr>
      <w:tr w:rsidR="003D2E97" w:rsidRPr="00A447DB" w14:paraId="27469846" w14:textId="77777777" w:rsidTr="00B2379C">
        <w:trPr>
          <w:trHeight w:val="60"/>
        </w:trPr>
        <w:tc>
          <w:tcPr>
            <w:tcW w:w="3306" w:type="dxa"/>
            <w:vAlign w:val="bottom"/>
          </w:tcPr>
          <w:p w14:paraId="054FF596" w14:textId="7B99DD92" w:rsidR="003D2E97" w:rsidRPr="003D2E97" w:rsidRDefault="003D2E97" w:rsidP="003D2E97">
            <w:pPr>
              <w:pStyle w:val="Table-copy"/>
              <w:rPr>
                <w:b/>
                <w:bCs/>
              </w:rPr>
            </w:pPr>
            <w:r w:rsidRPr="003D2E97">
              <w:rPr>
                <w:b/>
                <w:bCs/>
              </w:rPr>
              <w:t>Contained (kt)</w:t>
            </w:r>
          </w:p>
        </w:tc>
        <w:tc>
          <w:tcPr>
            <w:tcW w:w="3306" w:type="dxa"/>
            <w:vAlign w:val="bottom"/>
          </w:tcPr>
          <w:p w14:paraId="678D1CAF" w14:textId="77777777" w:rsidR="003D2E97" w:rsidRPr="003D2E97" w:rsidRDefault="003D2E97" w:rsidP="003D2E97">
            <w:pPr>
              <w:pStyle w:val="Table-copy"/>
              <w:jc w:val="center"/>
              <w:rPr>
                <w:b/>
                <w:bCs/>
              </w:rPr>
            </w:pPr>
          </w:p>
        </w:tc>
        <w:tc>
          <w:tcPr>
            <w:tcW w:w="3306" w:type="dxa"/>
            <w:vAlign w:val="bottom"/>
          </w:tcPr>
          <w:p w14:paraId="2B925153" w14:textId="58D6261E" w:rsidR="003D2E97" w:rsidRPr="003D2E97" w:rsidRDefault="003D2E97" w:rsidP="003D2E97">
            <w:pPr>
              <w:pStyle w:val="Table-copy"/>
              <w:jc w:val="center"/>
              <w:rPr>
                <w:b/>
                <w:bCs/>
              </w:rPr>
            </w:pPr>
            <w:r w:rsidRPr="003D2E97">
              <w:rPr>
                <w:b/>
                <w:bCs/>
              </w:rPr>
              <w:t>700</w:t>
            </w:r>
          </w:p>
        </w:tc>
      </w:tr>
    </w:tbl>
    <w:p w14:paraId="030C5D85" w14:textId="77777777" w:rsidR="00AE7EA0" w:rsidRDefault="00AE7EA0" w:rsidP="00AE7EA0">
      <w:pPr>
        <w:pStyle w:val="Body-copy"/>
        <w:rPr>
          <w:b/>
          <w:bCs/>
        </w:rPr>
      </w:pPr>
    </w:p>
    <w:p w14:paraId="6F7AAC99" w14:textId="77777777" w:rsidR="003D2E97" w:rsidRPr="003D2E97" w:rsidRDefault="003D2E97" w:rsidP="003D2E97">
      <w:pPr>
        <w:pStyle w:val="Body-copy"/>
        <w:rPr>
          <w:b/>
          <w:bCs/>
        </w:rPr>
      </w:pPr>
      <w:r w:rsidRPr="003D2E97">
        <w:rPr>
          <w:b/>
          <w:bCs/>
        </w:rPr>
        <w:t>Ore Reserves as at June 2025:</w:t>
      </w:r>
    </w:p>
    <w:tbl>
      <w:tblPr>
        <w:tblStyle w:val="TableGrid1"/>
        <w:tblW w:w="0" w:type="auto"/>
        <w:tblLayout w:type="fixed"/>
        <w:tblLook w:val="0020" w:firstRow="1" w:lastRow="0" w:firstColumn="0" w:lastColumn="0" w:noHBand="0" w:noVBand="0"/>
      </w:tblPr>
      <w:tblGrid>
        <w:gridCol w:w="3306"/>
        <w:gridCol w:w="3306"/>
        <w:gridCol w:w="3306"/>
      </w:tblGrid>
      <w:tr w:rsidR="003D2E97" w:rsidRPr="00A447DB" w14:paraId="1A603F44" w14:textId="77777777" w:rsidTr="008E05D2">
        <w:trPr>
          <w:trHeight w:val="60"/>
        </w:trPr>
        <w:tc>
          <w:tcPr>
            <w:tcW w:w="3306" w:type="dxa"/>
            <w:vAlign w:val="bottom"/>
          </w:tcPr>
          <w:p w14:paraId="38212A36" w14:textId="5E64F5D7" w:rsidR="003D2E97" w:rsidRPr="00785D67" w:rsidRDefault="003D2E97" w:rsidP="003D2E97">
            <w:pPr>
              <w:pStyle w:val="Body-copy"/>
              <w:spacing w:before="120" w:after="120"/>
              <w:rPr>
                <w:b/>
                <w:bCs/>
                <w:sz w:val="18"/>
                <w:szCs w:val="18"/>
              </w:rPr>
            </w:pPr>
            <w:r w:rsidRPr="003D2E97">
              <w:rPr>
                <w:b/>
                <w:bCs/>
              </w:rPr>
              <w:t>Resource Category</w:t>
            </w:r>
          </w:p>
        </w:tc>
        <w:tc>
          <w:tcPr>
            <w:tcW w:w="3306" w:type="dxa"/>
            <w:vAlign w:val="bottom"/>
          </w:tcPr>
          <w:p w14:paraId="6B5D3252" w14:textId="203AF18C" w:rsidR="003D2E97" w:rsidRPr="00785D67" w:rsidRDefault="003D2E97" w:rsidP="003D2E97">
            <w:pPr>
              <w:pStyle w:val="Body-copy"/>
              <w:spacing w:before="120" w:after="120"/>
              <w:jc w:val="center"/>
              <w:rPr>
                <w:b/>
                <w:bCs/>
                <w:sz w:val="18"/>
                <w:szCs w:val="18"/>
              </w:rPr>
            </w:pPr>
            <w:r w:rsidRPr="003D2E97">
              <w:rPr>
                <w:b/>
                <w:bCs/>
              </w:rPr>
              <w:t>Tonnes (Mt)</w:t>
            </w:r>
          </w:p>
        </w:tc>
        <w:tc>
          <w:tcPr>
            <w:tcW w:w="3306" w:type="dxa"/>
            <w:vAlign w:val="bottom"/>
          </w:tcPr>
          <w:p w14:paraId="7160671A" w14:textId="1BA83284" w:rsidR="003D2E97" w:rsidRPr="00785D67" w:rsidRDefault="003D2E97" w:rsidP="003D2E97">
            <w:pPr>
              <w:pStyle w:val="Body-copy"/>
              <w:spacing w:before="120" w:after="120"/>
              <w:jc w:val="center"/>
              <w:rPr>
                <w:b/>
                <w:bCs/>
                <w:sz w:val="18"/>
                <w:szCs w:val="18"/>
              </w:rPr>
            </w:pPr>
            <w:r w:rsidRPr="003D2E97">
              <w:rPr>
                <w:b/>
                <w:bCs/>
              </w:rPr>
              <w:t>Al</w:t>
            </w:r>
            <w:r w:rsidRPr="003D2E97">
              <w:rPr>
                <w:b/>
                <w:bCs/>
                <w:vertAlign w:val="subscript"/>
              </w:rPr>
              <w:t>2</w:t>
            </w:r>
            <w:r w:rsidRPr="003D2E97">
              <w:rPr>
                <w:b/>
                <w:bCs/>
              </w:rPr>
              <w:t>O</w:t>
            </w:r>
            <w:r w:rsidRPr="003D2E97">
              <w:rPr>
                <w:b/>
                <w:bCs/>
                <w:vertAlign w:val="subscript"/>
              </w:rPr>
              <w:t>3</w:t>
            </w:r>
            <w:r w:rsidRPr="003D2E97">
              <w:rPr>
                <w:b/>
                <w:bCs/>
              </w:rPr>
              <w:t xml:space="preserve"> (%)</w:t>
            </w:r>
          </w:p>
        </w:tc>
      </w:tr>
      <w:tr w:rsidR="003D2E97" w:rsidRPr="00A447DB" w14:paraId="62B212D1" w14:textId="77777777" w:rsidTr="002851A4">
        <w:trPr>
          <w:trHeight w:val="60"/>
        </w:trPr>
        <w:tc>
          <w:tcPr>
            <w:tcW w:w="3306" w:type="dxa"/>
            <w:vAlign w:val="bottom"/>
          </w:tcPr>
          <w:p w14:paraId="7967E00D" w14:textId="3330C107" w:rsidR="003D2E97" w:rsidRPr="003D2E97" w:rsidRDefault="003D2E97" w:rsidP="003D2E97">
            <w:pPr>
              <w:pStyle w:val="Table-copy"/>
            </w:pPr>
            <w:r w:rsidRPr="003D2E97">
              <w:t>Proved</w:t>
            </w:r>
          </w:p>
        </w:tc>
        <w:tc>
          <w:tcPr>
            <w:tcW w:w="3306" w:type="dxa"/>
            <w:vAlign w:val="bottom"/>
          </w:tcPr>
          <w:p w14:paraId="210B5673" w14:textId="2B814143" w:rsidR="003D2E97" w:rsidRPr="003D2E97" w:rsidRDefault="003D2E97" w:rsidP="003D2E97">
            <w:pPr>
              <w:pStyle w:val="Table-copy"/>
              <w:jc w:val="center"/>
            </w:pPr>
            <w:r w:rsidRPr="003D2E97">
              <w:t>0.61</w:t>
            </w:r>
          </w:p>
        </w:tc>
        <w:tc>
          <w:tcPr>
            <w:tcW w:w="3306" w:type="dxa"/>
            <w:vAlign w:val="bottom"/>
          </w:tcPr>
          <w:p w14:paraId="4B0039B1" w14:textId="6BEC5C6F" w:rsidR="003D2E97" w:rsidRPr="003D2E97" w:rsidRDefault="003D2E97" w:rsidP="003D2E97">
            <w:pPr>
              <w:pStyle w:val="Table-copy"/>
              <w:jc w:val="center"/>
            </w:pPr>
            <w:r w:rsidRPr="003D2E97">
              <w:t>25.9</w:t>
            </w:r>
          </w:p>
        </w:tc>
      </w:tr>
      <w:tr w:rsidR="003D2E97" w:rsidRPr="00615309" w14:paraId="233EF8BA" w14:textId="77777777" w:rsidTr="002851A4">
        <w:trPr>
          <w:trHeight w:val="60"/>
        </w:trPr>
        <w:tc>
          <w:tcPr>
            <w:tcW w:w="3306" w:type="dxa"/>
            <w:vAlign w:val="bottom"/>
          </w:tcPr>
          <w:p w14:paraId="6488BBC2" w14:textId="389CC361" w:rsidR="003D2E97" w:rsidRPr="003D2E97" w:rsidRDefault="003D2E97" w:rsidP="003D2E97">
            <w:pPr>
              <w:pStyle w:val="Table-copy"/>
            </w:pPr>
            <w:r w:rsidRPr="003D2E97">
              <w:t>Probable</w:t>
            </w:r>
          </w:p>
        </w:tc>
        <w:tc>
          <w:tcPr>
            <w:tcW w:w="3306" w:type="dxa"/>
            <w:vAlign w:val="bottom"/>
          </w:tcPr>
          <w:p w14:paraId="6C97E787" w14:textId="32227308" w:rsidR="003D2E97" w:rsidRPr="003D2E97" w:rsidRDefault="003D2E97" w:rsidP="003D2E97">
            <w:pPr>
              <w:pStyle w:val="Table-copy"/>
              <w:jc w:val="center"/>
            </w:pPr>
            <w:r w:rsidRPr="003D2E97">
              <w:t>1.12</w:t>
            </w:r>
          </w:p>
        </w:tc>
        <w:tc>
          <w:tcPr>
            <w:tcW w:w="3306" w:type="dxa"/>
            <w:vAlign w:val="bottom"/>
          </w:tcPr>
          <w:p w14:paraId="1A9A0F05" w14:textId="1CB766CE" w:rsidR="003D2E97" w:rsidRPr="003D2E97" w:rsidRDefault="003D2E97" w:rsidP="003D2E97">
            <w:pPr>
              <w:pStyle w:val="Table-copy"/>
              <w:jc w:val="center"/>
            </w:pPr>
            <w:r w:rsidRPr="003D2E97">
              <w:t>26.0</w:t>
            </w:r>
          </w:p>
        </w:tc>
      </w:tr>
      <w:tr w:rsidR="003D2E97" w:rsidRPr="00615309" w14:paraId="0AC573B4" w14:textId="77777777" w:rsidTr="002851A4">
        <w:trPr>
          <w:trHeight w:val="234"/>
        </w:trPr>
        <w:tc>
          <w:tcPr>
            <w:tcW w:w="3306" w:type="dxa"/>
            <w:vAlign w:val="bottom"/>
          </w:tcPr>
          <w:p w14:paraId="41D8BD1B" w14:textId="7F3EDF36" w:rsidR="003D2E97" w:rsidRPr="003D2E97" w:rsidRDefault="003D2E97" w:rsidP="003D2E97">
            <w:pPr>
              <w:pStyle w:val="Table-copy"/>
              <w:rPr>
                <w:b/>
                <w:bCs/>
              </w:rPr>
            </w:pPr>
            <w:r w:rsidRPr="003D2E97">
              <w:rPr>
                <w:b/>
                <w:bCs/>
              </w:rPr>
              <w:t>Total</w:t>
            </w:r>
          </w:p>
        </w:tc>
        <w:tc>
          <w:tcPr>
            <w:tcW w:w="3306" w:type="dxa"/>
            <w:vAlign w:val="bottom"/>
          </w:tcPr>
          <w:p w14:paraId="32DB7DDD" w14:textId="2A061E91" w:rsidR="003D2E97" w:rsidRPr="003D2E97" w:rsidRDefault="003D2E97" w:rsidP="003D2E97">
            <w:pPr>
              <w:pStyle w:val="Table-copy"/>
              <w:jc w:val="center"/>
              <w:rPr>
                <w:b/>
                <w:bCs/>
              </w:rPr>
            </w:pPr>
            <w:r w:rsidRPr="003D2E97">
              <w:rPr>
                <w:b/>
                <w:bCs/>
              </w:rPr>
              <w:t>1.73</w:t>
            </w:r>
          </w:p>
        </w:tc>
        <w:tc>
          <w:tcPr>
            <w:tcW w:w="3306" w:type="dxa"/>
            <w:vAlign w:val="bottom"/>
          </w:tcPr>
          <w:p w14:paraId="297864F2" w14:textId="7CDE3428" w:rsidR="003D2E97" w:rsidRPr="003D2E97" w:rsidRDefault="003D2E97" w:rsidP="003D2E97">
            <w:pPr>
              <w:pStyle w:val="Table-copy"/>
              <w:jc w:val="center"/>
              <w:rPr>
                <w:b/>
                <w:bCs/>
              </w:rPr>
            </w:pPr>
            <w:r w:rsidRPr="003D2E97">
              <w:rPr>
                <w:b/>
                <w:bCs/>
              </w:rPr>
              <w:t>26.0</w:t>
            </w:r>
          </w:p>
        </w:tc>
      </w:tr>
      <w:tr w:rsidR="003D2E97" w:rsidRPr="00615309" w14:paraId="39058A88" w14:textId="77777777" w:rsidTr="002851A4">
        <w:trPr>
          <w:trHeight w:val="234"/>
        </w:trPr>
        <w:tc>
          <w:tcPr>
            <w:tcW w:w="3306" w:type="dxa"/>
            <w:vAlign w:val="bottom"/>
          </w:tcPr>
          <w:p w14:paraId="1F9AB13E" w14:textId="19583508" w:rsidR="003D2E97" w:rsidRPr="003D2E97" w:rsidRDefault="003D2E97" w:rsidP="003D2E97">
            <w:pPr>
              <w:pStyle w:val="Table-copy"/>
              <w:rPr>
                <w:b/>
                <w:bCs/>
              </w:rPr>
            </w:pPr>
            <w:r w:rsidRPr="003D2E97">
              <w:rPr>
                <w:b/>
                <w:bCs/>
              </w:rPr>
              <w:t>Contained (kt)</w:t>
            </w:r>
          </w:p>
        </w:tc>
        <w:tc>
          <w:tcPr>
            <w:tcW w:w="3306" w:type="dxa"/>
            <w:vAlign w:val="bottom"/>
          </w:tcPr>
          <w:p w14:paraId="0C8E6B72" w14:textId="77777777" w:rsidR="003D2E97" w:rsidRPr="003D2E97" w:rsidRDefault="003D2E97" w:rsidP="003D2E97">
            <w:pPr>
              <w:pStyle w:val="Table-copy"/>
              <w:jc w:val="center"/>
              <w:rPr>
                <w:b/>
                <w:bCs/>
              </w:rPr>
            </w:pPr>
          </w:p>
        </w:tc>
        <w:tc>
          <w:tcPr>
            <w:tcW w:w="3306" w:type="dxa"/>
            <w:vAlign w:val="bottom"/>
          </w:tcPr>
          <w:p w14:paraId="4EBCB8AC" w14:textId="67F730F8" w:rsidR="003D2E97" w:rsidRPr="003D2E97" w:rsidRDefault="003D2E97" w:rsidP="003D2E97">
            <w:pPr>
              <w:pStyle w:val="Table-copy"/>
              <w:jc w:val="center"/>
              <w:rPr>
                <w:b/>
                <w:bCs/>
              </w:rPr>
            </w:pPr>
            <w:r w:rsidRPr="003D2E97">
              <w:rPr>
                <w:b/>
                <w:bCs/>
              </w:rPr>
              <w:t>449</w:t>
            </w:r>
          </w:p>
        </w:tc>
      </w:tr>
    </w:tbl>
    <w:p w14:paraId="53F4876C" w14:textId="77777777" w:rsidR="00AE7EA0" w:rsidRDefault="00AE7EA0" w:rsidP="00AE7EA0">
      <w:pPr>
        <w:pStyle w:val="Body-copy"/>
        <w:rPr>
          <w:b/>
          <w:bCs/>
        </w:rPr>
      </w:pPr>
    </w:p>
    <w:tbl>
      <w:tblPr>
        <w:tblStyle w:val="TableGrid1"/>
        <w:tblW w:w="5000" w:type="pct"/>
        <w:tblLook w:val="04A0" w:firstRow="1" w:lastRow="0" w:firstColumn="1" w:lastColumn="0" w:noHBand="0" w:noVBand="1"/>
      </w:tblPr>
      <w:tblGrid>
        <w:gridCol w:w="3397"/>
        <w:gridCol w:w="6571"/>
      </w:tblGrid>
      <w:tr w:rsidR="003D2E97" w:rsidRPr="00C83F2A" w14:paraId="0190C349" w14:textId="77777777" w:rsidTr="00B85DE5">
        <w:tc>
          <w:tcPr>
            <w:tcW w:w="1704" w:type="pct"/>
          </w:tcPr>
          <w:p w14:paraId="49BBC629" w14:textId="77777777" w:rsidR="003D2E97" w:rsidRPr="008A1ADE" w:rsidRDefault="003D2E97" w:rsidP="00B85DE5">
            <w:pPr>
              <w:spacing w:before="120" w:after="120" w:line="240" w:lineRule="auto"/>
              <w:rPr>
                <w:b/>
                <w:bCs/>
                <w:sz w:val="18"/>
                <w:szCs w:val="18"/>
              </w:rPr>
            </w:pPr>
            <w:r w:rsidRPr="008A1ADE">
              <w:rPr>
                <w:b/>
                <w:bCs/>
                <w:sz w:val="18"/>
                <w:szCs w:val="18"/>
              </w:rPr>
              <w:t>Project Status</w:t>
            </w:r>
          </w:p>
        </w:tc>
        <w:tc>
          <w:tcPr>
            <w:tcW w:w="3296" w:type="pct"/>
          </w:tcPr>
          <w:p w14:paraId="43ADE757" w14:textId="4714605C" w:rsidR="003D2E97" w:rsidRPr="003D2E97" w:rsidRDefault="003D2E97" w:rsidP="003D2E97">
            <w:pPr>
              <w:pStyle w:val="Body-copy"/>
              <w:spacing w:before="120" w:after="120" w:line="240" w:lineRule="atLeast"/>
              <w:rPr>
                <w:sz w:val="18"/>
                <w:szCs w:val="18"/>
                <w:vertAlign w:val="superscript"/>
              </w:rPr>
            </w:pPr>
            <w:r w:rsidRPr="003D2E97">
              <w:rPr>
                <w:sz w:val="18"/>
                <w:szCs w:val="18"/>
              </w:rPr>
              <w:t>Pre-Feasibility Study (June 2025).</w:t>
            </w:r>
            <w:r w:rsidRPr="003D2E97">
              <w:rPr>
                <w:sz w:val="18"/>
                <w:szCs w:val="18"/>
                <w:vertAlign w:val="superscript"/>
              </w:rPr>
              <w:t>1</w:t>
            </w:r>
          </w:p>
        </w:tc>
      </w:tr>
      <w:tr w:rsidR="003D2E97" w:rsidRPr="00C83F2A" w14:paraId="13D5B11E" w14:textId="77777777" w:rsidTr="00B85DE5">
        <w:tc>
          <w:tcPr>
            <w:tcW w:w="1704" w:type="pct"/>
          </w:tcPr>
          <w:p w14:paraId="29A0705B" w14:textId="77777777" w:rsidR="003D2E97" w:rsidRPr="008A1ADE" w:rsidRDefault="003D2E97" w:rsidP="00B85DE5">
            <w:pPr>
              <w:spacing w:before="120" w:after="120" w:line="240" w:lineRule="auto"/>
              <w:rPr>
                <w:b/>
                <w:bCs/>
                <w:sz w:val="18"/>
                <w:szCs w:val="18"/>
              </w:rPr>
            </w:pPr>
            <w:r w:rsidRPr="008A1ADE">
              <w:rPr>
                <w:b/>
                <w:bCs/>
                <w:sz w:val="18"/>
                <w:szCs w:val="18"/>
              </w:rPr>
              <w:t xml:space="preserve">Offtake </w:t>
            </w:r>
          </w:p>
        </w:tc>
        <w:tc>
          <w:tcPr>
            <w:tcW w:w="3296" w:type="pct"/>
          </w:tcPr>
          <w:p w14:paraId="0B032CAD" w14:textId="18EB7F82" w:rsidR="003D2E97" w:rsidRPr="003D2E97" w:rsidRDefault="003D2E97" w:rsidP="003D2E97">
            <w:pPr>
              <w:pStyle w:val="Body-copy"/>
              <w:spacing w:before="120" w:after="120" w:line="240" w:lineRule="atLeast"/>
              <w:rPr>
                <w:sz w:val="18"/>
                <w:szCs w:val="18"/>
              </w:rPr>
            </w:pPr>
            <w:r w:rsidRPr="003D2E97">
              <w:rPr>
                <w:sz w:val="18"/>
                <w:szCs w:val="18"/>
              </w:rPr>
              <w:t>100% Available.</w:t>
            </w:r>
          </w:p>
        </w:tc>
      </w:tr>
      <w:tr w:rsidR="003D2E97" w:rsidRPr="00C83F2A" w14:paraId="2B1C117E" w14:textId="77777777" w:rsidTr="00B85DE5">
        <w:tc>
          <w:tcPr>
            <w:tcW w:w="1704" w:type="pct"/>
          </w:tcPr>
          <w:p w14:paraId="07F899F1" w14:textId="77777777" w:rsidR="003D2E97" w:rsidRPr="008A1ADE" w:rsidRDefault="003D2E97" w:rsidP="00B85DE5">
            <w:pPr>
              <w:spacing w:before="120" w:after="120" w:line="240" w:lineRule="auto"/>
              <w:rPr>
                <w:b/>
                <w:bCs/>
                <w:sz w:val="18"/>
                <w:szCs w:val="18"/>
              </w:rPr>
            </w:pPr>
            <w:r w:rsidRPr="008A1ADE">
              <w:rPr>
                <w:b/>
                <w:bCs/>
                <w:sz w:val="18"/>
                <w:szCs w:val="18"/>
              </w:rPr>
              <w:t>Min Mine Life (Yrs)</w:t>
            </w:r>
          </w:p>
        </w:tc>
        <w:tc>
          <w:tcPr>
            <w:tcW w:w="3296" w:type="pct"/>
          </w:tcPr>
          <w:p w14:paraId="673659B3" w14:textId="560C8602" w:rsidR="003D2E97" w:rsidRPr="003D2E97" w:rsidRDefault="003D2E97" w:rsidP="003D2E97">
            <w:pPr>
              <w:pStyle w:val="Body-copy"/>
              <w:spacing w:before="120" w:after="120" w:line="240" w:lineRule="atLeast"/>
              <w:rPr>
                <w:sz w:val="18"/>
                <w:szCs w:val="18"/>
                <w:vertAlign w:val="superscript"/>
              </w:rPr>
            </w:pPr>
            <w:r w:rsidRPr="003D2E97">
              <w:rPr>
                <w:sz w:val="18"/>
                <w:szCs w:val="18"/>
              </w:rPr>
              <w:t>33</w:t>
            </w:r>
            <w:r w:rsidRPr="003D2E97">
              <w:rPr>
                <w:sz w:val="18"/>
                <w:szCs w:val="18"/>
                <w:vertAlign w:val="superscript"/>
              </w:rPr>
              <w:t>1</w:t>
            </w:r>
          </w:p>
        </w:tc>
      </w:tr>
      <w:tr w:rsidR="003D2E97" w:rsidRPr="00C83F2A" w14:paraId="27F33C29" w14:textId="77777777" w:rsidTr="00B85DE5">
        <w:tc>
          <w:tcPr>
            <w:tcW w:w="1704" w:type="pct"/>
          </w:tcPr>
          <w:p w14:paraId="6ED7C864" w14:textId="77777777" w:rsidR="003D2E97" w:rsidRPr="008A1ADE" w:rsidRDefault="003D2E97" w:rsidP="00B85DE5">
            <w:pPr>
              <w:spacing w:before="120" w:after="120" w:line="240" w:lineRule="auto"/>
              <w:rPr>
                <w:b/>
                <w:bCs/>
                <w:sz w:val="18"/>
                <w:szCs w:val="18"/>
              </w:rPr>
            </w:pPr>
            <w:r w:rsidRPr="008A1ADE">
              <w:rPr>
                <w:b/>
                <w:bCs/>
                <w:sz w:val="18"/>
                <w:szCs w:val="18"/>
              </w:rPr>
              <w:t>IRR</w:t>
            </w:r>
          </w:p>
        </w:tc>
        <w:tc>
          <w:tcPr>
            <w:tcW w:w="3296" w:type="pct"/>
          </w:tcPr>
          <w:p w14:paraId="672F9851" w14:textId="5C0C1D79" w:rsidR="003D2E97" w:rsidRPr="003D2E97" w:rsidRDefault="003D2E97" w:rsidP="003D2E97">
            <w:pPr>
              <w:pStyle w:val="Body-copy"/>
              <w:spacing w:before="120" w:after="120" w:line="240" w:lineRule="atLeast"/>
              <w:rPr>
                <w:sz w:val="18"/>
                <w:szCs w:val="18"/>
                <w:vertAlign w:val="superscript"/>
              </w:rPr>
            </w:pPr>
            <w:r w:rsidRPr="003D2E97">
              <w:rPr>
                <w:sz w:val="18"/>
                <w:szCs w:val="18"/>
              </w:rPr>
              <w:t>Post-tax IRR: 47%</w:t>
            </w:r>
            <w:r w:rsidRPr="003D2E97">
              <w:rPr>
                <w:sz w:val="18"/>
                <w:szCs w:val="18"/>
                <w:vertAlign w:val="superscript"/>
              </w:rPr>
              <w:t>1</w:t>
            </w:r>
          </w:p>
        </w:tc>
      </w:tr>
      <w:tr w:rsidR="003D2E97" w:rsidRPr="00C83F2A" w14:paraId="66033895" w14:textId="77777777" w:rsidTr="00B85DE5">
        <w:tc>
          <w:tcPr>
            <w:tcW w:w="1704" w:type="pct"/>
          </w:tcPr>
          <w:p w14:paraId="3957B77A" w14:textId="77777777" w:rsidR="003D2E97" w:rsidRPr="008A1ADE" w:rsidRDefault="003D2E97" w:rsidP="00B85DE5">
            <w:pPr>
              <w:spacing w:before="120" w:after="120" w:line="240" w:lineRule="auto"/>
              <w:rPr>
                <w:b/>
                <w:bCs/>
                <w:sz w:val="18"/>
                <w:szCs w:val="18"/>
              </w:rPr>
            </w:pPr>
            <w:r w:rsidRPr="008A1ADE">
              <w:rPr>
                <w:b/>
                <w:bCs/>
                <w:sz w:val="18"/>
                <w:szCs w:val="18"/>
              </w:rPr>
              <w:t>Capital cost</w:t>
            </w:r>
          </w:p>
        </w:tc>
        <w:tc>
          <w:tcPr>
            <w:tcW w:w="3296" w:type="pct"/>
          </w:tcPr>
          <w:p w14:paraId="7526A134" w14:textId="7EA9FE48" w:rsidR="003D2E97" w:rsidRPr="003D2E97" w:rsidRDefault="003D2E97" w:rsidP="003D2E97">
            <w:pPr>
              <w:pStyle w:val="Body-copy"/>
              <w:spacing w:before="120" w:after="120" w:line="240" w:lineRule="atLeast"/>
              <w:rPr>
                <w:sz w:val="18"/>
                <w:szCs w:val="18"/>
                <w:vertAlign w:val="superscript"/>
              </w:rPr>
            </w:pPr>
            <w:r w:rsidRPr="003D2E97">
              <w:rPr>
                <w:sz w:val="18"/>
                <w:szCs w:val="18"/>
              </w:rPr>
              <w:t>A$259m</w:t>
            </w:r>
            <w:r w:rsidRPr="003D2E97">
              <w:rPr>
                <w:sz w:val="18"/>
                <w:szCs w:val="18"/>
                <w:vertAlign w:val="superscript"/>
              </w:rPr>
              <w:t>1</w:t>
            </w:r>
          </w:p>
        </w:tc>
      </w:tr>
      <w:tr w:rsidR="003D2E97" w:rsidRPr="00C83F2A" w14:paraId="45A38A19" w14:textId="77777777" w:rsidTr="00B85DE5">
        <w:tc>
          <w:tcPr>
            <w:tcW w:w="1704" w:type="pct"/>
          </w:tcPr>
          <w:p w14:paraId="249E8D2A" w14:textId="77777777" w:rsidR="003D2E97" w:rsidRPr="008A1ADE" w:rsidRDefault="003D2E97" w:rsidP="00B85DE5">
            <w:pPr>
              <w:spacing w:before="120" w:after="120" w:line="240" w:lineRule="auto"/>
              <w:rPr>
                <w:b/>
                <w:bCs/>
                <w:sz w:val="18"/>
                <w:szCs w:val="18"/>
              </w:rPr>
            </w:pPr>
            <w:r w:rsidRPr="008A1ADE">
              <w:rPr>
                <w:b/>
                <w:bCs/>
                <w:sz w:val="18"/>
                <w:szCs w:val="18"/>
              </w:rPr>
              <w:t>NPV</w:t>
            </w:r>
          </w:p>
        </w:tc>
        <w:tc>
          <w:tcPr>
            <w:tcW w:w="3296" w:type="pct"/>
          </w:tcPr>
          <w:p w14:paraId="719A4059" w14:textId="5C1469A0" w:rsidR="003D2E97" w:rsidRPr="003D2E97" w:rsidRDefault="003D2E97" w:rsidP="003D2E97">
            <w:pPr>
              <w:pStyle w:val="Body-copy"/>
              <w:spacing w:before="120" w:after="120" w:line="240" w:lineRule="atLeast"/>
              <w:rPr>
                <w:sz w:val="18"/>
                <w:szCs w:val="18"/>
              </w:rPr>
            </w:pPr>
            <w:r w:rsidRPr="003D2E97">
              <w:rPr>
                <w:sz w:val="18"/>
                <w:szCs w:val="18"/>
              </w:rPr>
              <w:t>Post-tax NPV</w:t>
            </w:r>
            <w:r w:rsidRPr="003D2E97">
              <w:rPr>
                <w:sz w:val="18"/>
                <w:szCs w:val="18"/>
                <w:vertAlign w:val="subscript"/>
              </w:rPr>
              <w:t>10%</w:t>
            </w:r>
            <w:r w:rsidRPr="003D2E97">
              <w:rPr>
                <w:sz w:val="18"/>
                <w:szCs w:val="18"/>
              </w:rPr>
              <w:t>: A$1,165m (with no by-product revenue)</w:t>
            </w:r>
            <w:r w:rsidRPr="003D2E97">
              <w:rPr>
                <w:sz w:val="18"/>
                <w:szCs w:val="18"/>
                <w:vertAlign w:val="superscript"/>
              </w:rPr>
              <w:t>1</w:t>
            </w:r>
            <w:r w:rsidRPr="003D2E97">
              <w:rPr>
                <w:sz w:val="18"/>
                <w:szCs w:val="18"/>
              </w:rPr>
              <w:t xml:space="preserve"> </w:t>
            </w:r>
          </w:p>
        </w:tc>
      </w:tr>
      <w:tr w:rsidR="00542817" w:rsidRPr="00C83F2A" w14:paraId="49AF9C82" w14:textId="77777777" w:rsidTr="00B85DE5">
        <w:tc>
          <w:tcPr>
            <w:tcW w:w="1704" w:type="pct"/>
          </w:tcPr>
          <w:p w14:paraId="2DF5ACFC" w14:textId="324CFFE3" w:rsidR="00542817" w:rsidRPr="008A1ADE" w:rsidRDefault="00542817" w:rsidP="00542817">
            <w:pPr>
              <w:spacing w:before="120" w:after="120" w:line="240" w:lineRule="auto"/>
              <w:rPr>
                <w:sz w:val="18"/>
                <w:szCs w:val="18"/>
              </w:rPr>
            </w:pPr>
            <w:r w:rsidRPr="008E2176">
              <w:rPr>
                <w:b/>
                <w:bCs/>
                <w:sz w:val="18"/>
                <w:szCs w:val="18"/>
              </w:rPr>
              <w:t>Product &amp; average annual production rate</w:t>
            </w:r>
          </w:p>
        </w:tc>
        <w:tc>
          <w:tcPr>
            <w:tcW w:w="3296" w:type="pct"/>
          </w:tcPr>
          <w:p w14:paraId="34B8F8FB" w14:textId="77777777" w:rsidR="00542817" w:rsidRPr="003D2E97" w:rsidRDefault="00542817" w:rsidP="00542817">
            <w:pPr>
              <w:pStyle w:val="Body-copy"/>
              <w:spacing w:before="120" w:after="120" w:line="240" w:lineRule="atLeast"/>
              <w:rPr>
                <w:sz w:val="18"/>
                <w:szCs w:val="18"/>
              </w:rPr>
            </w:pPr>
            <w:r w:rsidRPr="003D2E97">
              <w:rPr>
                <w:rFonts w:ascii="Verdana" w:hAnsi="Verdana" w:cs="AU Sans Text Medium"/>
                <w:b/>
                <w:bCs/>
                <w:sz w:val="18"/>
                <w:szCs w:val="18"/>
              </w:rPr>
              <w:t>High Purity Alumina</w:t>
            </w:r>
            <w:r w:rsidRPr="003D2E97">
              <w:rPr>
                <w:sz w:val="18"/>
                <w:szCs w:val="18"/>
              </w:rPr>
              <w:t xml:space="preserve"> (99.99% Al</w:t>
            </w:r>
            <w:r w:rsidRPr="003D2E97">
              <w:rPr>
                <w:sz w:val="18"/>
                <w:szCs w:val="18"/>
                <w:vertAlign w:val="subscript"/>
              </w:rPr>
              <w:t>2</w:t>
            </w:r>
            <w:r w:rsidRPr="003D2E97">
              <w:rPr>
                <w:sz w:val="18"/>
                <w:szCs w:val="18"/>
              </w:rPr>
              <w:t>O</w:t>
            </w:r>
            <w:r w:rsidRPr="003D2E97">
              <w:rPr>
                <w:sz w:val="18"/>
                <w:szCs w:val="18"/>
                <w:vertAlign w:val="subscript"/>
              </w:rPr>
              <w:t>3</w:t>
            </w:r>
            <w:r w:rsidRPr="003D2E97">
              <w:rPr>
                <w:sz w:val="18"/>
                <w:szCs w:val="18"/>
              </w:rPr>
              <w:t>): 10ktpa</w:t>
            </w:r>
            <w:r w:rsidRPr="003D2E97">
              <w:rPr>
                <w:sz w:val="18"/>
                <w:szCs w:val="18"/>
                <w:vertAlign w:val="superscript"/>
              </w:rPr>
              <w:t>1</w:t>
            </w:r>
          </w:p>
          <w:p w14:paraId="44FA1976" w14:textId="3734838F" w:rsidR="00542817" w:rsidRPr="003D2E97" w:rsidRDefault="00542817" w:rsidP="00542817">
            <w:pPr>
              <w:pStyle w:val="Body-copy"/>
              <w:spacing w:before="120" w:after="120" w:line="240" w:lineRule="atLeast"/>
              <w:rPr>
                <w:sz w:val="18"/>
                <w:szCs w:val="18"/>
                <w:vertAlign w:val="superscript"/>
              </w:rPr>
            </w:pPr>
            <w:r w:rsidRPr="003D2E97">
              <w:rPr>
                <w:rFonts w:ascii="Verdana" w:hAnsi="Verdana" w:cs="AU Sans Text Medium"/>
                <w:b/>
                <w:bCs/>
                <w:sz w:val="18"/>
                <w:szCs w:val="18"/>
              </w:rPr>
              <w:t>Sulphate of Potash by-product</w:t>
            </w:r>
            <w:r w:rsidRPr="003D2E97">
              <w:rPr>
                <w:rFonts w:ascii="AU Sans Text Medium" w:hAnsi="AU Sans Text Medium" w:cs="AU Sans Text Medium"/>
                <w:sz w:val="18"/>
                <w:szCs w:val="18"/>
              </w:rPr>
              <w:t xml:space="preserve"> </w:t>
            </w:r>
            <w:r w:rsidRPr="003D2E97">
              <w:rPr>
                <w:sz w:val="18"/>
                <w:szCs w:val="18"/>
              </w:rPr>
              <w:t>(98.5% K</w:t>
            </w:r>
            <w:r w:rsidRPr="003D2E97">
              <w:rPr>
                <w:sz w:val="18"/>
                <w:szCs w:val="18"/>
                <w:vertAlign w:val="subscript"/>
              </w:rPr>
              <w:t>2</w:t>
            </w:r>
            <w:r w:rsidRPr="003D2E97">
              <w:rPr>
                <w:sz w:val="18"/>
                <w:szCs w:val="18"/>
              </w:rPr>
              <w:t>SO</w:t>
            </w:r>
            <w:r w:rsidRPr="003D2E97">
              <w:rPr>
                <w:sz w:val="18"/>
                <w:szCs w:val="18"/>
                <w:vertAlign w:val="subscript"/>
              </w:rPr>
              <w:t>4</w:t>
            </w:r>
            <w:r w:rsidRPr="003D2E97">
              <w:rPr>
                <w:sz w:val="18"/>
                <w:szCs w:val="18"/>
              </w:rPr>
              <w:t>): 20ktpa</w:t>
            </w:r>
            <w:r w:rsidRPr="003D2E97">
              <w:rPr>
                <w:sz w:val="18"/>
                <w:szCs w:val="18"/>
                <w:vertAlign w:val="superscript"/>
              </w:rPr>
              <w:t>1</w:t>
            </w:r>
          </w:p>
        </w:tc>
      </w:tr>
    </w:tbl>
    <w:p w14:paraId="463C71D9" w14:textId="77777777" w:rsidR="003D2E97" w:rsidRPr="003D2E97" w:rsidRDefault="003D2E97" w:rsidP="003D2E97">
      <w:pPr>
        <w:pStyle w:val="Body-copy"/>
        <w:spacing w:before="120"/>
        <w:rPr>
          <w:i/>
          <w:iCs/>
          <w:sz w:val="14"/>
          <w:szCs w:val="14"/>
        </w:rPr>
      </w:pPr>
      <w:r w:rsidRPr="0088441B">
        <w:rPr>
          <w:i/>
          <w:iCs/>
          <w:sz w:val="14"/>
          <w:szCs w:val="14"/>
          <w:vertAlign w:val="superscript"/>
        </w:rPr>
        <w:t>1</w:t>
      </w:r>
      <w:r w:rsidRPr="003D2E97">
        <w:rPr>
          <w:i/>
          <w:iCs/>
          <w:sz w:val="14"/>
          <w:szCs w:val="14"/>
        </w:rPr>
        <w:t xml:space="preserve"> Lake Hope HPA Pre-Feasibility Study, IPT Announcement (17 June 2025)</w:t>
      </w:r>
    </w:p>
    <w:p w14:paraId="24427158" w14:textId="77777777" w:rsidR="00AE7EA0" w:rsidRDefault="00AE7EA0" w:rsidP="00AE7EA0">
      <w:pPr>
        <w:pStyle w:val="Body-copy"/>
        <w:rPr>
          <w:b/>
          <w:bCs/>
        </w:rPr>
      </w:pPr>
    </w:p>
    <w:p w14:paraId="78FA02F4" w14:textId="2A505363" w:rsidR="00615309" w:rsidRDefault="00615309">
      <w:pPr>
        <w:spacing w:before="0" w:after="160" w:line="259" w:lineRule="auto"/>
      </w:pPr>
      <w:r>
        <w:lastRenderedPageBreak/>
        <w:br w:type="page"/>
      </w:r>
    </w:p>
    <w:p w14:paraId="669BC378" w14:textId="77777777" w:rsidR="009243CB" w:rsidRPr="009243CB" w:rsidRDefault="009243CB" w:rsidP="009243CB"/>
    <w:p w14:paraId="7D13124A" w14:textId="77777777" w:rsidR="003D2E97" w:rsidRDefault="003D2E97" w:rsidP="003D2E97">
      <w:pPr>
        <w:pStyle w:val="Heading-level1"/>
      </w:pPr>
      <w:r>
        <w:t>High Purity Alumina</w:t>
      </w:r>
    </w:p>
    <w:p w14:paraId="65035553" w14:textId="2D6BDCCA" w:rsidR="00A447DB" w:rsidRPr="00A447DB" w:rsidRDefault="003D2E97" w:rsidP="00A447DB">
      <w:pPr>
        <w:pStyle w:val="Heading-level2"/>
      </w:pPr>
      <w:r w:rsidRPr="003D2E97">
        <w:t>premiumHPA</w:t>
      </w:r>
      <w:r w:rsidRPr="00542817">
        <w:rPr>
          <w:vertAlign w:val="superscript"/>
        </w:rPr>
        <w:t>®</w:t>
      </w:r>
      <w:r w:rsidR="00A904AA">
        <w:tab/>
        <w:t>WA</w:t>
      </w:r>
    </w:p>
    <w:p w14:paraId="3802ECD4" w14:textId="0CBBD061" w:rsidR="00A447DB" w:rsidRPr="003A3557" w:rsidRDefault="003D2E97" w:rsidP="00F3520E">
      <w:pPr>
        <w:pStyle w:val="Body-copy"/>
        <w:spacing w:after="120"/>
        <w:rPr>
          <w:b/>
          <w:bCs/>
          <w:sz w:val="26"/>
          <w:szCs w:val="26"/>
        </w:rPr>
      </w:pPr>
      <w:r>
        <w:rPr>
          <w:b/>
          <w:bCs/>
          <w:sz w:val="26"/>
          <w:szCs w:val="26"/>
        </w:rPr>
        <w:t>Cadoux</w:t>
      </w:r>
      <w:r w:rsidR="00A447DB" w:rsidRPr="003A3557">
        <w:rPr>
          <w:b/>
          <w:bCs/>
          <w:sz w:val="26"/>
          <w:szCs w:val="26"/>
        </w:rPr>
        <w:t xml:space="preserve"> Ltd</w:t>
      </w:r>
    </w:p>
    <w:p w14:paraId="2C580E1F" w14:textId="4F982F17" w:rsidR="003D2E97" w:rsidRPr="003D2E97" w:rsidRDefault="003D2E97" w:rsidP="003D2E97">
      <w:pPr>
        <w:pStyle w:val="Body-copy"/>
        <w:spacing w:before="120" w:after="120"/>
        <w:rPr>
          <w:b/>
          <w:bCs/>
        </w:rPr>
      </w:pPr>
      <w:r w:rsidRPr="003D2E97">
        <w:rPr>
          <w:b/>
          <w:bCs/>
        </w:rPr>
        <w:t>ASX-listed (CCM); FSE-listed (SLD); OTC-listed (FYIR)</w:t>
      </w:r>
    </w:p>
    <w:p w14:paraId="5E1316B1" w14:textId="77777777" w:rsidR="00DF7BAE" w:rsidRPr="00DF7BAE" w:rsidRDefault="003D2E97" w:rsidP="003D2E97">
      <w:pPr>
        <w:pStyle w:val="Body-copy"/>
        <w:spacing w:before="120" w:after="120"/>
        <w:rPr>
          <w:b/>
          <w:bCs/>
          <w:u w:val="single"/>
        </w:rPr>
      </w:pPr>
      <w:hyperlink r:id="rId29" w:history="1">
        <w:r w:rsidRPr="00DF7BAE">
          <w:rPr>
            <w:b/>
            <w:bCs/>
            <w:u w:val="single"/>
          </w:rPr>
          <w:t>cadoux.com.au</w:t>
        </w:r>
      </w:hyperlink>
    </w:p>
    <w:p w14:paraId="38ACEBAC" w14:textId="1E7A8A29" w:rsidR="003D2E97" w:rsidRPr="003D2E97" w:rsidRDefault="005C6C9A" w:rsidP="003D2E97">
      <w:pPr>
        <w:pStyle w:val="Body-copy"/>
        <w:spacing w:before="120" w:after="120"/>
        <w:rPr>
          <w:b/>
          <w:bCs/>
        </w:rPr>
      </w:pPr>
      <w:r w:rsidRPr="003D2E97">
        <w:rPr>
          <w:b/>
          <w:bCs/>
        </w:rPr>
        <w:t xml:space="preserve">Commodity(ies): </w:t>
      </w:r>
      <w:r w:rsidR="003D2E97" w:rsidRPr="003D2E97">
        <w:rPr>
          <w:b/>
          <w:bCs/>
        </w:rPr>
        <w:t>High Purity Alumina (HPA)</w:t>
      </w:r>
    </w:p>
    <w:p w14:paraId="755D09E9" w14:textId="5CD9FCED" w:rsidR="005C6C9A" w:rsidRDefault="005C6C9A" w:rsidP="005C6C9A">
      <w:pPr>
        <w:pStyle w:val="Body-copy"/>
        <w:spacing w:before="120" w:after="120"/>
        <w:rPr>
          <w:b/>
          <w:bCs/>
        </w:rPr>
      </w:pPr>
    </w:p>
    <w:p w14:paraId="1A13EEAD" w14:textId="77777777" w:rsidR="005C6C9A" w:rsidRDefault="005C6C9A" w:rsidP="00022076">
      <w:pPr>
        <w:pStyle w:val="Body-copy"/>
        <w:spacing w:before="120"/>
      </w:pPr>
    </w:p>
    <w:p w14:paraId="64458E69" w14:textId="012ABD8D" w:rsidR="00A447DB" w:rsidRPr="00A447DB" w:rsidRDefault="00A447DB" w:rsidP="00A447DB">
      <w:pPr>
        <w:pStyle w:val="Heading-level3"/>
      </w:pPr>
      <w:r w:rsidRPr="00A447DB">
        <w:t xml:space="preserve">Investment summary </w:t>
      </w:r>
    </w:p>
    <w:p w14:paraId="595E4B29" w14:textId="77777777" w:rsidR="003D2E97" w:rsidRDefault="003D2E97" w:rsidP="003D2E97">
      <w:pPr>
        <w:pStyle w:val="Body-copy"/>
        <w:rPr>
          <w:rFonts w:ascii="AU Sans Text Medium" w:hAnsi="AU Sans Text Medium" w:cs="AU Sans Text Medium"/>
          <w:color w:val="00694B"/>
        </w:rPr>
      </w:pPr>
      <w:r>
        <w:t>Cadoux Ltd is developing two critical minerals projects positioned for the global transition to electrification, advanced technology and secure supply chains. The Company’s core premiumHPA</w:t>
      </w:r>
      <w:r w:rsidRPr="00542817">
        <w:rPr>
          <w:vertAlign w:val="superscript"/>
        </w:rPr>
        <w:t>®</w:t>
      </w:r>
      <w:r>
        <w:t xml:space="preserve"> High Purity Alumina (HPA) project in WA is a vertically integrated staged development designed to produce premium-quality HPA for high-growth applications including lithium-ion battery separators, sapphire glass, LEDs and advanced technology. The premiumHPA</w:t>
      </w:r>
      <w:r w:rsidRPr="00542817">
        <w:rPr>
          <w:vertAlign w:val="superscript"/>
        </w:rPr>
        <w:t>®</w:t>
      </w:r>
      <w:r>
        <w:t xml:space="preserve"> project provides a near-term pathway towards staged commercial production, supported by an established flowsheet, pilot plant testwork, customer qualification and a strong suite of project economics. Cadoux is also developing a rare earths project portfolio through its 50%-owned Minhub downstream processing project in Darwin and its Wimmera Mineral Sands strategy. </w:t>
      </w:r>
    </w:p>
    <w:p w14:paraId="3BD4354F" w14:textId="77777777" w:rsidR="00A447DB" w:rsidRPr="00A447DB" w:rsidRDefault="00A447DB" w:rsidP="00A447DB">
      <w:pPr>
        <w:pStyle w:val="Heading-level3"/>
      </w:pPr>
      <w:r w:rsidRPr="00A447DB">
        <w:t xml:space="preserve">Project description </w:t>
      </w:r>
    </w:p>
    <w:p w14:paraId="7682D668" w14:textId="77777777" w:rsidR="003D2E97" w:rsidRDefault="003D2E97" w:rsidP="003D2E97">
      <w:pPr>
        <w:pStyle w:val="Body-copy"/>
      </w:pPr>
      <w:r>
        <w:t>Cadoux completed the HPA project Feasibility Study in 2021 demonstrating compelling economics for the project based on a staged, integrated development of Cadoux kaolin mine located 220km NE of Perth providing feedstock to a HPA processing plant to be constructed at Kwinana, WA. Stage 1 will commence with a Small-Scale demonstration and production Plant (SSP) with initial ~1,000tpa capacity. This will be expanded in stages to achieve final commercial production of 10,000tpa of premium quality (&gt;99.99% Al</w:t>
      </w:r>
      <w:r>
        <w:rPr>
          <w:vertAlign w:val="subscript"/>
        </w:rPr>
        <w:t>2</w:t>
      </w:r>
      <w:r>
        <w:t>O</w:t>
      </w:r>
      <w:r>
        <w:rPr>
          <w:vertAlign w:val="subscript"/>
        </w:rPr>
        <w:t>3</w:t>
      </w:r>
      <w:r>
        <w:t>) HPA. Kaolin will be mined in campaigns and beneficiated on-site before being trucked to Kwinana for processing via Cadoux’s innovative hydrochloric acid leach and precipitation process to produce a range of premiumHPA</w:t>
      </w:r>
      <w:r w:rsidRPr="00542817">
        <w:rPr>
          <w:vertAlign w:val="superscript"/>
        </w:rPr>
        <w:t>®</w:t>
      </w:r>
      <w:r>
        <w:t xml:space="preserve"> products. FEED studies and detailed design are underway for the SPP targeting FID in mid-2027. Environmental, native title and heritage approvals are in place for the mine site and project permitting has been completed for the Kwinana facility.</w:t>
      </w:r>
    </w:p>
    <w:p w14:paraId="41D6E365" w14:textId="77777777" w:rsidR="00A447DB" w:rsidRDefault="00A447DB">
      <w:pPr>
        <w:spacing w:before="0" w:after="160" w:line="259" w:lineRule="auto"/>
        <w:rPr>
          <w:b/>
          <w:bCs/>
          <w:lang w:val="en-AU"/>
        </w:rPr>
      </w:pPr>
      <w:r>
        <w:rPr>
          <w:b/>
          <w:bCs/>
        </w:rPr>
        <w:br w:type="page"/>
      </w:r>
    </w:p>
    <w:p w14:paraId="67E00422" w14:textId="491FB3E3" w:rsidR="003D2E97" w:rsidRDefault="003D2E97" w:rsidP="003D2E97">
      <w:pPr>
        <w:pStyle w:val="Body-copy"/>
      </w:pPr>
      <w:r w:rsidRPr="003D2E97">
        <w:rPr>
          <w:b/>
          <w:bCs/>
        </w:rPr>
        <w:lastRenderedPageBreak/>
        <w:t>Mineral Resources as at March 2020</w:t>
      </w:r>
      <w:r>
        <w:t xml:space="preserve"> (20% Al</w:t>
      </w:r>
      <w:r>
        <w:rPr>
          <w:vertAlign w:val="subscript"/>
        </w:rPr>
        <w:t>2</w:t>
      </w:r>
      <w:r>
        <w:t>O</w:t>
      </w:r>
      <w:r>
        <w:rPr>
          <w:vertAlign w:val="subscript"/>
        </w:rPr>
        <w:t>3</w:t>
      </w:r>
      <w:r>
        <w:t xml:space="preserve"> cut-off grade): </w:t>
      </w:r>
    </w:p>
    <w:tbl>
      <w:tblPr>
        <w:tblStyle w:val="TableGrid1"/>
        <w:tblW w:w="0" w:type="auto"/>
        <w:tblLayout w:type="fixed"/>
        <w:tblLook w:val="0020" w:firstRow="1" w:lastRow="0" w:firstColumn="0" w:lastColumn="0" w:noHBand="0" w:noVBand="0"/>
      </w:tblPr>
      <w:tblGrid>
        <w:gridCol w:w="3306"/>
        <w:gridCol w:w="3306"/>
        <w:gridCol w:w="3306"/>
      </w:tblGrid>
      <w:tr w:rsidR="003D2E97" w:rsidRPr="00A447DB" w14:paraId="1C69A830" w14:textId="77777777" w:rsidTr="003739C4">
        <w:trPr>
          <w:trHeight w:val="60"/>
        </w:trPr>
        <w:tc>
          <w:tcPr>
            <w:tcW w:w="3306" w:type="dxa"/>
            <w:vAlign w:val="bottom"/>
          </w:tcPr>
          <w:p w14:paraId="52365DCE" w14:textId="41393B7F" w:rsidR="003D2E97" w:rsidRPr="003D2E97" w:rsidRDefault="003D2E97" w:rsidP="003D2E97">
            <w:pPr>
              <w:pStyle w:val="Body-copy"/>
              <w:spacing w:before="120" w:after="120"/>
              <w:rPr>
                <w:b/>
                <w:bCs/>
                <w:sz w:val="18"/>
                <w:szCs w:val="18"/>
              </w:rPr>
            </w:pPr>
            <w:r w:rsidRPr="003D2E97">
              <w:rPr>
                <w:b/>
                <w:bCs/>
                <w:sz w:val="18"/>
                <w:szCs w:val="18"/>
              </w:rPr>
              <w:t>Resource Category</w:t>
            </w:r>
          </w:p>
        </w:tc>
        <w:tc>
          <w:tcPr>
            <w:tcW w:w="3306" w:type="dxa"/>
            <w:vAlign w:val="bottom"/>
          </w:tcPr>
          <w:p w14:paraId="0AB979D0" w14:textId="2D800EEC" w:rsidR="003D2E97" w:rsidRPr="003D2E97" w:rsidRDefault="003D2E97" w:rsidP="003D2E97">
            <w:pPr>
              <w:pStyle w:val="Body-copy"/>
              <w:spacing w:before="120" w:after="120"/>
              <w:jc w:val="center"/>
              <w:rPr>
                <w:b/>
                <w:bCs/>
                <w:sz w:val="18"/>
                <w:szCs w:val="18"/>
              </w:rPr>
            </w:pPr>
            <w:r w:rsidRPr="003D2E97">
              <w:rPr>
                <w:b/>
                <w:bCs/>
                <w:sz w:val="18"/>
                <w:szCs w:val="18"/>
              </w:rPr>
              <w:t>Tonnes (Mt)</w:t>
            </w:r>
          </w:p>
        </w:tc>
        <w:tc>
          <w:tcPr>
            <w:tcW w:w="3306" w:type="dxa"/>
            <w:vAlign w:val="bottom"/>
          </w:tcPr>
          <w:p w14:paraId="0882C91A" w14:textId="59EB4F7D" w:rsidR="003D2E97" w:rsidRPr="003D2E97" w:rsidRDefault="003D2E97" w:rsidP="003D2E97">
            <w:pPr>
              <w:pStyle w:val="Body-copy"/>
              <w:spacing w:before="120" w:after="120"/>
              <w:jc w:val="center"/>
              <w:rPr>
                <w:b/>
                <w:bCs/>
                <w:sz w:val="18"/>
                <w:szCs w:val="18"/>
              </w:rPr>
            </w:pPr>
            <w:r w:rsidRPr="003D2E97">
              <w:rPr>
                <w:b/>
                <w:bCs/>
                <w:sz w:val="18"/>
                <w:szCs w:val="18"/>
              </w:rPr>
              <w:t>Al</w:t>
            </w:r>
            <w:r w:rsidRPr="003D2E97">
              <w:rPr>
                <w:b/>
                <w:bCs/>
                <w:sz w:val="18"/>
                <w:szCs w:val="18"/>
                <w:vertAlign w:val="subscript"/>
              </w:rPr>
              <w:t>2</w:t>
            </w:r>
            <w:r w:rsidRPr="003D2E97">
              <w:rPr>
                <w:b/>
                <w:bCs/>
                <w:sz w:val="18"/>
                <w:szCs w:val="18"/>
              </w:rPr>
              <w:t>O</w:t>
            </w:r>
            <w:r w:rsidRPr="003D2E97">
              <w:rPr>
                <w:b/>
                <w:bCs/>
                <w:sz w:val="18"/>
                <w:szCs w:val="18"/>
                <w:vertAlign w:val="subscript"/>
              </w:rPr>
              <w:t>3</w:t>
            </w:r>
            <w:r w:rsidRPr="003D2E97">
              <w:rPr>
                <w:b/>
                <w:bCs/>
                <w:sz w:val="18"/>
                <w:szCs w:val="18"/>
              </w:rPr>
              <w:t xml:space="preserve"> (%)</w:t>
            </w:r>
          </w:p>
        </w:tc>
      </w:tr>
      <w:tr w:rsidR="003D2E97" w:rsidRPr="00A447DB" w14:paraId="7AB27E33" w14:textId="77777777" w:rsidTr="003739C4">
        <w:trPr>
          <w:trHeight w:val="60"/>
        </w:trPr>
        <w:tc>
          <w:tcPr>
            <w:tcW w:w="3306" w:type="dxa"/>
            <w:vAlign w:val="bottom"/>
          </w:tcPr>
          <w:p w14:paraId="3A38FE0B" w14:textId="68D5DB86" w:rsidR="003D2E97" w:rsidRPr="003D2E97" w:rsidRDefault="003D2E97" w:rsidP="003D2E97">
            <w:pPr>
              <w:pStyle w:val="Table-copy"/>
            </w:pPr>
            <w:r w:rsidRPr="003D2E97">
              <w:t>Measured</w:t>
            </w:r>
          </w:p>
        </w:tc>
        <w:tc>
          <w:tcPr>
            <w:tcW w:w="3306" w:type="dxa"/>
            <w:vAlign w:val="bottom"/>
          </w:tcPr>
          <w:p w14:paraId="3776B68D" w14:textId="7597F438" w:rsidR="003D2E97" w:rsidRPr="003D2E97" w:rsidRDefault="003D2E97" w:rsidP="003D2E97">
            <w:pPr>
              <w:pStyle w:val="Table-copy"/>
              <w:jc w:val="center"/>
            </w:pPr>
            <w:r w:rsidRPr="003D2E97">
              <w:t>0.481</w:t>
            </w:r>
          </w:p>
        </w:tc>
        <w:tc>
          <w:tcPr>
            <w:tcW w:w="3306" w:type="dxa"/>
            <w:vAlign w:val="bottom"/>
          </w:tcPr>
          <w:p w14:paraId="60460ECB" w14:textId="2F1D6A01" w:rsidR="003D2E97" w:rsidRPr="003D2E97" w:rsidRDefault="003D2E97" w:rsidP="003D2E97">
            <w:pPr>
              <w:pStyle w:val="Table-copy"/>
              <w:jc w:val="center"/>
            </w:pPr>
            <w:r w:rsidRPr="003D2E97">
              <w:t>23.56</w:t>
            </w:r>
          </w:p>
        </w:tc>
      </w:tr>
      <w:tr w:rsidR="003D2E97" w:rsidRPr="00A447DB" w14:paraId="52CF1AA2" w14:textId="77777777" w:rsidTr="003739C4">
        <w:trPr>
          <w:trHeight w:val="60"/>
        </w:trPr>
        <w:tc>
          <w:tcPr>
            <w:tcW w:w="3306" w:type="dxa"/>
            <w:vAlign w:val="bottom"/>
          </w:tcPr>
          <w:p w14:paraId="2CA05F6B" w14:textId="247BE0DB" w:rsidR="003D2E97" w:rsidRPr="003D2E97" w:rsidRDefault="003D2E97" w:rsidP="003D2E97">
            <w:pPr>
              <w:pStyle w:val="Table-copy"/>
            </w:pPr>
            <w:r w:rsidRPr="003D2E97">
              <w:t>Indicated</w:t>
            </w:r>
          </w:p>
        </w:tc>
        <w:tc>
          <w:tcPr>
            <w:tcW w:w="3306" w:type="dxa"/>
            <w:vAlign w:val="bottom"/>
          </w:tcPr>
          <w:p w14:paraId="1F794D23" w14:textId="76A1F44F" w:rsidR="003D2E97" w:rsidRPr="003D2E97" w:rsidRDefault="003D2E97" w:rsidP="003D2E97">
            <w:pPr>
              <w:pStyle w:val="Table-copy"/>
              <w:jc w:val="center"/>
            </w:pPr>
            <w:r w:rsidRPr="003D2E97">
              <w:t>5.743</w:t>
            </w:r>
          </w:p>
        </w:tc>
        <w:tc>
          <w:tcPr>
            <w:tcW w:w="3306" w:type="dxa"/>
            <w:vAlign w:val="bottom"/>
          </w:tcPr>
          <w:p w14:paraId="0B90F336" w14:textId="634338BD" w:rsidR="003D2E97" w:rsidRPr="003D2E97" w:rsidRDefault="003D2E97" w:rsidP="003D2E97">
            <w:pPr>
              <w:pStyle w:val="Table-copy"/>
              <w:jc w:val="center"/>
            </w:pPr>
            <w:r w:rsidRPr="003D2E97">
              <w:t>23.56</w:t>
            </w:r>
          </w:p>
        </w:tc>
      </w:tr>
      <w:tr w:rsidR="003D2E97" w:rsidRPr="00A447DB" w14:paraId="0E4C843B" w14:textId="77777777" w:rsidTr="003739C4">
        <w:trPr>
          <w:trHeight w:val="234"/>
        </w:trPr>
        <w:tc>
          <w:tcPr>
            <w:tcW w:w="3306" w:type="dxa"/>
            <w:vAlign w:val="bottom"/>
          </w:tcPr>
          <w:p w14:paraId="6E3DA5A5" w14:textId="6EFB05D0" w:rsidR="003D2E97" w:rsidRPr="003D2E97" w:rsidRDefault="003D2E97" w:rsidP="003D2E97">
            <w:pPr>
              <w:pStyle w:val="Table-copy"/>
            </w:pPr>
            <w:r w:rsidRPr="003D2E97">
              <w:t>Inferred</w:t>
            </w:r>
          </w:p>
        </w:tc>
        <w:tc>
          <w:tcPr>
            <w:tcW w:w="3306" w:type="dxa"/>
            <w:vAlign w:val="bottom"/>
          </w:tcPr>
          <w:p w14:paraId="4E08A141" w14:textId="39BE989C" w:rsidR="003D2E97" w:rsidRPr="003D2E97" w:rsidRDefault="003D2E97" w:rsidP="003D2E97">
            <w:pPr>
              <w:pStyle w:val="Table-copy"/>
              <w:jc w:val="center"/>
            </w:pPr>
            <w:r w:rsidRPr="003D2E97">
              <w:t>5.046</w:t>
            </w:r>
          </w:p>
        </w:tc>
        <w:tc>
          <w:tcPr>
            <w:tcW w:w="3306" w:type="dxa"/>
            <w:vAlign w:val="bottom"/>
          </w:tcPr>
          <w:p w14:paraId="3C1F0D42" w14:textId="498FA21F" w:rsidR="003D2E97" w:rsidRPr="003D2E97" w:rsidRDefault="003D2E97" w:rsidP="003D2E97">
            <w:pPr>
              <w:pStyle w:val="Table-copy"/>
              <w:jc w:val="center"/>
            </w:pPr>
            <w:r w:rsidRPr="003D2E97">
              <w:t>21.45</w:t>
            </w:r>
          </w:p>
        </w:tc>
      </w:tr>
      <w:tr w:rsidR="003D2E97" w:rsidRPr="00A447DB" w14:paraId="0DA5FD61" w14:textId="77777777" w:rsidTr="003739C4">
        <w:trPr>
          <w:trHeight w:val="60"/>
        </w:trPr>
        <w:tc>
          <w:tcPr>
            <w:tcW w:w="3306" w:type="dxa"/>
            <w:vAlign w:val="bottom"/>
          </w:tcPr>
          <w:p w14:paraId="28798A73" w14:textId="315E865F" w:rsidR="003D2E97" w:rsidRPr="003D2E97" w:rsidRDefault="003D2E97" w:rsidP="003D2E97">
            <w:pPr>
              <w:pStyle w:val="Table-copy"/>
              <w:rPr>
                <w:b/>
                <w:bCs/>
              </w:rPr>
            </w:pPr>
            <w:r w:rsidRPr="003D2E97">
              <w:rPr>
                <w:b/>
                <w:bCs/>
              </w:rPr>
              <w:t xml:space="preserve">Total </w:t>
            </w:r>
          </w:p>
        </w:tc>
        <w:tc>
          <w:tcPr>
            <w:tcW w:w="3306" w:type="dxa"/>
            <w:vAlign w:val="bottom"/>
          </w:tcPr>
          <w:p w14:paraId="59C12E66" w14:textId="1255BC7D" w:rsidR="003D2E97" w:rsidRPr="003D2E97" w:rsidRDefault="003D2E97" w:rsidP="003D2E97">
            <w:pPr>
              <w:pStyle w:val="Table-copy"/>
              <w:jc w:val="center"/>
              <w:rPr>
                <w:b/>
                <w:bCs/>
              </w:rPr>
            </w:pPr>
            <w:r w:rsidRPr="003D2E97">
              <w:rPr>
                <w:b/>
                <w:bCs/>
              </w:rPr>
              <w:t>11.269</w:t>
            </w:r>
          </w:p>
        </w:tc>
        <w:tc>
          <w:tcPr>
            <w:tcW w:w="3306" w:type="dxa"/>
            <w:vAlign w:val="bottom"/>
          </w:tcPr>
          <w:p w14:paraId="631DE9FA" w14:textId="1366BB05" w:rsidR="003D2E97" w:rsidRPr="003D2E97" w:rsidRDefault="003D2E97" w:rsidP="003D2E97">
            <w:pPr>
              <w:pStyle w:val="Table-copy"/>
              <w:jc w:val="center"/>
              <w:rPr>
                <w:b/>
                <w:bCs/>
              </w:rPr>
            </w:pPr>
            <w:r w:rsidRPr="003D2E97">
              <w:rPr>
                <w:b/>
                <w:bCs/>
              </w:rPr>
              <w:t>22.51</w:t>
            </w:r>
          </w:p>
        </w:tc>
      </w:tr>
      <w:tr w:rsidR="003D2E97" w:rsidRPr="00A447DB" w14:paraId="42643E35" w14:textId="77777777" w:rsidTr="003739C4">
        <w:trPr>
          <w:trHeight w:val="60"/>
        </w:trPr>
        <w:tc>
          <w:tcPr>
            <w:tcW w:w="3306" w:type="dxa"/>
            <w:vAlign w:val="bottom"/>
          </w:tcPr>
          <w:p w14:paraId="47584D87" w14:textId="37286461" w:rsidR="003D2E97" w:rsidRPr="003D2E97" w:rsidRDefault="003D2E97" w:rsidP="003D2E97">
            <w:pPr>
              <w:pStyle w:val="Table-copy"/>
              <w:rPr>
                <w:b/>
                <w:bCs/>
              </w:rPr>
            </w:pPr>
            <w:r w:rsidRPr="003D2E97">
              <w:rPr>
                <w:b/>
                <w:bCs/>
              </w:rPr>
              <w:t>Contained (kt)</w:t>
            </w:r>
          </w:p>
        </w:tc>
        <w:tc>
          <w:tcPr>
            <w:tcW w:w="3306" w:type="dxa"/>
            <w:vAlign w:val="bottom"/>
          </w:tcPr>
          <w:p w14:paraId="21A3092A" w14:textId="77777777" w:rsidR="003D2E97" w:rsidRPr="003D2E97" w:rsidRDefault="003D2E97" w:rsidP="003D2E97">
            <w:pPr>
              <w:pStyle w:val="Table-copy"/>
              <w:jc w:val="center"/>
              <w:rPr>
                <w:b/>
                <w:bCs/>
              </w:rPr>
            </w:pPr>
          </w:p>
        </w:tc>
        <w:tc>
          <w:tcPr>
            <w:tcW w:w="3306" w:type="dxa"/>
            <w:vAlign w:val="bottom"/>
          </w:tcPr>
          <w:p w14:paraId="06A350ED" w14:textId="239FB44F" w:rsidR="003D2E97" w:rsidRPr="003D2E97" w:rsidRDefault="003D2E97" w:rsidP="003D2E97">
            <w:pPr>
              <w:pStyle w:val="Table-copy"/>
              <w:jc w:val="center"/>
              <w:rPr>
                <w:b/>
                <w:bCs/>
              </w:rPr>
            </w:pPr>
            <w:r w:rsidRPr="003D2E97">
              <w:rPr>
                <w:b/>
                <w:bCs/>
              </w:rPr>
              <w:t>2,537</w:t>
            </w:r>
          </w:p>
        </w:tc>
      </w:tr>
    </w:tbl>
    <w:p w14:paraId="570DFD9A" w14:textId="2A30DAFC" w:rsidR="00A447DB" w:rsidRDefault="00A447DB" w:rsidP="00A447DB">
      <w:pPr>
        <w:pStyle w:val="Body-copy"/>
      </w:pPr>
    </w:p>
    <w:p w14:paraId="54CC8589" w14:textId="77777777" w:rsidR="003D2E97" w:rsidRPr="003D2E97" w:rsidRDefault="003D2E97" w:rsidP="003D2E97">
      <w:pPr>
        <w:pStyle w:val="Body-copy"/>
        <w:rPr>
          <w:b/>
          <w:bCs/>
        </w:rPr>
      </w:pPr>
      <w:r w:rsidRPr="003D2E97">
        <w:rPr>
          <w:b/>
          <w:bCs/>
        </w:rPr>
        <w:t>Ore Reserves as at March 2020:</w:t>
      </w:r>
    </w:p>
    <w:tbl>
      <w:tblPr>
        <w:tblStyle w:val="TableGrid1"/>
        <w:tblW w:w="0" w:type="auto"/>
        <w:tblLayout w:type="fixed"/>
        <w:tblLook w:val="0020" w:firstRow="1" w:lastRow="0" w:firstColumn="0" w:lastColumn="0" w:noHBand="0" w:noVBand="0"/>
      </w:tblPr>
      <w:tblGrid>
        <w:gridCol w:w="3306"/>
        <w:gridCol w:w="3306"/>
        <w:gridCol w:w="3306"/>
      </w:tblGrid>
      <w:tr w:rsidR="00A447DB" w:rsidRPr="00A447DB" w14:paraId="6A80B8A5" w14:textId="77777777" w:rsidTr="0038390D">
        <w:trPr>
          <w:trHeight w:val="60"/>
        </w:trPr>
        <w:tc>
          <w:tcPr>
            <w:tcW w:w="3306" w:type="dxa"/>
          </w:tcPr>
          <w:p w14:paraId="3E809461" w14:textId="3660B0FC" w:rsidR="00A447DB" w:rsidRPr="00785D67" w:rsidRDefault="00A447DB" w:rsidP="00391CBD">
            <w:pPr>
              <w:pStyle w:val="Body-copy"/>
              <w:spacing w:before="120" w:after="120"/>
              <w:rPr>
                <w:b/>
                <w:bCs/>
                <w:sz w:val="18"/>
                <w:szCs w:val="18"/>
              </w:rPr>
            </w:pPr>
            <w:r w:rsidRPr="00785D67">
              <w:rPr>
                <w:b/>
                <w:bCs/>
                <w:sz w:val="18"/>
                <w:szCs w:val="18"/>
              </w:rPr>
              <w:t>Reserve Category</w:t>
            </w:r>
          </w:p>
        </w:tc>
        <w:tc>
          <w:tcPr>
            <w:tcW w:w="3306" w:type="dxa"/>
          </w:tcPr>
          <w:p w14:paraId="65C91744" w14:textId="77777777" w:rsidR="00A447DB" w:rsidRPr="00785D67" w:rsidRDefault="00A447DB" w:rsidP="003D2E97">
            <w:pPr>
              <w:pStyle w:val="Body-copy"/>
              <w:spacing w:before="120" w:after="120"/>
              <w:jc w:val="center"/>
              <w:rPr>
                <w:b/>
                <w:bCs/>
                <w:sz w:val="18"/>
                <w:szCs w:val="18"/>
              </w:rPr>
            </w:pPr>
            <w:r w:rsidRPr="00785D67">
              <w:rPr>
                <w:b/>
                <w:bCs/>
                <w:sz w:val="18"/>
                <w:szCs w:val="18"/>
              </w:rPr>
              <w:t>Tonnes (Mt)</w:t>
            </w:r>
          </w:p>
        </w:tc>
        <w:tc>
          <w:tcPr>
            <w:tcW w:w="3306" w:type="dxa"/>
          </w:tcPr>
          <w:p w14:paraId="6E8E7739" w14:textId="00664A16" w:rsidR="00A447DB" w:rsidRPr="00785D67" w:rsidRDefault="003D2E97" w:rsidP="003D2E97">
            <w:pPr>
              <w:pStyle w:val="Body-copy"/>
              <w:spacing w:before="120" w:after="120"/>
              <w:jc w:val="center"/>
              <w:rPr>
                <w:b/>
                <w:bCs/>
                <w:sz w:val="18"/>
                <w:szCs w:val="18"/>
              </w:rPr>
            </w:pPr>
            <w:r w:rsidRPr="003D2E97">
              <w:rPr>
                <w:b/>
                <w:bCs/>
                <w:sz w:val="18"/>
                <w:szCs w:val="18"/>
              </w:rPr>
              <w:t>Al</w:t>
            </w:r>
            <w:r w:rsidRPr="003D2E97">
              <w:rPr>
                <w:b/>
                <w:bCs/>
                <w:sz w:val="18"/>
                <w:szCs w:val="18"/>
                <w:vertAlign w:val="subscript"/>
              </w:rPr>
              <w:t>2</w:t>
            </w:r>
            <w:r w:rsidRPr="003D2E97">
              <w:rPr>
                <w:b/>
                <w:bCs/>
                <w:sz w:val="18"/>
                <w:szCs w:val="18"/>
              </w:rPr>
              <w:t>O</w:t>
            </w:r>
            <w:r w:rsidRPr="003D2E97">
              <w:rPr>
                <w:b/>
                <w:bCs/>
                <w:sz w:val="18"/>
                <w:szCs w:val="18"/>
                <w:vertAlign w:val="subscript"/>
              </w:rPr>
              <w:t>3</w:t>
            </w:r>
            <w:r w:rsidRPr="003D2E97">
              <w:rPr>
                <w:b/>
                <w:bCs/>
                <w:sz w:val="18"/>
                <w:szCs w:val="18"/>
              </w:rPr>
              <w:t xml:space="preserve"> (%)</w:t>
            </w:r>
          </w:p>
        </w:tc>
      </w:tr>
      <w:tr w:rsidR="003D2E97" w:rsidRPr="00A447DB" w14:paraId="4934D51F" w14:textId="77777777" w:rsidTr="0038390D">
        <w:trPr>
          <w:trHeight w:val="60"/>
        </w:trPr>
        <w:tc>
          <w:tcPr>
            <w:tcW w:w="3306" w:type="dxa"/>
            <w:vAlign w:val="bottom"/>
          </w:tcPr>
          <w:p w14:paraId="236BFDCD" w14:textId="4D87719C" w:rsidR="003D2E97" w:rsidRPr="003D2E97" w:rsidRDefault="003D2E97" w:rsidP="003D2E97">
            <w:pPr>
              <w:pStyle w:val="Table-copy"/>
            </w:pPr>
            <w:r w:rsidRPr="003D2E97">
              <w:t>Proved</w:t>
            </w:r>
          </w:p>
        </w:tc>
        <w:tc>
          <w:tcPr>
            <w:tcW w:w="3306" w:type="dxa"/>
            <w:vAlign w:val="bottom"/>
          </w:tcPr>
          <w:p w14:paraId="00F4716D" w14:textId="030C50E3" w:rsidR="003D2E97" w:rsidRPr="003D2E97" w:rsidRDefault="003D2E97" w:rsidP="003D2E97">
            <w:pPr>
              <w:pStyle w:val="Table-copy"/>
              <w:jc w:val="center"/>
            </w:pPr>
            <w:r w:rsidRPr="003D2E97">
              <w:t>0.290</w:t>
            </w:r>
          </w:p>
        </w:tc>
        <w:tc>
          <w:tcPr>
            <w:tcW w:w="3306" w:type="dxa"/>
            <w:vAlign w:val="bottom"/>
          </w:tcPr>
          <w:p w14:paraId="3CB00ECE" w14:textId="18AEDBF7" w:rsidR="003D2E97" w:rsidRPr="003D2E97" w:rsidRDefault="003D2E97" w:rsidP="003D2E97">
            <w:pPr>
              <w:pStyle w:val="Table-copy"/>
              <w:jc w:val="center"/>
            </w:pPr>
            <w:r w:rsidRPr="003D2E97">
              <w:t>24.9</w:t>
            </w:r>
          </w:p>
        </w:tc>
      </w:tr>
      <w:tr w:rsidR="003D2E97" w:rsidRPr="00A447DB" w14:paraId="3A5CEDC5" w14:textId="77777777" w:rsidTr="0038390D">
        <w:trPr>
          <w:trHeight w:val="234"/>
        </w:trPr>
        <w:tc>
          <w:tcPr>
            <w:tcW w:w="3306" w:type="dxa"/>
            <w:vAlign w:val="bottom"/>
          </w:tcPr>
          <w:p w14:paraId="0AE0D4DD" w14:textId="3DDED714" w:rsidR="003D2E97" w:rsidRPr="003D2E97" w:rsidRDefault="003D2E97" w:rsidP="003D2E97">
            <w:pPr>
              <w:pStyle w:val="Table-copy"/>
            </w:pPr>
            <w:r w:rsidRPr="003D2E97">
              <w:t>Probable</w:t>
            </w:r>
          </w:p>
        </w:tc>
        <w:tc>
          <w:tcPr>
            <w:tcW w:w="3306" w:type="dxa"/>
            <w:vAlign w:val="bottom"/>
          </w:tcPr>
          <w:p w14:paraId="6E52EA83" w14:textId="4A0FA4B9" w:rsidR="003D2E97" w:rsidRPr="003D2E97" w:rsidRDefault="003D2E97" w:rsidP="003D2E97">
            <w:pPr>
              <w:pStyle w:val="Table-copy"/>
              <w:jc w:val="center"/>
            </w:pPr>
            <w:r w:rsidRPr="003D2E97">
              <w:t>2.914</w:t>
            </w:r>
          </w:p>
        </w:tc>
        <w:tc>
          <w:tcPr>
            <w:tcW w:w="3306" w:type="dxa"/>
            <w:vAlign w:val="bottom"/>
          </w:tcPr>
          <w:p w14:paraId="7DFBA7AF" w14:textId="0D27C6F7" w:rsidR="003D2E97" w:rsidRPr="003D2E97" w:rsidRDefault="003D2E97" w:rsidP="003D2E97">
            <w:pPr>
              <w:pStyle w:val="Table-copy"/>
              <w:jc w:val="center"/>
            </w:pPr>
            <w:r w:rsidRPr="003D2E97">
              <w:t>24.8</w:t>
            </w:r>
          </w:p>
        </w:tc>
      </w:tr>
      <w:tr w:rsidR="003D2E97" w:rsidRPr="00A447DB" w14:paraId="69486AA5" w14:textId="77777777" w:rsidTr="0038390D">
        <w:trPr>
          <w:trHeight w:val="60"/>
        </w:trPr>
        <w:tc>
          <w:tcPr>
            <w:tcW w:w="3306" w:type="dxa"/>
            <w:vAlign w:val="bottom"/>
          </w:tcPr>
          <w:p w14:paraId="1A1A6886" w14:textId="4A436214" w:rsidR="003D2E97" w:rsidRPr="003D2E97" w:rsidRDefault="003D2E97" w:rsidP="003D2E97">
            <w:pPr>
              <w:pStyle w:val="Table-copy"/>
              <w:rPr>
                <w:b/>
                <w:bCs/>
              </w:rPr>
            </w:pPr>
            <w:r w:rsidRPr="003D2E97">
              <w:rPr>
                <w:b/>
                <w:bCs/>
              </w:rPr>
              <w:t>Total</w:t>
            </w:r>
          </w:p>
        </w:tc>
        <w:tc>
          <w:tcPr>
            <w:tcW w:w="3306" w:type="dxa"/>
            <w:vAlign w:val="bottom"/>
          </w:tcPr>
          <w:p w14:paraId="02289AE0" w14:textId="773C199D" w:rsidR="003D2E97" w:rsidRPr="003D2E97" w:rsidRDefault="003D2E97" w:rsidP="003D2E97">
            <w:pPr>
              <w:pStyle w:val="Table-copy"/>
              <w:jc w:val="center"/>
              <w:rPr>
                <w:b/>
                <w:bCs/>
              </w:rPr>
            </w:pPr>
            <w:r w:rsidRPr="003D2E97">
              <w:rPr>
                <w:b/>
                <w:bCs/>
              </w:rPr>
              <w:t>3.205</w:t>
            </w:r>
          </w:p>
        </w:tc>
        <w:tc>
          <w:tcPr>
            <w:tcW w:w="3306" w:type="dxa"/>
            <w:vAlign w:val="bottom"/>
          </w:tcPr>
          <w:p w14:paraId="6ACA2DB5" w14:textId="06D5E43D" w:rsidR="003D2E97" w:rsidRPr="003D2E97" w:rsidRDefault="003D2E97" w:rsidP="003D2E97">
            <w:pPr>
              <w:pStyle w:val="Table-copy"/>
              <w:jc w:val="center"/>
              <w:rPr>
                <w:b/>
                <w:bCs/>
              </w:rPr>
            </w:pPr>
            <w:r w:rsidRPr="003D2E97">
              <w:rPr>
                <w:b/>
                <w:bCs/>
              </w:rPr>
              <w:t>24.8</w:t>
            </w:r>
          </w:p>
        </w:tc>
      </w:tr>
      <w:tr w:rsidR="003D2E97" w:rsidRPr="00A447DB" w14:paraId="24AAD93C" w14:textId="77777777" w:rsidTr="0038390D">
        <w:trPr>
          <w:trHeight w:val="60"/>
        </w:trPr>
        <w:tc>
          <w:tcPr>
            <w:tcW w:w="3306" w:type="dxa"/>
            <w:vAlign w:val="bottom"/>
          </w:tcPr>
          <w:p w14:paraId="21E56898" w14:textId="56A1AF9B" w:rsidR="003D2E97" w:rsidRPr="003D2E97" w:rsidRDefault="003D2E97" w:rsidP="003D2E97">
            <w:pPr>
              <w:pStyle w:val="Table-copy"/>
              <w:rPr>
                <w:b/>
                <w:bCs/>
              </w:rPr>
            </w:pPr>
            <w:r w:rsidRPr="003D2E97">
              <w:rPr>
                <w:b/>
                <w:bCs/>
              </w:rPr>
              <w:t>Contained (kt)</w:t>
            </w:r>
          </w:p>
        </w:tc>
        <w:tc>
          <w:tcPr>
            <w:tcW w:w="3306" w:type="dxa"/>
            <w:vAlign w:val="bottom"/>
          </w:tcPr>
          <w:p w14:paraId="78EA52BA" w14:textId="77777777" w:rsidR="003D2E97" w:rsidRPr="003D2E97" w:rsidRDefault="003D2E97" w:rsidP="003D2E97">
            <w:pPr>
              <w:pStyle w:val="Table-copy"/>
              <w:jc w:val="center"/>
              <w:rPr>
                <w:b/>
                <w:bCs/>
              </w:rPr>
            </w:pPr>
          </w:p>
        </w:tc>
        <w:tc>
          <w:tcPr>
            <w:tcW w:w="3306" w:type="dxa"/>
            <w:vAlign w:val="bottom"/>
          </w:tcPr>
          <w:p w14:paraId="50749CA9" w14:textId="13DAB709" w:rsidR="003D2E97" w:rsidRPr="003D2E97" w:rsidRDefault="003D2E97" w:rsidP="003D2E97">
            <w:pPr>
              <w:pStyle w:val="Table-copy"/>
              <w:jc w:val="center"/>
              <w:rPr>
                <w:b/>
                <w:bCs/>
              </w:rPr>
            </w:pPr>
            <w:r w:rsidRPr="003D2E97">
              <w:rPr>
                <w:b/>
                <w:bCs/>
              </w:rPr>
              <w:t>795.0</w:t>
            </w:r>
          </w:p>
        </w:tc>
      </w:tr>
    </w:tbl>
    <w:p w14:paraId="529990F0" w14:textId="77777777" w:rsidR="00A447DB" w:rsidRPr="009243CB" w:rsidRDefault="00A447DB" w:rsidP="00A447DB">
      <w:pPr>
        <w:pStyle w:val="Body-copy"/>
        <w:rPr>
          <w:b/>
          <w:bCs/>
        </w:rPr>
      </w:pPr>
    </w:p>
    <w:tbl>
      <w:tblPr>
        <w:tblStyle w:val="TableGrid1"/>
        <w:tblW w:w="5000" w:type="pct"/>
        <w:tblLook w:val="04A0" w:firstRow="1" w:lastRow="0" w:firstColumn="1" w:lastColumn="0" w:noHBand="0" w:noVBand="1"/>
      </w:tblPr>
      <w:tblGrid>
        <w:gridCol w:w="3397"/>
        <w:gridCol w:w="6571"/>
      </w:tblGrid>
      <w:tr w:rsidR="00B531E6" w:rsidRPr="00C83F2A" w14:paraId="6B3B1450" w14:textId="77777777" w:rsidTr="00B85DE5">
        <w:tc>
          <w:tcPr>
            <w:tcW w:w="1704" w:type="pct"/>
          </w:tcPr>
          <w:p w14:paraId="535A5892" w14:textId="77777777" w:rsidR="00B531E6" w:rsidRPr="008A1ADE" w:rsidRDefault="00B531E6" w:rsidP="00B85DE5">
            <w:pPr>
              <w:spacing w:before="120" w:after="120" w:line="240" w:lineRule="auto"/>
              <w:rPr>
                <w:b/>
                <w:bCs/>
                <w:sz w:val="18"/>
                <w:szCs w:val="18"/>
              </w:rPr>
            </w:pPr>
            <w:r w:rsidRPr="008A1ADE">
              <w:rPr>
                <w:b/>
                <w:bCs/>
                <w:sz w:val="18"/>
                <w:szCs w:val="18"/>
              </w:rPr>
              <w:t>Project Status</w:t>
            </w:r>
          </w:p>
        </w:tc>
        <w:tc>
          <w:tcPr>
            <w:tcW w:w="3296" w:type="pct"/>
          </w:tcPr>
          <w:p w14:paraId="4C04B25A" w14:textId="0198C7D2" w:rsidR="00B531E6" w:rsidRPr="00B531E6" w:rsidRDefault="00B531E6" w:rsidP="00B531E6">
            <w:pPr>
              <w:pStyle w:val="Body-copy"/>
              <w:spacing w:before="120" w:after="120" w:line="240" w:lineRule="atLeast"/>
              <w:rPr>
                <w:sz w:val="18"/>
                <w:szCs w:val="18"/>
              </w:rPr>
            </w:pPr>
            <w:r w:rsidRPr="00B531E6">
              <w:rPr>
                <w:sz w:val="18"/>
                <w:szCs w:val="18"/>
              </w:rPr>
              <w:t>Feasibility Study (April 2021)</w:t>
            </w:r>
            <w:r w:rsidRPr="00484047">
              <w:rPr>
                <w:sz w:val="18"/>
                <w:szCs w:val="18"/>
                <w:vertAlign w:val="superscript"/>
              </w:rPr>
              <w:t>1</w:t>
            </w:r>
            <w:r w:rsidRPr="00B531E6">
              <w:rPr>
                <w:sz w:val="18"/>
                <w:szCs w:val="18"/>
              </w:rPr>
              <w:t>.</w:t>
            </w:r>
            <w:r w:rsidR="00124A78">
              <w:rPr>
                <w:sz w:val="18"/>
                <w:szCs w:val="18"/>
              </w:rPr>
              <w:t xml:space="preserve"> </w:t>
            </w:r>
            <w:r w:rsidRPr="00B531E6">
              <w:rPr>
                <w:sz w:val="18"/>
                <w:szCs w:val="18"/>
              </w:rPr>
              <w:t>FEED studies underway.</w:t>
            </w:r>
          </w:p>
        </w:tc>
      </w:tr>
      <w:tr w:rsidR="00B531E6" w:rsidRPr="00C83F2A" w14:paraId="4A5CFBCE" w14:textId="77777777" w:rsidTr="00B85DE5">
        <w:tc>
          <w:tcPr>
            <w:tcW w:w="1704" w:type="pct"/>
          </w:tcPr>
          <w:p w14:paraId="5487374C" w14:textId="77777777" w:rsidR="00B531E6" w:rsidRPr="008A1ADE" w:rsidRDefault="00B531E6" w:rsidP="00B85DE5">
            <w:pPr>
              <w:spacing w:before="120" w:after="120" w:line="240" w:lineRule="auto"/>
              <w:rPr>
                <w:b/>
                <w:bCs/>
                <w:sz w:val="18"/>
                <w:szCs w:val="18"/>
              </w:rPr>
            </w:pPr>
            <w:r w:rsidRPr="008A1ADE">
              <w:rPr>
                <w:b/>
                <w:bCs/>
                <w:sz w:val="18"/>
                <w:szCs w:val="18"/>
              </w:rPr>
              <w:t xml:space="preserve">Offtake </w:t>
            </w:r>
          </w:p>
        </w:tc>
        <w:tc>
          <w:tcPr>
            <w:tcW w:w="3296" w:type="pct"/>
          </w:tcPr>
          <w:p w14:paraId="62615093" w14:textId="0801EA59" w:rsidR="00B531E6" w:rsidRPr="00B531E6" w:rsidRDefault="00B531E6" w:rsidP="00B531E6">
            <w:pPr>
              <w:pStyle w:val="Body-copy"/>
              <w:spacing w:before="120" w:after="120" w:line="240" w:lineRule="atLeast"/>
              <w:rPr>
                <w:sz w:val="18"/>
                <w:szCs w:val="18"/>
              </w:rPr>
            </w:pPr>
            <w:r w:rsidRPr="00B531E6">
              <w:rPr>
                <w:sz w:val="18"/>
                <w:szCs w:val="18"/>
              </w:rPr>
              <w:t>90% available. Currently qualifying product with potential customers and developing new markets. 10% qualified and earmarked for identified customer.</w:t>
            </w:r>
          </w:p>
        </w:tc>
      </w:tr>
      <w:tr w:rsidR="00B531E6" w:rsidRPr="00C83F2A" w14:paraId="75988E66" w14:textId="77777777" w:rsidTr="00B85DE5">
        <w:tc>
          <w:tcPr>
            <w:tcW w:w="1704" w:type="pct"/>
          </w:tcPr>
          <w:p w14:paraId="6C34F6F5" w14:textId="77777777" w:rsidR="00B531E6" w:rsidRPr="008A1ADE" w:rsidRDefault="00B531E6" w:rsidP="00B85DE5">
            <w:pPr>
              <w:spacing w:before="120" w:after="120" w:line="240" w:lineRule="auto"/>
              <w:rPr>
                <w:b/>
                <w:bCs/>
                <w:sz w:val="18"/>
                <w:szCs w:val="18"/>
              </w:rPr>
            </w:pPr>
            <w:r w:rsidRPr="008A1ADE">
              <w:rPr>
                <w:b/>
                <w:bCs/>
                <w:sz w:val="18"/>
                <w:szCs w:val="18"/>
              </w:rPr>
              <w:t>Min Mine Life (Yrs)</w:t>
            </w:r>
          </w:p>
        </w:tc>
        <w:tc>
          <w:tcPr>
            <w:tcW w:w="3296" w:type="pct"/>
          </w:tcPr>
          <w:p w14:paraId="46F30F23" w14:textId="0C84EDC7" w:rsidR="00B531E6" w:rsidRPr="00B531E6" w:rsidRDefault="00B531E6" w:rsidP="00B531E6">
            <w:pPr>
              <w:pStyle w:val="Body-copy"/>
              <w:spacing w:before="120" w:after="120" w:line="240" w:lineRule="atLeast"/>
              <w:rPr>
                <w:sz w:val="18"/>
                <w:szCs w:val="18"/>
              </w:rPr>
            </w:pPr>
            <w:r w:rsidRPr="00B531E6">
              <w:rPr>
                <w:sz w:val="18"/>
                <w:szCs w:val="18"/>
              </w:rPr>
              <w:t>&gt;50 years</w:t>
            </w:r>
          </w:p>
        </w:tc>
      </w:tr>
      <w:tr w:rsidR="00B531E6" w:rsidRPr="00C83F2A" w14:paraId="7A8CCD26" w14:textId="77777777" w:rsidTr="00B85DE5">
        <w:tc>
          <w:tcPr>
            <w:tcW w:w="1704" w:type="pct"/>
          </w:tcPr>
          <w:p w14:paraId="789BD357" w14:textId="77777777" w:rsidR="00B531E6" w:rsidRPr="008A1ADE" w:rsidRDefault="00B531E6" w:rsidP="00B85DE5">
            <w:pPr>
              <w:spacing w:before="120" w:after="120" w:line="240" w:lineRule="auto"/>
              <w:rPr>
                <w:b/>
                <w:bCs/>
                <w:sz w:val="18"/>
                <w:szCs w:val="18"/>
              </w:rPr>
            </w:pPr>
            <w:r w:rsidRPr="008A1ADE">
              <w:rPr>
                <w:b/>
                <w:bCs/>
                <w:sz w:val="18"/>
                <w:szCs w:val="18"/>
              </w:rPr>
              <w:t>IRR</w:t>
            </w:r>
          </w:p>
        </w:tc>
        <w:tc>
          <w:tcPr>
            <w:tcW w:w="3296" w:type="pct"/>
          </w:tcPr>
          <w:p w14:paraId="0D07AD37" w14:textId="11AF8750" w:rsidR="00B531E6" w:rsidRPr="00B531E6" w:rsidRDefault="00B531E6" w:rsidP="00B531E6">
            <w:pPr>
              <w:pStyle w:val="Body-copy"/>
              <w:spacing w:before="120" w:after="120" w:line="240" w:lineRule="atLeast"/>
              <w:rPr>
                <w:sz w:val="18"/>
                <w:szCs w:val="18"/>
              </w:rPr>
            </w:pPr>
            <w:r w:rsidRPr="00B531E6">
              <w:rPr>
                <w:sz w:val="18"/>
                <w:szCs w:val="18"/>
              </w:rPr>
              <w:t>Post-tax IRR: 55%</w:t>
            </w:r>
            <w:r w:rsidRPr="00B531E6">
              <w:rPr>
                <w:sz w:val="18"/>
                <w:szCs w:val="18"/>
                <w:vertAlign w:val="superscript"/>
              </w:rPr>
              <w:t>1</w:t>
            </w:r>
          </w:p>
        </w:tc>
      </w:tr>
      <w:tr w:rsidR="00B531E6" w:rsidRPr="00C83F2A" w14:paraId="0A42DF30" w14:textId="77777777" w:rsidTr="00B85DE5">
        <w:tc>
          <w:tcPr>
            <w:tcW w:w="1704" w:type="pct"/>
          </w:tcPr>
          <w:p w14:paraId="06A73786" w14:textId="77777777" w:rsidR="00B531E6" w:rsidRPr="008A1ADE" w:rsidRDefault="00B531E6" w:rsidP="00B85DE5">
            <w:pPr>
              <w:spacing w:before="120" w:after="120" w:line="240" w:lineRule="auto"/>
              <w:rPr>
                <w:b/>
                <w:bCs/>
                <w:sz w:val="18"/>
                <w:szCs w:val="18"/>
              </w:rPr>
            </w:pPr>
            <w:r w:rsidRPr="008A1ADE">
              <w:rPr>
                <w:b/>
                <w:bCs/>
                <w:sz w:val="18"/>
                <w:szCs w:val="18"/>
              </w:rPr>
              <w:t>Capital cost</w:t>
            </w:r>
          </w:p>
        </w:tc>
        <w:tc>
          <w:tcPr>
            <w:tcW w:w="3296" w:type="pct"/>
          </w:tcPr>
          <w:p w14:paraId="5809C7CD" w14:textId="0C446C6D" w:rsidR="00B531E6" w:rsidRPr="00B531E6" w:rsidRDefault="00B531E6" w:rsidP="00B531E6">
            <w:pPr>
              <w:pStyle w:val="Body-copy"/>
              <w:spacing w:before="120" w:after="120" w:line="240" w:lineRule="atLeast"/>
              <w:rPr>
                <w:sz w:val="18"/>
                <w:szCs w:val="18"/>
              </w:rPr>
            </w:pPr>
            <w:r w:rsidRPr="00B531E6">
              <w:rPr>
                <w:sz w:val="18"/>
                <w:szCs w:val="18"/>
              </w:rPr>
              <w:t>US$202m</w:t>
            </w:r>
            <w:r w:rsidRPr="00B531E6">
              <w:rPr>
                <w:sz w:val="18"/>
                <w:szCs w:val="18"/>
                <w:vertAlign w:val="superscript"/>
              </w:rPr>
              <w:t>1</w:t>
            </w:r>
          </w:p>
        </w:tc>
      </w:tr>
      <w:tr w:rsidR="00B531E6" w:rsidRPr="00C83F2A" w14:paraId="41C5E33B" w14:textId="77777777" w:rsidTr="00B85DE5">
        <w:tc>
          <w:tcPr>
            <w:tcW w:w="1704" w:type="pct"/>
          </w:tcPr>
          <w:p w14:paraId="4278F480" w14:textId="77777777" w:rsidR="00B531E6" w:rsidRPr="008A1ADE" w:rsidRDefault="00B531E6" w:rsidP="00B85DE5">
            <w:pPr>
              <w:spacing w:before="120" w:after="120" w:line="240" w:lineRule="auto"/>
              <w:rPr>
                <w:b/>
                <w:bCs/>
                <w:sz w:val="18"/>
                <w:szCs w:val="18"/>
              </w:rPr>
            </w:pPr>
            <w:r w:rsidRPr="008A1ADE">
              <w:rPr>
                <w:b/>
                <w:bCs/>
                <w:sz w:val="18"/>
                <w:szCs w:val="18"/>
              </w:rPr>
              <w:t>NPV</w:t>
            </w:r>
          </w:p>
        </w:tc>
        <w:tc>
          <w:tcPr>
            <w:tcW w:w="3296" w:type="pct"/>
          </w:tcPr>
          <w:p w14:paraId="3548B7F4" w14:textId="641EE6C5" w:rsidR="00B531E6" w:rsidRPr="00B531E6" w:rsidRDefault="00B531E6" w:rsidP="00B531E6">
            <w:pPr>
              <w:pStyle w:val="Body-copy"/>
              <w:spacing w:before="120" w:after="120" w:line="240" w:lineRule="atLeast"/>
              <w:rPr>
                <w:sz w:val="18"/>
                <w:szCs w:val="18"/>
              </w:rPr>
            </w:pPr>
            <w:r w:rsidRPr="00B531E6">
              <w:rPr>
                <w:sz w:val="18"/>
                <w:szCs w:val="18"/>
              </w:rPr>
              <w:t>Post-tax NPV</w:t>
            </w:r>
            <w:r w:rsidRPr="00B531E6">
              <w:rPr>
                <w:sz w:val="18"/>
                <w:szCs w:val="18"/>
                <w:vertAlign w:val="subscript"/>
              </w:rPr>
              <w:t>8%</w:t>
            </w:r>
            <w:r w:rsidRPr="00B531E6">
              <w:rPr>
                <w:sz w:val="18"/>
                <w:szCs w:val="18"/>
              </w:rPr>
              <w:t>: US$1.014b</w:t>
            </w:r>
            <w:r w:rsidRPr="00B531E6">
              <w:rPr>
                <w:sz w:val="18"/>
                <w:szCs w:val="18"/>
                <w:vertAlign w:val="superscript"/>
              </w:rPr>
              <w:t>1</w:t>
            </w:r>
          </w:p>
        </w:tc>
      </w:tr>
      <w:tr w:rsidR="00542817" w:rsidRPr="00C83F2A" w14:paraId="203FE80C" w14:textId="77777777" w:rsidTr="00B85DE5">
        <w:tc>
          <w:tcPr>
            <w:tcW w:w="1704" w:type="pct"/>
          </w:tcPr>
          <w:p w14:paraId="5FAB353C" w14:textId="02ECC962" w:rsidR="00542817" w:rsidRPr="008A1ADE" w:rsidRDefault="00542817" w:rsidP="00542817">
            <w:pPr>
              <w:spacing w:before="120" w:after="120" w:line="240" w:lineRule="auto"/>
              <w:rPr>
                <w:sz w:val="18"/>
                <w:szCs w:val="18"/>
              </w:rPr>
            </w:pPr>
            <w:r w:rsidRPr="008E2176">
              <w:rPr>
                <w:b/>
                <w:bCs/>
                <w:sz w:val="18"/>
                <w:szCs w:val="18"/>
              </w:rPr>
              <w:t>Product &amp; average annual production rate</w:t>
            </w:r>
          </w:p>
        </w:tc>
        <w:tc>
          <w:tcPr>
            <w:tcW w:w="3296" w:type="pct"/>
          </w:tcPr>
          <w:p w14:paraId="6A7CA682" w14:textId="77777777" w:rsidR="00542817" w:rsidRPr="00B531E6" w:rsidRDefault="00542817" w:rsidP="00542817">
            <w:pPr>
              <w:pStyle w:val="BulletList"/>
              <w:spacing w:after="0"/>
              <w:rPr>
                <w:sz w:val="18"/>
                <w:szCs w:val="18"/>
              </w:rPr>
            </w:pPr>
            <w:r w:rsidRPr="00B531E6">
              <w:rPr>
                <w:sz w:val="18"/>
                <w:szCs w:val="18"/>
              </w:rPr>
              <w:t xml:space="preserve">Stage 1 (SSP) – </w:t>
            </w:r>
            <w:r w:rsidRPr="00B531E6">
              <w:rPr>
                <w:b/>
                <w:bCs/>
                <w:sz w:val="18"/>
                <w:szCs w:val="18"/>
              </w:rPr>
              <w:t>premiumHPA</w:t>
            </w:r>
            <w:r w:rsidRPr="0088441B">
              <w:rPr>
                <w:b/>
                <w:bCs/>
                <w:sz w:val="18"/>
                <w:szCs w:val="18"/>
                <w:vertAlign w:val="superscript"/>
              </w:rPr>
              <w:t>®</w:t>
            </w:r>
            <w:r w:rsidRPr="00B531E6">
              <w:rPr>
                <w:b/>
                <w:bCs/>
                <w:sz w:val="18"/>
                <w:szCs w:val="18"/>
              </w:rPr>
              <w:t xml:space="preserve"> High Purity Alumina</w:t>
            </w:r>
            <w:r w:rsidRPr="00B531E6">
              <w:rPr>
                <w:sz w:val="18"/>
                <w:szCs w:val="18"/>
              </w:rPr>
              <w:t xml:space="preserve"> (&gt;99.995% Al</w:t>
            </w:r>
            <w:r w:rsidRPr="00B531E6">
              <w:rPr>
                <w:sz w:val="18"/>
                <w:szCs w:val="18"/>
                <w:vertAlign w:val="subscript"/>
              </w:rPr>
              <w:t>2</w:t>
            </w:r>
            <w:r w:rsidRPr="00B531E6">
              <w:rPr>
                <w:sz w:val="18"/>
                <w:szCs w:val="18"/>
              </w:rPr>
              <w:t>O</w:t>
            </w:r>
            <w:r w:rsidRPr="00B531E6">
              <w:rPr>
                <w:sz w:val="18"/>
                <w:szCs w:val="18"/>
                <w:vertAlign w:val="subscript"/>
              </w:rPr>
              <w:t>3</w:t>
            </w:r>
            <w:r w:rsidRPr="00B531E6">
              <w:rPr>
                <w:sz w:val="18"/>
                <w:szCs w:val="18"/>
              </w:rPr>
              <w:t>): 1,000-3,000tpa</w:t>
            </w:r>
            <w:r w:rsidRPr="00B531E6">
              <w:rPr>
                <w:sz w:val="18"/>
                <w:szCs w:val="18"/>
                <w:vertAlign w:val="superscript"/>
              </w:rPr>
              <w:t>1</w:t>
            </w:r>
          </w:p>
          <w:p w14:paraId="3FC268EB" w14:textId="4B0CBBDE" w:rsidR="00542817" w:rsidRPr="00B531E6" w:rsidRDefault="00542817" w:rsidP="00542817">
            <w:pPr>
              <w:pStyle w:val="BulletList"/>
            </w:pPr>
            <w:r w:rsidRPr="00B531E6">
              <w:rPr>
                <w:sz w:val="18"/>
                <w:szCs w:val="18"/>
              </w:rPr>
              <w:t xml:space="preserve">Commercial Production – </w:t>
            </w:r>
            <w:r w:rsidRPr="00B531E6">
              <w:rPr>
                <w:b/>
                <w:bCs/>
                <w:sz w:val="18"/>
                <w:szCs w:val="18"/>
              </w:rPr>
              <w:t>premiumHPA</w:t>
            </w:r>
            <w:r w:rsidRPr="0088441B">
              <w:rPr>
                <w:b/>
                <w:bCs/>
                <w:sz w:val="18"/>
                <w:szCs w:val="18"/>
                <w:vertAlign w:val="superscript"/>
              </w:rPr>
              <w:t>®</w:t>
            </w:r>
            <w:r w:rsidRPr="00B531E6">
              <w:rPr>
                <w:b/>
                <w:bCs/>
                <w:sz w:val="18"/>
                <w:szCs w:val="18"/>
              </w:rPr>
              <w:t xml:space="preserve"> High Purity Alumina </w:t>
            </w:r>
            <w:r w:rsidRPr="00B531E6">
              <w:rPr>
                <w:sz w:val="18"/>
                <w:szCs w:val="18"/>
              </w:rPr>
              <w:t>(&gt;99.995% Al</w:t>
            </w:r>
            <w:r w:rsidRPr="00B531E6">
              <w:rPr>
                <w:sz w:val="18"/>
                <w:szCs w:val="18"/>
                <w:vertAlign w:val="subscript"/>
              </w:rPr>
              <w:t>2</w:t>
            </w:r>
            <w:r w:rsidRPr="00B531E6">
              <w:rPr>
                <w:sz w:val="18"/>
                <w:szCs w:val="18"/>
              </w:rPr>
              <w:t>O</w:t>
            </w:r>
            <w:r w:rsidRPr="00B531E6">
              <w:rPr>
                <w:sz w:val="18"/>
                <w:szCs w:val="18"/>
                <w:vertAlign w:val="subscript"/>
              </w:rPr>
              <w:t>3</w:t>
            </w:r>
            <w:r w:rsidRPr="00B531E6">
              <w:rPr>
                <w:sz w:val="18"/>
                <w:szCs w:val="18"/>
              </w:rPr>
              <w:t>): 10,000tpa</w:t>
            </w:r>
            <w:r w:rsidRPr="00B531E6">
              <w:rPr>
                <w:sz w:val="18"/>
                <w:szCs w:val="18"/>
                <w:vertAlign w:val="superscript"/>
              </w:rPr>
              <w:t>1</w:t>
            </w:r>
          </w:p>
        </w:tc>
      </w:tr>
    </w:tbl>
    <w:p w14:paraId="74C8D0EB" w14:textId="77777777" w:rsidR="00B531E6" w:rsidRPr="00B531E6" w:rsidRDefault="00B531E6" w:rsidP="00B531E6">
      <w:pPr>
        <w:pStyle w:val="Body-copy"/>
        <w:spacing w:before="120"/>
        <w:rPr>
          <w:i/>
          <w:iCs/>
          <w:sz w:val="14"/>
          <w:szCs w:val="14"/>
        </w:rPr>
      </w:pPr>
      <w:r w:rsidRPr="00B531E6">
        <w:rPr>
          <w:i/>
          <w:iCs/>
          <w:sz w:val="14"/>
          <w:szCs w:val="14"/>
          <w:vertAlign w:val="superscript"/>
        </w:rPr>
        <w:lastRenderedPageBreak/>
        <w:t>1</w:t>
      </w:r>
      <w:r w:rsidRPr="00B531E6">
        <w:rPr>
          <w:i/>
          <w:iCs/>
          <w:sz w:val="14"/>
          <w:szCs w:val="14"/>
        </w:rPr>
        <w:t xml:space="preserve"> HPA Project Feasibility Study (April 2021)</w:t>
      </w:r>
    </w:p>
    <w:p w14:paraId="5E489FDC" w14:textId="77777777" w:rsidR="00AA0F3D" w:rsidRPr="00AA0F3D" w:rsidRDefault="0005216B" w:rsidP="00AA0F3D">
      <w:pPr>
        <w:pStyle w:val="Heading-level1"/>
      </w:pPr>
      <w:r>
        <w:br w:type="page"/>
      </w:r>
      <w:r w:rsidR="00AA0F3D" w:rsidRPr="00AA0F3D">
        <w:lastRenderedPageBreak/>
        <w:t>Lithium</w:t>
      </w:r>
    </w:p>
    <w:p w14:paraId="05823464" w14:textId="34666F46" w:rsidR="00A447DB" w:rsidRPr="00A447DB" w:rsidRDefault="00AA0F3D" w:rsidP="00AA0F3D">
      <w:pPr>
        <w:pStyle w:val="Heading-level2"/>
      </w:pPr>
      <w:r>
        <w:t>Finniss Lithium Operation</w:t>
      </w:r>
      <w:r>
        <w:tab/>
      </w:r>
      <w:r w:rsidR="00321D86">
        <w:t>NT</w:t>
      </w:r>
    </w:p>
    <w:p w14:paraId="381A5183" w14:textId="77777777" w:rsidR="00321D86" w:rsidRPr="00321D86" w:rsidRDefault="00321D86" w:rsidP="00321D86">
      <w:pPr>
        <w:pStyle w:val="Body-copy"/>
        <w:rPr>
          <w:b/>
          <w:bCs/>
          <w:sz w:val="26"/>
          <w:szCs w:val="26"/>
        </w:rPr>
      </w:pPr>
      <w:r w:rsidRPr="00321D86">
        <w:rPr>
          <w:b/>
          <w:bCs/>
          <w:sz w:val="26"/>
          <w:szCs w:val="26"/>
        </w:rPr>
        <w:t>Core Lithium Ltd (Core)</w:t>
      </w:r>
    </w:p>
    <w:p w14:paraId="72194239" w14:textId="77777777" w:rsidR="00321D86" w:rsidRPr="00321D86" w:rsidRDefault="00321D86" w:rsidP="00321D86">
      <w:pPr>
        <w:pStyle w:val="Body-copy"/>
        <w:spacing w:before="120" w:after="120"/>
        <w:rPr>
          <w:b/>
          <w:bCs/>
        </w:rPr>
      </w:pPr>
      <w:r w:rsidRPr="00321D86">
        <w:rPr>
          <w:b/>
          <w:bCs/>
        </w:rPr>
        <w:t>ASX-listed (CXO)</w:t>
      </w:r>
    </w:p>
    <w:p w14:paraId="16C75802" w14:textId="77777777" w:rsidR="0076044B" w:rsidRPr="0076044B" w:rsidRDefault="00321D86" w:rsidP="00321D86">
      <w:pPr>
        <w:pStyle w:val="Body-copy"/>
        <w:spacing w:before="120" w:after="120"/>
        <w:rPr>
          <w:b/>
          <w:bCs/>
          <w:u w:val="single"/>
        </w:rPr>
      </w:pPr>
      <w:hyperlink r:id="rId30" w:history="1">
        <w:r w:rsidRPr="0076044B">
          <w:rPr>
            <w:b/>
            <w:bCs/>
            <w:u w:val="single"/>
          </w:rPr>
          <w:t>corelithium.com.au</w:t>
        </w:r>
      </w:hyperlink>
    </w:p>
    <w:p w14:paraId="302DFAB4" w14:textId="67ADEF6F" w:rsidR="005C6C9A" w:rsidRPr="00321D86" w:rsidRDefault="005C6C9A" w:rsidP="00321D86">
      <w:pPr>
        <w:pStyle w:val="Body-copy"/>
        <w:spacing w:before="120" w:after="120"/>
        <w:rPr>
          <w:b/>
          <w:bCs/>
        </w:rPr>
      </w:pPr>
      <w:r w:rsidRPr="00321D86">
        <w:rPr>
          <w:b/>
          <w:bCs/>
        </w:rPr>
        <w:t xml:space="preserve">Commodity(ies): </w:t>
      </w:r>
      <w:r w:rsidR="00321D86" w:rsidRPr="00321D86">
        <w:rPr>
          <w:b/>
          <w:bCs/>
        </w:rPr>
        <w:t>Lithium (in spodumene</w:t>
      </w:r>
      <w:r w:rsidR="00321D86">
        <w:rPr>
          <w:b/>
          <w:bCs/>
        </w:rPr>
        <w:t xml:space="preserve"> </w:t>
      </w:r>
      <w:r w:rsidR="00321D86" w:rsidRPr="00321D86">
        <w:rPr>
          <w:b/>
          <w:bCs/>
        </w:rPr>
        <w:t>concentrate)</w:t>
      </w:r>
    </w:p>
    <w:p w14:paraId="6F20832B" w14:textId="3175E925" w:rsidR="00A447DB" w:rsidRDefault="00A447DB" w:rsidP="00022076">
      <w:pPr>
        <w:spacing w:before="120" w:after="360"/>
      </w:pPr>
      <w:r w:rsidRPr="00A447DB">
        <w:t xml:space="preserve">  </w:t>
      </w:r>
    </w:p>
    <w:p w14:paraId="5D2A5E69" w14:textId="77777777" w:rsidR="00A447DB" w:rsidRPr="00A447DB" w:rsidRDefault="00A447DB" w:rsidP="00A447DB">
      <w:pPr>
        <w:pStyle w:val="Heading-level3"/>
      </w:pPr>
      <w:r w:rsidRPr="00A447DB">
        <w:t xml:space="preserve">Investment summary </w:t>
      </w:r>
    </w:p>
    <w:p w14:paraId="5B37AA39" w14:textId="77777777" w:rsidR="00321D86" w:rsidRDefault="00321D86" w:rsidP="00321D86">
      <w:pPr>
        <w:pStyle w:val="Body-copy"/>
      </w:pPr>
      <w:r>
        <w:t>The Finniss Lithium Operation (Finniss) is a fully permitted lithium operation in Australia’s Northern Territory and is the country’s only lithium operation outside Western Australia. Finniss has existing open-pit and underground mining approvals, an operating processing plant, and established export infrastructure to Darwin Port, providing a significant development advantage. Core Lithium reached a Final Investment Decision in March 2026 and secured a fully funded restart supported by global strategic partners. Finniss offers a 20-year mine life, annual production of ~214ktpa of SC6 spodumene concentrate at steady state production and substantial exploration upside across the broader resource inventory. Core retains flexibility regarding future long-term offtake arrangements.</w:t>
      </w:r>
    </w:p>
    <w:p w14:paraId="4502E5B3" w14:textId="77777777" w:rsidR="00A447DB" w:rsidRPr="00A447DB" w:rsidRDefault="00A447DB" w:rsidP="00A447DB">
      <w:pPr>
        <w:pStyle w:val="Heading-level3"/>
      </w:pPr>
      <w:r w:rsidRPr="00A447DB">
        <w:t xml:space="preserve">Project description </w:t>
      </w:r>
    </w:p>
    <w:p w14:paraId="2F923130" w14:textId="77777777" w:rsidR="00321D86" w:rsidRDefault="00321D86" w:rsidP="00321D86">
      <w:pPr>
        <w:pStyle w:val="Body-copy"/>
      </w:pPr>
      <w:r>
        <w:t>Finniss is located ~88 km south of Darwin in the Northern Territory and comprises both the Grants open-pit operation and BP33 underground development. Ore is processed through the on-site Dense Media Separation plant, producing spodumene concentrate for export through Darwin Port. The restart project targets annual production of ~214ktpa of spodumene concentrate (SC6 equivalent) over an initial 20-year mine-life. Finniss’ processing plant has ~1.2Mtpa nameplate throughput capacity. The crushing circuit has capacity of 2.4Mtpa and processing throughput should not be constrained by crushing capacity. Key project advantages include existing operating infrastructure, direct port access, full project funding, and a low-cost brownfield restart pathway. Significant exploration upside exists across Finniss, including BP33, Blackbeard and other regional targets. Future growth opportunities include resource expansion and increased plant utilisation and expansion. Core maintains strong engagement with local communities, operates under established environmental and mining approvals, and remains committed to responsible ESG practices.</w:t>
      </w:r>
    </w:p>
    <w:p w14:paraId="76034874" w14:textId="60E5EE57" w:rsidR="00A447DB" w:rsidRDefault="00A447DB">
      <w:pPr>
        <w:spacing w:before="0" w:after="160" w:line="259" w:lineRule="auto"/>
        <w:rPr>
          <w:lang w:val="en-AU"/>
        </w:rPr>
      </w:pPr>
      <w:r>
        <w:br w:type="page"/>
      </w:r>
    </w:p>
    <w:p w14:paraId="110F1047" w14:textId="5468BA7B" w:rsidR="00FF55BC" w:rsidRDefault="00FF55BC" w:rsidP="00FF55BC">
      <w:pPr>
        <w:pStyle w:val="Body-copy"/>
      </w:pPr>
      <w:r w:rsidRPr="00FF55BC">
        <w:rPr>
          <w:b/>
          <w:bCs/>
        </w:rPr>
        <w:lastRenderedPageBreak/>
        <w:t xml:space="preserve">Mineral Resources as at April 2025 </w:t>
      </w:r>
      <w:r>
        <w:t>(0.5% Li</w:t>
      </w:r>
      <w:r>
        <w:rPr>
          <w:vertAlign w:val="subscript"/>
        </w:rPr>
        <w:t>2</w:t>
      </w:r>
      <w:r w:rsidR="0088441B">
        <w:t>O</w:t>
      </w:r>
      <w:r>
        <w:t xml:space="preserve"> cut-off): </w:t>
      </w:r>
    </w:p>
    <w:tbl>
      <w:tblPr>
        <w:tblStyle w:val="TableGrid1"/>
        <w:tblW w:w="0" w:type="auto"/>
        <w:tblLayout w:type="fixed"/>
        <w:tblLook w:val="0020" w:firstRow="1" w:lastRow="0" w:firstColumn="0" w:lastColumn="0" w:noHBand="0" w:noVBand="0"/>
      </w:tblPr>
      <w:tblGrid>
        <w:gridCol w:w="3164"/>
        <w:gridCol w:w="3164"/>
        <w:gridCol w:w="3165"/>
      </w:tblGrid>
      <w:tr w:rsidR="00FF55BC" w:rsidRPr="00A447DB" w14:paraId="4EB7A36B" w14:textId="77777777" w:rsidTr="00AB3185">
        <w:trPr>
          <w:trHeight w:val="60"/>
        </w:trPr>
        <w:tc>
          <w:tcPr>
            <w:tcW w:w="3164" w:type="dxa"/>
            <w:vAlign w:val="bottom"/>
          </w:tcPr>
          <w:p w14:paraId="3214638C" w14:textId="08AB6AAD" w:rsidR="00FF55BC" w:rsidRPr="00FF55BC" w:rsidRDefault="00FF55BC" w:rsidP="00FF55BC">
            <w:pPr>
              <w:pStyle w:val="Table-copy"/>
              <w:rPr>
                <w:b/>
                <w:bCs/>
                <w:szCs w:val="18"/>
              </w:rPr>
            </w:pPr>
            <w:r w:rsidRPr="00FF55BC">
              <w:rPr>
                <w:b/>
                <w:bCs/>
              </w:rPr>
              <w:t>Resource Category</w:t>
            </w:r>
          </w:p>
        </w:tc>
        <w:tc>
          <w:tcPr>
            <w:tcW w:w="3164" w:type="dxa"/>
            <w:vAlign w:val="bottom"/>
          </w:tcPr>
          <w:p w14:paraId="533BCBB3" w14:textId="253B2184" w:rsidR="00FF55BC" w:rsidRPr="00FF55BC" w:rsidRDefault="00FF55BC" w:rsidP="00FF55BC">
            <w:pPr>
              <w:pStyle w:val="Table-copy"/>
              <w:jc w:val="center"/>
              <w:rPr>
                <w:b/>
                <w:bCs/>
                <w:szCs w:val="18"/>
              </w:rPr>
            </w:pPr>
            <w:r w:rsidRPr="00FF55BC">
              <w:rPr>
                <w:b/>
                <w:bCs/>
              </w:rPr>
              <w:t>Tonnes (Mt)</w:t>
            </w:r>
          </w:p>
        </w:tc>
        <w:tc>
          <w:tcPr>
            <w:tcW w:w="3165" w:type="dxa"/>
            <w:vAlign w:val="bottom"/>
          </w:tcPr>
          <w:p w14:paraId="380263B3" w14:textId="4E11F64D" w:rsidR="00FF55BC" w:rsidRPr="00FF55BC" w:rsidRDefault="00FF55BC" w:rsidP="00FF55BC">
            <w:pPr>
              <w:pStyle w:val="Table-copy"/>
              <w:jc w:val="center"/>
              <w:rPr>
                <w:b/>
                <w:bCs/>
                <w:szCs w:val="18"/>
              </w:rPr>
            </w:pPr>
            <w:r w:rsidRPr="00FF55BC">
              <w:rPr>
                <w:b/>
                <w:bCs/>
              </w:rPr>
              <w:t>Li</w:t>
            </w:r>
            <w:r w:rsidRPr="00FF55BC">
              <w:rPr>
                <w:b/>
                <w:bCs/>
                <w:vertAlign w:val="subscript"/>
              </w:rPr>
              <w:t>2</w:t>
            </w:r>
            <w:r w:rsidRPr="00FF55BC">
              <w:rPr>
                <w:b/>
                <w:bCs/>
              </w:rPr>
              <w:t>O (%)</w:t>
            </w:r>
          </w:p>
        </w:tc>
      </w:tr>
      <w:tr w:rsidR="00FF55BC" w:rsidRPr="00A447DB" w14:paraId="72330329" w14:textId="77777777" w:rsidTr="005103ED">
        <w:trPr>
          <w:trHeight w:val="60"/>
        </w:trPr>
        <w:tc>
          <w:tcPr>
            <w:tcW w:w="3164" w:type="dxa"/>
            <w:vAlign w:val="bottom"/>
          </w:tcPr>
          <w:p w14:paraId="147A89FC" w14:textId="288F2FF6" w:rsidR="00FF55BC" w:rsidRPr="0083790D" w:rsidRDefault="00FF55BC" w:rsidP="00FF55BC">
            <w:pPr>
              <w:pStyle w:val="Table-copy"/>
            </w:pPr>
            <w:r>
              <w:t>Measured</w:t>
            </w:r>
          </w:p>
        </w:tc>
        <w:tc>
          <w:tcPr>
            <w:tcW w:w="3164" w:type="dxa"/>
            <w:vAlign w:val="bottom"/>
          </w:tcPr>
          <w:p w14:paraId="3C0C3834" w14:textId="7CA0E298" w:rsidR="00FF55BC" w:rsidRPr="0083790D" w:rsidRDefault="00FF55BC" w:rsidP="00FF55BC">
            <w:pPr>
              <w:pStyle w:val="Table-copy"/>
              <w:jc w:val="center"/>
            </w:pPr>
            <w:r>
              <w:t>6.33</w:t>
            </w:r>
          </w:p>
        </w:tc>
        <w:tc>
          <w:tcPr>
            <w:tcW w:w="3165" w:type="dxa"/>
            <w:vAlign w:val="bottom"/>
          </w:tcPr>
          <w:p w14:paraId="3BD4EA73" w14:textId="06223A5D" w:rsidR="00FF55BC" w:rsidRPr="0083790D" w:rsidRDefault="00FF55BC" w:rsidP="00FF55BC">
            <w:pPr>
              <w:pStyle w:val="Table-copy"/>
              <w:jc w:val="center"/>
            </w:pPr>
            <w:r>
              <w:t>1.41</w:t>
            </w:r>
          </w:p>
        </w:tc>
      </w:tr>
      <w:tr w:rsidR="00FF55BC" w:rsidRPr="00A447DB" w14:paraId="5A0BE6D8" w14:textId="77777777" w:rsidTr="005103ED">
        <w:trPr>
          <w:trHeight w:val="60"/>
        </w:trPr>
        <w:tc>
          <w:tcPr>
            <w:tcW w:w="3164" w:type="dxa"/>
            <w:vAlign w:val="bottom"/>
          </w:tcPr>
          <w:p w14:paraId="2A0D1D61" w14:textId="44963247" w:rsidR="00FF55BC" w:rsidRPr="0083790D" w:rsidRDefault="00FF55BC" w:rsidP="00FF55BC">
            <w:pPr>
              <w:pStyle w:val="Table-copy"/>
            </w:pPr>
            <w:r>
              <w:t>Indicated</w:t>
            </w:r>
          </w:p>
        </w:tc>
        <w:tc>
          <w:tcPr>
            <w:tcW w:w="3164" w:type="dxa"/>
            <w:vAlign w:val="bottom"/>
          </w:tcPr>
          <w:p w14:paraId="542CD1DA" w14:textId="7A7D1EBC" w:rsidR="00FF55BC" w:rsidRPr="0083790D" w:rsidRDefault="00FF55BC" w:rsidP="00FF55BC">
            <w:pPr>
              <w:pStyle w:val="Table-copy"/>
              <w:jc w:val="center"/>
            </w:pPr>
            <w:r>
              <w:t>21.9</w:t>
            </w:r>
          </w:p>
        </w:tc>
        <w:tc>
          <w:tcPr>
            <w:tcW w:w="3165" w:type="dxa"/>
            <w:vAlign w:val="bottom"/>
          </w:tcPr>
          <w:p w14:paraId="567B7A33" w14:textId="0313A945" w:rsidR="00FF55BC" w:rsidRPr="0083790D" w:rsidRDefault="00FF55BC" w:rsidP="00FF55BC">
            <w:pPr>
              <w:pStyle w:val="Table-copy"/>
              <w:jc w:val="center"/>
            </w:pPr>
            <w:r>
              <w:t>1.29</w:t>
            </w:r>
          </w:p>
        </w:tc>
      </w:tr>
      <w:tr w:rsidR="00FF55BC" w:rsidRPr="00A447DB" w14:paraId="340BA024" w14:textId="77777777" w:rsidTr="005103ED">
        <w:trPr>
          <w:trHeight w:val="60"/>
        </w:trPr>
        <w:tc>
          <w:tcPr>
            <w:tcW w:w="3164" w:type="dxa"/>
            <w:vAlign w:val="bottom"/>
          </w:tcPr>
          <w:p w14:paraId="15A3D107" w14:textId="648CC985" w:rsidR="00FF55BC" w:rsidRPr="0083790D" w:rsidRDefault="00FF55BC" w:rsidP="00FF55BC">
            <w:pPr>
              <w:pStyle w:val="Table-copy"/>
            </w:pPr>
            <w:r>
              <w:t>Inferred</w:t>
            </w:r>
          </w:p>
        </w:tc>
        <w:tc>
          <w:tcPr>
            <w:tcW w:w="3164" w:type="dxa"/>
            <w:vAlign w:val="bottom"/>
          </w:tcPr>
          <w:p w14:paraId="4896A3E1" w14:textId="30FE6226" w:rsidR="00FF55BC" w:rsidRPr="0083790D" w:rsidRDefault="00FF55BC" w:rsidP="00FF55BC">
            <w:pPr>
              <w:pStyle w:val="Table-copy"/>
              <w:jc w:val="center"/>
            </w:pPr>
            <w:r>
              <w:t>20.3</w:t>
            </w:r>
          </w:p>
        </w:tc>
        <w:tc>
          <w:tcPr>
            <w:tcW w:w="3165" w:type="dxa"/>
            <w:vAlign w:val="bottom"/>
          </w:tcPr>
          <w:p w14:paraId="5619BA44" w14:textId="12FE1A9F" w:rsidR="00FF55BC" w:rsidRPr="0083790D" w:rsidRDefault="00FF55BC" w:rsidP="00FF55BC">
            <w:pPr>
              <w:pStyle w:val="Table-copy"/>
              <w:jc w:val="center"/>
            </w:pPr>
            <w:r>
              <w:t>1.18</w:t>
            </w:r>
          </w:p>
        </w:tc>
      </w:tr>
      <w:tr w:rsidR="00FF55BC" w:rsidRPr="00A447DB" w14:paraId="66D36AE3" w14:textId="77777777" w:rsidTr="005103ED">
        <w:trPr>
          <w:trHeight w:val="60"/>
        </w:trPr>
        <w:tc>
          <w:tcPr>
            <w:tcW w:w="3164" w:type="dxa"/>
            <w:vAlign w:val="bottom"/>
          </w:tcPr>
          <w:p w14:paraId="3D0B4BF6" w14:textId="4B9530C8" w:rsidR="00FF55BC" w:rsidRPr="00FF55BC" w:rsidRDefault="00FF55BC" w:rsidP="00FF55BC">
            <w:pPr>
              <w:pStyle w:val="Table-copy"/>
              <w:rPr>
                <w:b/>
                <w:bCs/>
              </w:rPr>
            </w:pPr>
            <w:r w:rsidRPr="00FF55BC">
              <w:rPr>
                <w:b/>
                <w:bCs/>
              </w:rPr>
              <w:t xml:space="preserve">Total </w:t>
            </w:r>
          </w:p>
        </w:tc>
        <w:tc>
          <w:tcPr>
            <w:tcW w:w="3164" w:type="dxa"/>
            <w:vAlign w:val="bottom"/>
          </w:tcPr>
          <w:p w14:paraId="756DEFC2" w14:textId="21055877" w:rsidR="00FF55BC" w:rsidRPr="00FF55BC" w:rsidRDefault="00FF55BC" w:rsidP="00FF55BC">
            <w:pPr>
              <w:pStyle w:val="Table-copy"/>
              <w:jc w:val="center"/>
              <w:rPr>
                <w:b/>
                <w:bCs/>
              </w:rPr>
            </w:pPr>
            <w:r w:rsidRPr="00FF55BC">
              <w:rPr>
                <w:b/>
                <w:bCs/>
              </w:rPr>
              <w:t>48.5</w:t>
            </w:r>
          </w:p>
        </w:tc>
        <w:tc>
          <w:tcPr>
            <w:tcW w:w="3165" w:type="dxa"/>
            <w:vAlign w:val="bottom"/>
          </w:tcPr>
          <w:p w14:paraId="1593EC0D" w14:textId="098478C9" w:rsidR="00FF55BC" w:rsidRPr="00FF55BC" w:rsidRDefault="00FF55BC" w:rsidP="00FF55BC">
            <w:pPr>
              <w:pStyle w:val="Table-copy"/>
              <w:jc w:val="center"/>
              <w:rPr>
                <w:b/>
                <w:bCs/>
              </w:rPr>
            </w:pPr>
            <w:r w:rsidRPr="00FF55BC">
              <w:rPr>
                <w:b/>
                <w:bCs/>
              </w:rPr>
              <w:t>1.26</w:t>
            </w:r>
          </w:p>
        </w:tc>
      </w:tr>
      <w:tr w:rsidR="00FF55BC" w:rsidRPr="00A447DB" w14:paraId="482B9623" w14:textId="77777777" w:rsidTr="005103ED">
        <w:trPr>
          <w:trHeight w:val="60"/>
        </w:trPr>
        <w:tc>
          <w:tcPr>
            <w:tcW w:w="3164" w:type="dxa"/>
            <w:vAlign w:val="bottom"/>
          </w:tcPr>
          <w:p w14:paraId="57B88132" w14:textId="22185FF3" w:rsidR="00FF55BC" w:rsidRPr="00FF55BC" w:rsidRDefault="00FF55BC" w:rsidP="00FF55BC">
            <w:pPr>
              <w:pStyle w:val="Table-copy"/>
              <w:rPr>
                <w:b/>
                <w:bCs/>
              </w:rPr>
            </w:pPr>
            <w:r w:rsidRPr="00FF55BC">
              <w:rPr>
                <w:b/>
                <w:bCs/>
              </w:rPr>
              <w:t>Contained (kt)</w:t>
            </w:r>
          </w:p>
        </w:tc>
        <w:tc>
          <w:tcPr>
            <w:tcW w:w="3164" w:type="dxa"/>
            <w:vAlign w:val="bottom"/>
          </w:tcPr>
          <w:p w14:paraId="5C41493B" w14:textId="3229C6EB" w:rsidR="00FF55BC" w:rsidRPr="00FF55BC" w:rsidRDefault="00FF55BC" w:rsidP="00FF55BC">
            <w:pPr>
              <w:pStyle w:val="Table-copy"/>
              <w:jc w:val="center"/>
              <w:rPr>
                <w:b/>
                <w:bCs/>
              </w:rPr>
            </w:pPr>
          </w:p>
        </w:tc>
        <w:tc>
          <w:tcPr>
            <w:tcW w:w="3165" w:type="dxa"/>
            <w:vAlign w:val="bottom"/>
          </w:tcPr>
          <w:p w14:paraId="4FA3561E" w14:textId="6D078197" w:rsidR="00FF55BC" w:rsidRPr="00FF55BC" w:rsidRDefault="00FF55BC" w:rsidP="00FF55BC">
            <w:pPr>
              <w:pStyle w:val="Table-copy"/>
              <w:jc w:val="center"/>
              <w:rPr>
                <w:b/>
                <w:bCs/>
              </w:rPr>
            </w:pPr>
            <w:r w:rsidRPr="00FF55BC">
              <w:rPr>
                <w:b/>
                <w:bCs/>
              </w:rPr>
              <w:t>610</w:t>
            </w:r>
          </w:p>
        </w:tc>
      </w:tr>
    </w:tbl>
    <w:p w14:paraId="6BE78BAB" w14:textId="77777777" w:rsidR="00A447DB" w:rsidRPr="00A447DB" w:rsidRDefault="00A447DB" w:rsidP="00A447DB">
      <w:pPr>
        <w:rPr>
          <w:b/>
          <w:bCs/>
        </w:rPr>
      </w:pPr>
    </w:p>
    <w:p w14:paraId="573EE44F" w14:textId="77777777" w:rsidR="00FF55BC" w:rsidRPr="00FF55BC" w:rsidRDefault="00FF55BC" w:rsidP="00FF55BC">
      <w:pPr>
        <w:pStyle w:val="Body-copy"/>
        <w:rPr>
          <w:b/>
          <w:bCs/>
        </w:rPr>
      </w:pPr>
      <w:r w:rsidRPr="00FF55BC">
        <w:rPr>
          <w:b/>
          <w:bCs/>
        </w:rPr>
        <w:t>Ore Reserves at October 2025:</w:t>
      </w:r>
    </w:p>
    <w:tbl>
      <w:tblPr>
        <w:tblStyle w:val="TableGrid1"/>
        <w:tblW w:w="10060" w:type="dxa"/>
        <w:tblLayout w:type="fixed"/>
        <w:tblLook w:val="0020" w:firstRow="1" w:lastRow="0" w:firstColumn="0" w:lastColumn="0" w:noHBand="0" w:noVBand="0"/>
      </w:tblPr>
      <w:tblGrid>
        <w:gridCol w:w="1271"/>
        <w:gridCol w:w="992"/>
        <w:gridCol w:w="794"/>
        <w:gridCol w:w="1049"/>
        <w:gridCol w:w="737"/>
        <w:gridCol w:w="964"/>
        <w:gridCol w:w="709"/>
        <w:gridCol w:w="1006"/>
        <w:gridCol w:w="837"/>
        <w:gridCol w:w="949"/>
        <w:gridCol w:w="752"/>
      </w:tblGrid>
      <w:tr w:rsidR="00B0114D" w:rsidRPr="00032B90" w14:paraId="7EE59483" w14:textId="77777777" w:rsidTr="00B0114D">
        <w:trPr>
          <w:trHeight w:val="60"/>
        </w:trPr>
        <w:tc>
          <w:tcPr>
            <w:tcW w:w="1271" w:type="dxa"/>
            <w:vAlign w:val="bottom"/>
          </w:tcPr>
          <w:p w14:paraId="16F6B1A8" w14:textId="77777777" w:rsidR="00B0114D" w:rsidRPr="00B0114D" w:rsidRDefault="00B0114D" w:rsidP="00B0114D">
            <w:pPr>
              <w:pStyle w:val="Table-copy"/>
              <w:rPr>
                <w:b/>
                <w:bCs/>
              </w:rPr>
            </w:pPr>
          </w:p>
        </w:tc>
        <w:tc>
          <w:tcPr>
            <w:tcW w:w="1786" w:type="dxa"/>
            <w:gridSpan w:val="2"/>
            <w:vAlign w:val="center"/>
          </w:tcPr>
          <w:p w14:paraId="4EDF81A1" w14:textId="28242A9A" w:rsidR="00B0114D" w:rsidRPr="00B0114D" w:rsidRDefault="00B0114D" w:rsidP="00B0114D">
            <w:pPr>
              <w:pStyle w:val="Table-copy"/>
              <w:jc w:val="center"/>
              <w:rPr>
                <w:b/>
                <w:bCs/>
              </w:rPr>
            </w:pPr>
            <w:r w:rsidRPr="00B0114D">
              <w:rPr>
                <w:b/>
                <w:bCs/>
              </w:rPr>
              <w:t>Grants</w:t>
            </w:r>
            <w:r w:rsidRPr="00B0114D">
              <w:rPr>
                <w:b/>
                <w:bCs/>
                <w:vertAlign w:val="superscript"/>
              </w:rPr>
              <w:t>1</w:t>
            </w:r>
          </w:p>
        </w:tc>
        <w:tc>
          <w:tcPr>
            <w:tcW w:w="1786" w:type="dxa"/>
            <w:gridSpan w:val="2"/>
            <w:vAlign w:val="center"/>
          </w:tcPr>
          <w:p w14:paraId="25EA05D5" w14:textId="0E832AFE" w:rsidR="00B0114D" w:rsidRPr="00B0114D" w:rsidRDefault="00B0114D" w:rsidP="00B0114D">
            <w:pPr>
              <w:pStyle w:val="Table-copy"/>
              <w:jc w:val="center"/>
              <w:rPr>
                <w:b/>
                <w:bCs/>
              </w:rPr>
            </w:pPr>
            <w:r w:rsidRPr="00B0114D">
              <w:rPr>
                <w:b/>
                <w:bCs/>
              </w:rPr>
              <w:t>BP33</w:t>
            </w:r>
            <w:r w:rsidRPr="00B0114D">
              <w:rPr>
                <w:b/>
                <w:bCs/>
                <w:vertAlign w:val="superscript"/>
              </w:rPr>
              <w:t>2</w:t>
            </w:r>
          </w:p>
        </w:tc>
        <w:tc>
          <w:tcPr>
            <w:tcW w:w="1673" w:type="dxa"/>
            <w:gridSpan w:val="2"/>
            <w:vAlign w:val="center"/>
          </w:tcPr>
          <w:p w14:paraId="62C10E23" w14:textId="59150BF8" w:rsidR="00B0114D" w:rsidRPr="00B0114D" w:rsidRDefault="00B0114D" w:rsidP="00B0114D">
            <w:pPr>
              <w:pStyle w:val="Table-copy"/>
              <w:jc w:val="center"/>
              <w:rPr>
                <w:b/>
                <w:bCs/>
              </w:rPr>
            </w:pPr>
            <w:r w:rsidRPr="00B0114D">
              <w:rPr>
                <w:b/>
                <w:bCs/>
              </w:rPr>
              <w:t>Carlton</w:t>
            </w:r>
            <w:r w:rsidRPr="00B0114D">
              <w:rPr>
                <w:b/>
                <w:bCs/>
                <w:vertAlign w:val="superscript"/>
              </w:rPr>
              <w:t>3</w:t>
            </w:r>
          </w:p>
        </w:tc>
        <w:tc>
          <w:tcPr>
            <w:tcW w:w="1843" w:type="dxa"/>
            <w:gridSpan w:val="2"/>
            <w:vAlign w:val="center"/>
          </w:tcPr>
          <w:p w14:paraId="2722A1BD" w14:textId="1778FDB1" w:rsidR="00B0114D" w:rsidRPr="00B0114D" w:rsidRDefault="00B0114D" w:rsidP="00B0114D">
            <w:pPr>
              <w:pStyle w:val="Table-copy"/>
              <w:jc w:val="center"/>
              <w:rPr>
                <w:b/>
                <w:bCs/>
              </w:rPr>
            </w:pPr>
            <w:r w:rsidRPr="00B0114D">
              <w:rPr>
                <w:b/>
                <w:bCs/>
              </w:rPr>
              <w:t>TSF/stockpiles</w:t>
            </w:r>
            <w:r w:rsidRPr="00B0114D">
              <w:rPr>
                <w:b/>
                <w:bCs/>
                <w:vertAlign w:val="superscript"/>
              </w:rPr>
              <w:t>2</w:t>
            </w:r>
          </w:p>
        </w:tc>
        <w:tc>
          <w:tcPr>
            <w:tcW w:w="1701" w:type="dxa"/>
            <w:gridSpan w:val="2"/>
            <w:vAlign w:val="center"/>
          </w:tcPr>
          <w:p w14:paraId="7AED5BBE" w14:textId="17A9258D" w:rsidR="00B0114D" w:rsidRPr="00B0114D" w:rsidRDefault="00B0114D" w:rsidP="00B0114D">
            <w:pPr>
              <w:pStyle w:val="Table-copy"/>
              <w:jc w:val="center"/>
              <w:rPr>
                <w:b/>
                <w:bCs/>
              </w:rPr>
            </w:pPr>
            <w:r w:rsidRPr="00B0114D">
              <w:rPr>
                <w:b/>
                <w:bCs/>
              </w:rPr>
              <w:t>Total</w:t>
            </w:r>
          </w:p>
        </w:tc>
      </w:tr>
      <w:tr w:rsidR="00B0114D" w:rsidRPr="00032B90" w14:paraId="61423A04" w14:textId="2DC409B8" w:rsidTr="00B0114D">
        <w:trPr>
          <w:trHeight w:val="60"/>
        </w:trPr>
        <w:tc>
          <w:tcPr>
            <w:tcW w:w="1271" w:type="dxa"/>
            <w:vAlign w:val="bottom"/>
          </w:tcPr>
          <w:p w14:paraId="7423D5AD" w14:textId="049C21F3" w:rsidR="00B0114D" w:rsidRPr="00B0114D" w:rsidRDefault="00B0114D" w:rsidP="00B0114D">
            <w:pPr>
              <w:pStyle w:val="Table-copy"/>
              <w:rPr>
                <w:b/>
                <w:bCs/>
              </w:rPr>
            </w:pPr>
            <w:r w:rsidRPr="00B0114D">
              <w:rPr>
                <w:b/>
                <w:bCs/>
              </w:rPr>
              <w:t>Reserve Category</w:t>
            </w:r>
          </w:p>
        </w:tc>
        <w:tc>
          <w:tcPr>
            <w:tcW w:w="992" w:type="dxa"/>
            <w:vAlign w:val="bottom"/>
          </w:tcPr>
          <w:p w14:paraId="1DC93AF2" w14:textId="4F86D931" w:rsidR="00B0114D" w:rsidRPr="00B0114D" w:rsidRDefault="00B0114D" w:rsidP="00B0114D">
            <w:pPr>
              <w:pStyle w:val="Table-copy"/>
              <w:jc w:val="center"/>
              <w:rPr>
                <w:b/>
                <w:bCs/>
              </w:rPr>
            </w:pPr>
            <w:r w:rsidRPr="00B0114D">
              <w:rPr>
                <w:b/>
                <w:bCs/>
              </w:rPr>
              <w:t>Tonnes (Mt)</w:t>
            </w:r>
          </w:p>
        </w:tc>
        <w:tc>
          <w:tcPr>
            <w:tcW w:w="794" w:type="dxa"/>
            <w:vAlign w:val="bottom"/>
          </w:tcPr>
          <w:p w14:paraId="4BE71B5F" w14:textId="2E2674B0" w:rsidR="00B0114D" w:rsidRPr="00B0114D" w:rsidRDefault="00B0114D" w:rsidP="00B0114D">
            <w:pPr>
              <w:pStyle w:val="Table-copy"/>
              <w:jc w:val="center"/>
              <w:rPr>
                <w:b/>
                <w:bCs/>
              </w:rPr>
            </w:pPr>
            <w:r w:rsidRPr="00B0114D">
              <w:rPr>
                <w:b/>
                <w:bCs/>
              </w:rPr>
              <w:t>Li</w:t>
            </w:r>
            <w:r w:rsidRPr="00B0114D">
              <w:rPr>
                <w:b/>
                <w:bCs/>
                <w:vertAlign w:val="subscript"/>
              </w:rPr>
              <w:t>2</w:t>
            </w:r>
            <w:r w:rsidRPr="00B0114D">
              <w:rPr>
                <w:b/>
                <w:bCs/>
              </w:rPr>
              <w:t>O (%)</w:t>
            </w:r>
          </w:p>
        </w:tc>
        <w:tc>
          <w:tcPr>
            <w:tcW w:w="1049" w:type="dxa"/>
            <w:vAlign w:val="bottom"/>
          </w:tcPr>
          <w:p w14:paraId="7C11F3F5" w14:textId="39AD4E2B" w:rsidR="00B0114D" w:rsidRPr="00B0114D" w:rsidRDefault="00B0114D" w:rsidP="00B0114D">
            <w:pPr>
              <w:pStyle w:val="Table-copy"/>
              <w:jc w:val="center"/>
              <w:rPr>
                <w:b/>
                <w:bCs/>
              </w:rPr>
            </w:pPr>
            <w:r w:rsidRPr="00B0114D">
              <w:rPr>
                <w:b/>
                <w:bCs/>
              </w:rPr>
              <w:t>Tonnes (Mt)</w:t>
            </w:r>
          </w:p>
        </w:tc>
        <w:tc>
          <w:tcPr>
            <w:tcW w:w="737" w:type="dxa"/>
            <w:vAlign w:val="bottom"/>
          </w:tcPr>
          <w:p w14:paraId="57C90626" w14:textId="38D48C92" w:rsidR="00B0114D" w:rsidRPr="00B0114D" w:rsidRDefault="00B0114D" w:rsidP="00B0114D">
            <w:pPr>
              <w:pStyle w:val="Table-copy"/>
              <w:jc w:val="center"/>
              <w:rPr>
                <w:b/>
                <w:bCs/>
              </w:rPr>
            </w:pPr>
            <w:r w:rsidRPr="00B0114D">
              <w:rPr>
                <w:b/>
                <w:bCs/>
              </w:rPr>
              <w:t>Li</w:t>
            </w:r>
            <w:r w:rsidRPr="00B0114D">
              <w:rPr>
                <w:b/>
                <w:bCs/>
                <w:vertAlign w:val="subscript"/>
              </w:rPr>
              <w:t>2</w:t>
            </w:r>
            <w:r w:rsidRPr="00B0114D">
              <w:rPr>
                <w:b/>
                <w:bCs/>
              </w:rPr>
              <w:t>O (%)</w:t>
            </w:r>
          </w:p>
        </w:tc>
        <w:tc>
          <w:tcPr>
            <w:tcW w:w="964" w:type="dxa"/>
            <w:vAlign w:val="bottom"/>
          </w:tcPr>
          <w:p w14:paraId="55FDBB4B" w14:textId="18BDB46B" w:rsidR="00B0114D" w:rsidRPr="00B0114D" w:rsidRDefault="00B0114D" w:rsidP="00B0114D">
            <w:pPr>
              <w:pStyle w:val="Table-copy"/>
              <w:jc w:val="center"/>
              <w:rPr>
                <w:b/>
                <w:bCs/>
              </w:rPr>
            </w:pPr>
            <w:r w:rsidRPr="00B0114D">
              <w:rPr>
                <w:b/>
                <w:bCs/>
              </w:rPr>
              <w:t>Tonnes (Mt)</w:t>
            </w:r>
          </w:p>
        </w:tc>
        <w:tc>
          <w:tcPr>
            <w:tcW w:w="709" w:type="dxa"/>
            <w:vAlign w:val="bottom"/>
          </w:tcPr>
          <w:p w14:paraId="0206FDC6" w14:textId="016AEF70" w:rsidR="00B0114D" w:rsidRPr="00B0114D" w:rsidRDefault="00B0114D" w:rsidP="00B0114D">
            <w:pPr>
              <w:pStyle w:val="Table-copy"/>
              <w:jc w:val="center"/>
              <w:rPr>
                <w:b/>
                <w:bCs/>
              </w:rPr>
            </w:pPr>
            <w:r w:rsidRPr="00B0114D">
              <w:rPr>
                <w:b/>
                <w:bCs/>
              </w:rPr>
              <w:t>Li</w:t>
            </w:r>
            <w:r w:rsidRPr="00B0114D">
              <w:rPr>
                <w:b/>
                <w:bCs/>
                <w:vertAlign w:val="subscript"/>
              </w:rPr>
              <w:t>2</w:t>
            </w:r>
            <w:r w:rsidRPr="00B0114D">
              <w:rPr>
                <w:b/>
                <w:bCs/>
              </w:rPr>
              <w:t>O (%)</w:t>
            </w:r>
          </w:p>
        </w:tc>
        <w:tc>
          <w:tcPr>
            <w:tcW w:w="1006" w:type="dxa"/>
            <w:vAlign w:val="bottom"/>
          </w:tcPr>
          <w:p w14:paraId="29184A99" w14:textId="332CEBDE" w:rsidR="00B0114D" w:rsidRPr="00B0114D" w:rsidRDefault="00B0114D" w:rsidP="00B0114D">
            <w:pPr>
              <w:pStyle w:val="Table-copy"/>
              <w:jc w:val="center"/>
              <w:rPr>
                <w:b/>
                <w:bCs/>
              </w:rPr>
            </w:pPr>
            <w:r w:rsidRPr="00B0114D">
              <w:rPr>
                <w:b/>
                <w:bCs/>
              </w:rPr>
              <w:t>Tonnes (Mt)</w:t>
            </w:r>
          </w:p>
        </w:tc>
        <w:tc>
          <w:tcPr>
            <w:tcW w:w="837" w:type="dxa"/>
            <w:vAlign w:val="bottom"/>
          </w:tcPr>
          <w:p w14:paraId="78E32294" w14:textId="7D2C97B4" w:rsidR="00B0114D" w:rsidRPr="00B0114D" w:rsidRDefault="00B0114D" w:rsidP="00B0114D">
            <w:pPr>
              <w:pStyle w:val="Table-copy"/>
              <w:jc w:val="center"/>
              <w:rPr>
                <w:b/>
                <w:bCs/>
              </w:rPr>
            </w:pPr>
            <w:r w:rsidRPr="00B0114D">
              <w:rPr>
                <w:b/>
                <w:bCs/>
              </w:rPr>
              <w:t>Li</w:t>
            </w:r>
            <w:r w:rsidRPr="00B0114D">
              <w:rPr>
                <w:b/>
                <w:bCs/>
                <w:vertAlign w:val="subscript"/>
              </w:rPr>
              <w:t>2</w:t>
            </w:r>
            <w:r w:rsidRPr="00B0114D">
              <w:rPr>
                <w:b/>
                <w:bCs/>
              </w:rPr>
              <w:t>O (%)</w:t>
            </w:r>
          </w:p>
        </w:tc>
        <w:tc>
          <w:tcPr>
            <w:tcW w:w="949" w:type="dxa"/>
            <w:vAlign w:val="bottom"/>
          </w:tcPr>
          <w:p w14:paraId="19B7058C" w14:textId="32C4D172" w:rsidR="00B0114D" w:rsidRPr="00B0114D" w:rsidRDefault="00B0114D" w:rsidP="00B0114D">
            <w:pPr>
              <w:pStyle w:val="Table-copy"/>
              <w:jc w:val="center"/>
              <w:rPr>
                <w:b/>
                <w:bCs/>
              </w:rPr>
            </w:pPr>
            <w:r w:rsidRPr="00B0114D">
              <w:rPr>
                <w:b/>
                <w:bCs/>
              </w:rPr>
              <w:t>Tonnes (Mt)</w:t>
            </w:r>
          </w:p>
        </w:tc>
        <w:tc>
          <w:tcPr>
            <w:tcW w:w="752" w:type="dxa"/>
            <w:vAlign w:val="bottom"/>
          </w:tcPr>
          <w:p w14:paraId="54B59AC1" w14:textId="145749C6" w:rsidR="00B0114D" w:rsidRPr="00B0114D" w:rsidRDefault="00B0114D" w:rsidP="00B0114D">
            <w:pPr>
              <w:pStyle w:val="Table-copy"/>
              <w:jc w:val="center"/>
              <w:rPr>
                <w:b/>
                <w:bCs/>
              </w:rPr>
            </w:pPr>
            <w:r w:rsidRPr="00B0114D">
              <w:rPr>
                <w:b/>
                <w:bCs/>
              </w:rPr>
              <w:t>Li</w:t>
            </w:r>
            <w:r w:rsidRPr="00B0114D">
              <w:rPr>
                <w:b/>
                <w:bCs/>
                <w:vertAlign w:val="subscript"/>
              </w:rPr>
              <w:t>2</w:t>
            </w:r>
            <w:r w:rsidRPr="00B0114D">
              <w:rPr>
                <w:b/>
                <w:bCs/>
              </w:rPr>
              <w:t>O (%)</w:t>
            </w:r>
          </w:p>
        </w:tc>
      </w:tr>
      <w:tr w:rsidR="00B0114D" w:rsidRPr="00032B90" w14:paraId="24D0FB70" w14:textId="55FEBFD2" w:rsidTr="00B0114D">
        <w:trPr>
          <w:trHeight w:val="60"/>
        </w:trPr>
        <w:tc>
          <w:tcPr>
            <w:tcW w:w="1271" w:type="dxa"/>
            <w:vAlign w:val="bottom"/>
          </w:tcPr>
          <w:p w14:paraId="44B8A849" w14:textId="74219793" w:rsidR="00B0114D" w:rsidRPr="00792708" w:rsidRDefault="00B0114D" w:rsidP="00B0114D">
            <w:pPr>
              <w:pStyle w:val="Table-copy"/>
            </w:pPr>
            <w:r w:rsidRPr="00792708">
              <w:t>Proved</w:t>
            </w:r>
          </w:p>
        </w:tc>
        <w:tc>
          <w:tcPr>
            <w:tcW w:w="992" w:type="dxa"/>
            <w:vAlign w:val="bottom"/>
          </w:tcPr>
          <w:p w14:paraId="7B1CDA86" w14:textId="572563F1" w:rsidR="00B0114D" w:rsidRPr="00792708" w:rsidRDefault="00B0114D" w:rsidP="00B0114D">
            <w:pPr>
              <w:pStyle w:val="Table-copy"/>
              <w:jc w:val="center"/>
            </w:pPr>
            <w:r w:rsidRPr="00792708">
              <w:t>1.18</w:t>
            </w:r>
          </w:p>
        </w:tc>
        <w:tc>
          <w:tcPr>
            <w:tcW w:w="794" w:type="dxa"/>
            <w:vAlign w:val="bottom"/>
          </w:tcPr>
          <w:p w14:paraId="1CF83700" w14:textId="26DE4E7D" w:rsidR="00B0114D" w:rsidRPr="00792708" w:rsidRDefault="00B0114D" w:rsidP="00B0114D">
            <w:pPr>
              <w:pStyle w:val="Table-copy"/>
              <w:jc w:val="center"/>
            </w:pPr>
            <w:r w:rsidRPr="00792708">
              <w:t>1.43</w:t>
            </w:r>
          </w:p>
        </w:tc>
        <w:tc>
          <w:tcPr>
            <w:tcW w:w="1049" w:type="dxa"/>
            <w:vAlign w:val="bottom"/>
          </w:tcPr>
          <w:p w14:paraId="7962B943" w14:textId="78483087" w:rsidR="00B0114D" w:rsidRPr="00792708" w:rsidRDefault="00B0114D" w:rsidP="00B0114D">
            <w:pPr>
              <w:pStyle w:val="Table-copy"/>
              <w:jc w:val="center"/>
            </w:pPr>
            <w:r w:rsidRPr="00792708">
              <w:t>2.6</w:t>
            </w:r>
          </w:p>
        </w:tc>
        <w:tc>
          <w:tcPr>
            <w:tcW w:w="737" w:type="dxa"/>
            <w:vAlign w:val="bottom"/>
          </w:tcPr>
          <w:p w14:paraId="5B6A3D5E" w14:textId="6F6A7441" w:rsidR="00B0114D" w:rsidRPr="00792708" w:rsidRDefault="00B0114D" w:rsidP="00B0114D">
            <w:pPr>
              <w:pStyle w:val="Table-copy"/>
              <w:jc w:val="center"/>
            </w:pPr>
            <w:r w:rsidRPr="00792708">
              <w:t>1.27</w:t>
            </w:r>
          </w:p>
        </w:tc>
        <w:tc>
          <w:tcPr>
            <w:tcW w:w="964" w:type="dxa"/>
            <w:vAlign w:val="bottom"/>
          </w:tcPr>
          <w:p w14:paraId="15C12CEC" w14:textId="6EA21885" w:rsidR="00B0114D" w:rsidRPr="00792708" w:rsidRDefault="00B0114D" w:rsidP="00B0114D">
            <w:pPr>
              <w:pStyle w:val="Table-copy"/>
              <w:jc w:val="center"/>
            </w:pPr>
            <w:r w:rsidRPr="00792708">
              <w:t>1.7</w:t>
            </w:r>
          </w:p>
        </w:tc>
        <w:tc>
          <w:tcPr>
            <w:tcW w:w="709" w:type="dxa"/>
            <w:vAlign w:val="bottom"/>
          </w:tcPr>
          <w:p w14:paraId="2EE5112F" w14:textId="499BF72C" w:rsidR="00B0114D" w:rsidRPr="00792708" w:rsidRDefault="00B0114D" w:rsidP="00B0114D">
            <w:pPr>
              <w:pStyle w:val="Table-copy"/>
              <w:jc w:val="center"/>
            </w:pPr>
            <w:r w:rsidRPr="00792708">
              <w:t>1.19</w:t>
            </w:r>
          </w:p>
        </w:tc>
        <w:tc>
          <w:tcPr>
            <w:tcW w:w="1006" w:type="dxa"/>
            <w:vAlign w:val="bottom"/>
          </w:tcPr>
          <w:p w14:paraId="2B74F2C9" w14:textId="0B9C25CE" w:rsidR="00B0114D" w:rsidRPr="00792708" w:rsidRDefault="00B0114D" w:rsidP="00B0114D">
            <w:pPr>
              <w:pStyle w:val="Table-copy"/>
              <w:jc w:val="center"/>
            </w:pPr>
            <w:r w:rsidRPr="00792708">
              <w:t>–</w:t>
            </w:r>
          </w:p>
        </w:tc>
        <w:tc>
          <w:tcPr>
            <w:tcW w:w="837" w:type="dxa"/>
            <w:vAlign w:val="bottom"/>
          </w:tcPr>
          <w:p w14:paraId="251D490A" w14:textId="72631BA5" w:rsidR="00B0114D" w:rsidRPr="00792708" w:rsidRDefault="00B0114D" w:rsidP="00B0114D">
            <w:pPr>
              <w:pStyle w:val="Table-copy"/>
              <w:jc w:val="center"/>
            </w:pPr>
            <w:r w:rsidRPr="00792708">
              <w:t>–</w:t>
            </w:r>
          </w:p>
        </w:tc>
        <w:tc>
          <w:tcPr>
            <w:tcW w:w="949" w:type="dxa"/>
            <w:vAlign w:val="bottom"/>
          </w:tcPr>
          <w:p w14:paraId="03931521" w14:textId="5F287A28" w:rsidR="00B0114D" w:rsidRPr="00792708" w:rsidRDefault="00B0114D" w:rsidP="00B0114D">
            <w:pPr>
              <w:pStyle w:val="Table-copy"/>
              <w:jc w:val="center"/>
            </w:pPr>
            <w:r w:rsidRPr="00792708">
              <w:t>5.4</w:t>
            </w:r>
          </w:p>
        </w:tc>
        <w:tc>
          <w:tcPr>
            <w:tcW w:w="752" w:type="dxa"/>
            <w:vAlign w:val="bottom"/>
          </w:tcPr>
          <w:p w14:paraId="2911AFBC" w14:textId="2EE34A4B" w:rsidR="00B0114D" w:rsidRPr="00792708" w:rsidRDefault="00B0114D" w:rsidP="00B0114D">
            <w:pPr>
              <w:pStyle w:val="Table-copy"/>
              <w:jc w:val="center"/>
            </w:pPr>
            <w:r w:rsidRPr="00792708">
              <w:t>1.28</w:t>
            </w:r>
          </w:p>
        </w:tc>
      </w:tr>
      <w:tr w:rsidR="00B0114D" w:rsidRPr="00032B90" w14:paraId="78C2B415" w14:textId="268F8DF9" w:rsidTr="00B0114D">
        <w:trPr>
          <w:trHeight w:val="60"/>
        </w:trPr>
        <w:tc>
          <w:tcPr>
            <w:tcW w:w="1271" w:type="dxa"/>
            <w:vAlign w:val="bottom"/>
          </w:tcPr>
          <w:p w14:paraId="004AB67B" w14:textId="1E427F12" w:rsidR="00B0114D" w:rsidRPr="00792708" w:rsidRDefault="00B0114D" w:rsidP="00B0114D">
            <w:pPr>
              <w:pStyle w:val="Table-copy"/>
            </w:pPr>
            <w:r w:rsidRPr="00792708">
              <w:t>Probable</w:t>
            </w:r>
          </w:p>
        </w:tc>
        <w:tc>
          <w:tcPr>
            <w:tcW w:w="992" w:type="dxa"/>
            <w:vAlign w:val="bottom"/>
          </w:tcPr>
          <w:p w14:paraId="4D474867" w14:textId="558629E3" w:rsidR="00B0114D" w:rsidRPr="00792708" w:rsidRDefault="00B0114D" w:rsidP="00B0114D">
            <w:pPr>
              <w:pStyle w:val="Table-copy"/>
              <w:jc w:val="center"/>
            </w:pPr>
            <w:r w:rsidRPr="00792708">
              <w:t>0.5</w:t>
            </w:r>
          </w:p>
        </w:tc>
        <w:tc>
          <w:tcPr>
            <w:tcW w:w="794" w:type="dxa"/>
            <w:vAlign w:val="bottom"/>
          </w:tcPr>
          <w:p w14:paraId="42B16858" w14:textId="38DC8273" w:rsidR="00B0114D" w:rsidRPr="00792708" w:rsidRDefault="00B0114D" w:rsidP="00B0114D">
            <w:pPr>
              <w:pStyle w:val="Table-copy"/>
              <w:jc w:val="center"/>
            </w:pPr>
            <w:r w:rsidRPr="00792708">
              <w:t>1.41</w:t>
            </w:r>
          </w:p>
        </w:tc>
        <w:tc>
          <w:tcPr>
            <w:tcW w:w="1049" w:type="dxa"/>
            <w:vAlign w:val="bottom"/>
          </w:tcPr>
          <w:p w14:paraId="2AFCC06D" w14:textId="5A521D52" w:rsidR="00B0114D" w:rsidRPr="00792708" w:rsidRDefault="00B0114D" w:rsidP="00B0114D">
            <w:pPr>
              <w:pStyle w:val="Table-copy"/>
              <w:jc w:val="center"/>
            </w:pPr>
            <w:r w:rsidRPr="00792708">
              <w:t>6.7</w:t>
            </w:r>
          </w:p>
        </w:tc>
        <w:tc>
          <w:tcPr>
            <w:tcW w:w="737" w:type="dxa"/>
            <w:vAlign w:val="bottom"/>
          </w:tcPr>
          <w:p w14:paraId="3D6EE1E0" w14:textId="5D48D7EA" w:rsidR="00B0114D" w:rsidRPr="00792708" w:rsidRDefault="00B0114D" w:rsidP="00B0114D">
            <w:pPr>
              <w:pStyle w:val="Table-copy"/>
              <w:jc w:val="center"/>
            </w:pPr>
            <w:r w:rsidRPr="00792708">
              <w:t>1.32</w:t>
            </w:r>
          </w:p>
        </w:tc>
        <w:tc>
          <w:tcPr>
            <w:tcW w:w="964" w:type="dxa"/>
            <w:vAlign w:val="bottom"/>
          </w:tcPr>
          <w:p w14:paraId="61DC24C4" w14:textId="092E45A0" w:rsidR="00B0114D" w:rsidRPr="00792708" w:rsidRDefault="00B0114D" w:rsidP="00B0114D">
            <w:pPr>
              <w:pStyle w:val="Table-copy"/>
              <w:jc w:val="center"/>
            </w:pPr>
            <w:r w:rsidRPr="00792708">
              <w:t>2.8</w:t>
            </w:r>
          </w:p>
        </w:tc>
        <w:tc>
          <w:tcPr>
            <w:tcW w:w="709" w:type="dxa"/>
            <w:vAlign w:val="bottom"/>
          </w:tcPr>
          <w:p w14:paraId="557B5D9A" w14:textId="4183F5F7" w:rsidR="00B0114D" w:rsidRPr="00792708" w:rsidRDefault="00B0114D" w:rsidP="00B0114D">
            <w:pPr>
              <w:pStyle w:val="Table-copy"/>
              <w:jc w:val="center"/>
            </w:pPr>
            <w:r w:rsidRPr="00792708">
              <w:t>1.19</w:t>
            </w:r>
          </w:p>
        </w:tc>
        <w:tc>
          <w:tcPr>
            <w:tcW w:w="1006" w:type="dxa"/>
            <w:vAlign w:val="bottom"/>
          </w:tcPr>
          <w:p w14:paraId="59DA3459" w14:textId="08233464" w:rsidR="00B0114D" w:rsidRPr="00792708" w:rsidRDefault="00B0114D" w:rsidP="00B0114D">
            <w:pPr>
              <w:pStyle w:val="Table-copy"/>
              <w:jc w:val="center"/>
            </w:pPr>
            <w:r w:rsidRPr="00792708">
              <w:t>0.3</w:t>
            </w:r>
          </w:p>
        </w:tc>
        <w:tc>
          <w:tcPr>
            <w:tcW w:w="837" w:type="dxa"/>
            <w:vAlign w:val="bottom"/>
          </w:tcPr>
          <w:p w14:paraId="474C9DB6" w14:textId="3D19990F" w:rsidR="00B0114D" w:rsidRPr="00792708" w:rsidRDefault="00B0114D" w:rsidP="00B0114D">
            <w:pPr>
              <w:pStyle w:val="Table-copy"/>
              <w:jc w:val="center"/>
            </w:pPr>
            <w:r w:rsidRPr="00792708">
              <w:t>0.68</w:t>
            </w:r>
          </w:p>
        </w:tc>
        <w:tc>
          <w:tcPr>
            <w:tcW w:w="949" w:type="dxa"/>
            <w:vAlign w:val="bottom"/>
          </w:tcPr>
          <w:p w14:paraId="1F892ED4" w14:textId="1A11B8EE" w:rsidR="00B0114D" w:rsidRPr="00792708" w:rsidRDefault="00B0114D" w:rsidP="00B0114D">
            <w:pPr>
              <w:pStyle w:val="Table-copy"/>
              <w:jc w:val="center"/>
            </w:pPr>
            <w:r w:rsidRPr="00792708">
              <w:t>10.2</w:t>
            </w:r>
          </w:p>
        </w:tc>
        <w:tc>
          <w:tcPr>
            <w:tcW w:w="752" w:type="dxa"/>
            <w:vAlign w:val="bottom"/>
          </w:tcPr>
          <w:p w14:paraId="6C4658A7" w14:textId="34F04C31" w:rsidR="00B0114D" w:rsidRPr="00792708" w:rsidRDefault="00B0114D" w:rsidP="00B0114D">
            <w:pPr>
              <w:pStyle w:val="Table-copy"/>
              <w:jc w:val="center"/>
            </w:pPr>
            <w:r w:rsidRPr="00792708">
              <w:t>1.27</w:t>
            </w:r>
          </w:p>
        </w:tc>
      </w:tr>
      <w:tr w:rsidR="00B0114D" w:rsidRPr="00032B90" w14:paraId="23D65064" w14:textId="61C3FEA5" w:rsidTr="00B0114D">
        <w:trPr>
          <w:trHeight w:val="234"/>
        </w:trPr>
        <w:tc>
          <w:tcPr>
            <w:tcW w:w="1271" w:type="dxa"/>
            <w:vAlign w:val="bottom"/>
          </w:tcPr>
          <w:p w14:paraId="60839358" w14:textId="532E8D56" w:rsidR="00B0114D" w:rsidRPr="00792708" w:rsidRDefault="00B0114D" w:rsidP="00B0114D">
            <w:pPr>
              <w:pStyle w:val="Table-copy"/>
              <w:rPr>
                <w:b/>
                <w:bCs/>
              </w:rPr>
            </w:pPr>
            <w:r w:rsidRPr="00792708">
              <w:rPr>
                <w:b/>
                <w:bCs/>
              </w:rPr>
              <w:t>Total</w:t>
            </w:r>
          </w:p>
        </w:tc>
        <w:tc>
          <w:tcPr>
            <w:tcW w:w="992" w:type="dxa"/>
            <w:vAlign w:val="bottom"/>
          </w:tcPr>
          <w:p w14:paraId="32B891A1" w14:textId="1C01EFD7" w:rsidR="00B0114D" w:rsidRPr="00792708" w:rsidRDefault="00B0114D" w:rsidP="00B0114D">
            <w:pPr>
              <w:pStyle w:val="Table-copy"/>
              <w:jc w:val="center"/>
              <w:rPr>
                <w:b/>
                <w:bCs/>
              </w:rPr>
            </w:pPr>
            <w:r w:rsidRPr="00792708">
              <w:rPr>
                <w:rFonts w:cs="AU Sans BETA Text Medium"/>
              </w:rPr>
              <w:t>1.53</w:t>
            </w:r>
          </w:p>
        </w:tc>
        <w:tc>
          <w:tcPr>
            <w:tcW w:w="794" w:type="dxa"/>
            <w:vAlign w:val="bottom"/>
          </w:tcPr>
          <w:p w14:paraId="6DB78E39" w14:textId="64BDCFBA" w:rsidR="00B0114D" w:rsidRPr="00792708" w:rsidRDefault="00B0114D" w:rsidP="00B0114D">
            <w:pPr>
              <w:pStyle w:val="Table-copy"/>
              <w:jc w:val="center"/>
              <w:rPr>
                <w:b/>
                <w:bCs/>
              </w:rPr>
            </w:pPr>
            <w:r w:rsidRPr="00792708">
              <w:rPr>
                <w:rFonts w:cs="AU Sans BETA Text Medium"/>
              </w:rPr>
              <w:t>1.42</w:t>
            </w:r>
          </w:p>
        </w:tc>
        <w:tc>
          <w:tcPr>
            <w:tcW w:w="1049" w:type="dxa"/>
            <w:vAlign w:val="bottom"/>
          </w:tcPr>
          <w:p w14:paraId="35D81E83" w14:textId="3316B8D0" w:rsidR="00B0114D" w:rsidRPr="00792708" w:rsidRDefault="00B0114D" w:rsidP="00B0114D">
            <w:pPr>
              <w:pStyle w:val="Table-copy"/>
              <w:jc w:val="center"/>
              <w:rPr>
                <w:b/>
                <w:bCs/>
              </w:rPr>
            </w:pPr>
            <w:r w:rsidRPr="00792708">
              <w:rPr>
                <w:rFonts w:cs="AU Sans BETA Text Medium"/>
              </w:rPr>
              <w:t>9.3</w:t>
            </w:r>
          </w:p>
        </w:tc>
        <w:tc>
          <w:tcPr>
            <w:tcW w:w="737" w:type="dxa"/>
            <w:vAlign w:val="bottom"/>
          </w:tcPr>
          <w:p w14:paraId="3F176088" w14:textId="2B6A2268" w:rsidR="00B0114D" w:rsidRPr="00792708" w:rsidRDefault="00B0114D" w:rsidP="00B0114D">
            <w:pPr>
              <w:pStyle w:val="Table-copy"/>
              <w:jc w:val="center"/>
              <w:rPr>
                <w:b/>
                <w:bCs/>
              </w:rPr>
            </w:pPr>
            <w:r w:rsidRPr="00792708">
              <w:rPr>
                <w:rFonts w:cs="AU Sans BETA Text Medium"/>
              </w:rPr>
              <w:t>1.31</w:t>
            </w:r>
          </w:p>
        </w:tc>
        <w:tc>
          <w:tcPr>
            <w:tcW w:w="964" w:type="dxa"/>
            <w:vAlign w:val="bottom"/>
          </w:tcPr>
          <w:p w14:paraId="7EDF0C2E" w14:textId="77B0207D" w:rsidR="00B0114D" w:rsidRPr="00792708" w:rsidRDefault="00B0114D" w:rsidP="00B0114D">
            <w:pPr>
              <w:pStyle w:val="Table-copy"/>
              <w:jc w:val="center"/>
              <w:rPr>
                <w:b/>
                <w:bCs/>
              </w:rPr>
            </w:pPr>
            <w:r w:rsidRPr="00792708">
              <w:rPr>
                <w:rFonts w:cs="AU Sans BETA Text Medium"/>
              </w:rPr>
              <w:t>4.5</w:t>
            </w:r>
          </w:p>
        </w:tc>
        <w:tc>
          <w:tcPr>
            <w:tcW w:w="709" w:type="dxa"/>
            <w:vAlign w:val="bottom"/>
          </w:tcPr>
          <w:p w14:paraId="4DE34B8D" w14:textId="0BB56F07" w:rsidR="00B0114D" w:rsidRPr="00792708" w:rsidRDefault="00B0114D" w:rsidP="00B0114D">
            <w:pPr>
              <w:pStyle w:val="Table-copy"/>
              <w:jc w:val="center"/>
              <w:rPr>
                <w:b/>
                <w:bCs/>
              </w:rPr>
            </w:pPr>
            <w:r w:rsidRPr="00792708">
              <w:rPr>
                <w:rFonts w:cs="AU Sans BETA Text Medium"/>
              </w:rPr>
              <w:t>1.19</w:t>
            </w:r>
          </w:p>
        </w:tc>
        <w:tc>
          <w:tcPr>
            <w:tcW w:w="1006" w:type="dxa"/>
            <w:vAlign w:val="bottom"/>
          </w:tcPr>
          <w:p w14:paraId="4A396D74" w14:textId="70048C33" w:rsidR="00B0114D" w:rsidRPr="00792708" w:rsidRDefault="00B0114D" w:rsidP="00B0114D">
            <w:pPr>
              <w:pStyle w:val="Table-copy"/>
              <w:jc w:val="center"/>
            </w:pPr>
            <w:r w:rsidRPr="00792708">
              <w:rPr>
                <w:rFonts w:cs="AU Sans BETA Text Medium"/>
              </w:rPr>
              <w:t>0.3</w:t>
            </w:r>
          </w:p>
        </w:tc>
        <w:tc>
          <w:tcPr>
            <w:tcW w:w="837" w:type="dxa"/>
            <w:vAlign w:val="bottom"/>
          </w:tcPr>
          <w:p w14:paraId="1B359344" w14:textId="43AF45F6" w:rsidR="00B0114D" w:rsidRPr="00792708" w:rsidRDefault="00B0114D" w:rsidP="00B0114D">
            <w:pPr>
              <w:pStyle w:val="Table-copy"/>
              <w:jc w:val="center"/>
            </w:pPr>
            <w:r w:rsidRPr="00792708">
              <w:rPr>
                <w:rFonts w:cs="AU Sans BETA Text Medium"/>
              </w:rPr>
              <w:t>0.68</w:t>
            </w:r>
          </w:p>
        </w:tc>
        <w:tc>
          <w:tcPr>
            <w:tcW w:w="949" w:type="dxa"/>
            <w:vAlign w:val="bottom"/>
          </w:tcPr>
          <w:p w14:paraId="6F694D74" w14:textId="361BC4E9" w:rsidR="00B0114D" w:rsidRPr="00792708" w:rsidRDefault="00B0114D" w:rsidP="00B0114D">
            <w:pPr>
              <w:pStyle w:val="Table-copy"/>
              <w:jc w:val="center"/>
            </w:pPr>
            <w:r w:rsidRPr="00792708">
              <w:rPr>
                <w:rFonts w:cs="AU Sans BETA Text Medium"/>
              </w:rPr>
              <w:t>15.6</w:t>
            </w:r>
          </w:p>
        </w:tc>
        <w:tc>
          <w:tcPr>
            <w:tcW w:w="752" w:type="dxa"/>
            <w:vAlign w:val="bottom"/>
          </w:tcPr>
          <w:p w14:paraId="370CE313" w14:textId="625DF09D" w:rsidR="00B0114D" w:rsidRPr="00792708" w:rsidRDefault="00B0114D" w:rsidP="00B0114D">
            <w:pPr>
              <w:pStyle w:val="Table-copy"/>
              <w:jc w:val="center"/>
            </w:pPr>
            <w:r w:rsidRPr="00792708">
              <w:rPr>
                <w:rFonts w:cs="AU Sans BETA Text Medium"/>
              </w:rPr>
              <w:t>1.27</w:t>
            </w:r>
          </w:p>
        </w:tc>
      </w:tr>
      <w:tr w:rsidR="00B0114D" w:rsidRPr="00032B90" w14:paraId="7CDC8B38" w14:textId="04700F4C" w:rsidTr="00B0114D">
        <w:trPr>
          <w:trHeight w:val="60"/>
        </w:trPr>
        <w:tc>
          <w:tcPr>
            <w:tcW w:w="1271" w:type="dxa"/>
            <w:vAlign w:val="bottom"/>
          </w:tcPr>
          <w:p w14:paraId="6FD6E2F1" w14:textId="7615E38C" w:rsidR="00B0114D" w:rsidRPr="00792708" w:rsidRDefault="00B0114D" w:rsidP="00B0114D">
            <w:pPr>
              <w:pStyle w:val="Table-copy"/>
              <w:rPr>
                <w:b/>
                <w:bCs/>
              </w:rPr>
            </w:pPr>
            <w:r w:rsidRPr="00792708">
              <w:rPr>
                <w:b/>
                <w:bCs/>
              </w:rPr>
              <w:t>Contained (kt)</w:t>
            </w:r>
          </w:p>
        </w:tc>
        <w:tc>
          <w:tcPr>
            <w:tcW w:w="992" w:type="dxa"/>
            <w:vAlign w:val="bottom"/>
          </w:tcPr>
          <w:p w14:paraId="21CD36DB" w14:textId="40C75909" w:rsidR="00B0114D" w:rsidRPr="00792708" w:rsidRDefault="00B0114D" w:rsidP="00B0114D">
            <w:pPr>
              <w:pStyle w:val="Table-copy"/>
              <w:jc w:val="center"/>
              <w:rPr>
                <w:b/>
                <w:bCs/>
              </w:rPr>
            </w:pPr>
          </w:p>
        </w:tc>
        <w:tc>
          <w:tcPr>
            <w:tcW w:w="794" w:type="dxa"/>
            <w:vAlign w:val="bottom"/>
          </w:tcPr>
          <w:p w14:paraId="58BE3A69" w14:textId="07B2C3B8" w:rsidR="00B0114D" w:rsidRPr="00792708" w:rsidRDefault="00B0114D" w:rsidP="00B0114D">
            <w:pPr>
              <w:pStyle w:val="Table-copy"/>
              <w:jc w:val="center"/>
              <w:rPr>
                <w:b/>
                <w:bCs/>
              </w:rPr>
            </w:pPr>
            <w:r w:rsidRPr="00792708">
              <w:rPr>
                <w:rFonts w:cs="AU Sans BETA Text Medium"/>
              </w:rPr>
              <w:t>22</w:t>
            </w:r>
          </w:p>
        </w:tc>
        <w:tc>
          <w:tcPr>
            <w:tcW w:w="1049" w:type="dxa"/>
            <w:vAlign w:val="bottom"/>
          </w:tcPr>
          <w:p w14:paraId="14D3B998" w14:textId="4F14BC14" w:rsidR="00B0114D" w:rsidRPr="00792708" w:rsidRDefault="00B0114D" w:rsidP="00B0114D">
            <w:pPr>
              <w:pStyle w:val="Table-copy"/>
              <w:jc w:val="center"/>
              <w:rPr>
                <w:b/>
                <w:bCs/>
              </w:rPr>
            </w:pPr>
          </w:p>
        </w:tc>
        <w:tc>
          <w:tcPr>
            <w:tcW w:w="737" w:type="dxa"/>
            <w:vAlign w:val="bottom"/>
          </w:tcPr>
          <w:p w14:paraId="1983C1D4" w14:textId="738DBA2F" w:rsidR="00B0114D" w:rsidRPr="00792708" w:rsidRDefault="00B0114D" w:rsidP="00B0114D">
            <w:pPr>
              <w:pStyle w:val="Table-copy"/>
              <w:jc w:val="center"/>
              <w:rPr>
                <w:b/>
                <w:bCs/>
              </w:rPr>
            </w:pPr>
            <w:r w:rsidRPr="00792708">
              <w:rPr>
                <w:rFonts w:cs="AU Sans BETA Text Medium"/>
              </w:rPr>
              <w:t>121</w:t>
            </w:r>
          </w:p>
        </w:tc>
        <w:tc>
          <w:tcPr>
            <w:tcW w:w="964" w:type="dxa"/>
            <w:vAlign w:val="bottom"/>
          </w:tcPr>
          <w:p w14:paraId="6EAFB209" w14:textId="2FE42505" w:rsidR="00B0114D" w:rsidRPr="00792708" w:rsidRDefault="00B0114D" w:rsidP="00B0114D">
            <w:pPr>
              <w:pStyle w:val="Table-copy"/>
              <w:jc w:val="center"/>
              <w:rPr>
                <w:b/>
                <w:bCs/>
              </w:rPr>
            </w:pPr>
          </w:p>
        </w:tc>
        <w:tc>
          <w:tcPr>
            <w:tcW w:w="709" w:type="dxa"/>
            <w:vAlign w:val="bottom"/>
          </w:tcPr>
          <w:p w14:paraId="654E032C" w14:textId="0DCE3C37" w:rsidR="00B0114D" w:rsidRPr="00792708" w:rsidRDefault="00B0114D" w:rsidP="00B0114D">
            <w:pPr>
              <w:pStyle w:val="Table-copy"/>
              <w:jc w:val="center"/>
              <w:rPr>
                <w:b/>
                <w:bCs/>
              </w:rPr>
            </w:pPr>
            <w:r w:rsidRPr="00792708">
              <w:rPr>
                <w:rFonts w:cs="AU Sans BETA Text Medium"/>
              </w:rPr>
              <w:t>53</w:t>
            </w:r>
          </w:p>
        </w:tc>
        <w:tc>
          <w:tcPr>
            <w:tcW w:w="1006" w:type="dxa"/>
            <w:vAlign w:val="bottom"/>
          </w:tcPr>
          <w:p w14:paraId="72E102F2" w14:textId="77777777" w:rsidR="00B0114D" w:rsidRPr="00792708" w:rsidRDefault="00B0114D" w:rsidP="00B0114D">
            <w:pPr>
              <w:pStyle w:val="Table-copy"/>
              <w:jc w:val="center"/>
            </w:pPr>
          </w:p>
        </w:tc>
        <w:tc>
          <w:tcPr>
            <w:tcW w:w="837" w:type="dxa"/>
            <w:vAlign w:val="bottom"/>
          </w:tcPr>
          <w:p w14:paraId="709D2C54" w14:textId="6C14D386" w:rsidR="00B0114D" w:rsidRPr="00792708" w:rsidRDefault="00B0114D" w:rsidP="00B0114D">
            <w:pPr>
              <w:pStyle w:val="Table-copy"/>
              <w:jc w:val="center"/>
            </w:pPr>
            <w:r w:rsidRPr="00792708">
              <w:rPr>
                <w:rFonts w:cs="AU Sans BETA Text Medium"/>
              </w:rPr>
              <w:t>2</w:t>
            </w:r>
          </w:p>
        </w:tc>
        <w:tc>
          <w:tcPr>
            <w:tcW w:w="949" w:type="dxa"/>
            <w:vAlign w:val="bottom"/>
          </w:tcPr>
          <w:p w14:paraId="1E4DBDB9" w14:textId="77777777" w:rsidR="00B0114D" w:rsidRPr="00792708" w:rsidRDefault="00B0114D" w:rsidP="00B0114D">
            <w:pPr>
              <w:pStyle w:val="Table-copy"/>
              <w:jc w:val="center"/>
            </w:pPr>
          </w:p>
        </w:tc>
        <w:tc>
          <w:tcPr>
            <w:tcW w:w="752" w:type="dxa"/>
            <w:vAlign w:val="bottom"/>
          </w:tcPr>
          <w:p w14:paraId="5A077D59" w14:textId="7603BB81" w:rsidR="00B0114D" w:rsidRPr="00792708" w:rsidRDefault="00B0114D" w:rsidP="00B0114D">
            <w:pPr>
              <w:pStyle w:val="Table-copy"/>
              <w:jc w:val="center"/>
            </w:pPr>
            <w:r w:rsidRPr="00792708">
              <w:rPr>
                <w:rFonts w:cs="AU Sans BETA Text Medium"/>
              </w:rPr>
              <w:t>198</w:t>
            </w:r>
          </w:p>
        </w:tc>
      </w:tr>
    </w:tbl>
    <w:p w14:paraId="09E1CEC5" w14:textId="77777777" w:rsidR="00B0114D" w:rsidRDefault="00B0114D" w:rsidP="00124A78">
      <w:pPr>
        <w:pStyle w:val="Body-copy"/>
        <w:spacing w:before="0" w:after="0"/>
        <w:rPr>
          <w:i/>
          <w:iCs/>
          <w:sz w:val="14"/>
          <w:szCs w:val="14"/>
        </w:rPr>
      </w:pPr>
      <w:r w:rsidRPr="0088441B">
        <w:rPr>
          <w:i/>
          <w:iCs/>
          <w:sz w:val="14"/>
          <w:szCs w:val="14"/>
          <w:vertAlign w:val="superscript"/>
        </w:rPr>
        <w:t>1</w:t>
      </w:r>
      <w:r w:rsidRPr="00B0114D">
        <w:rPr>
          <w:i/>
          <w:iCs/>
          <w:sz w:val="14"/>
          <w:szCs w:val="14"/>
        </w:rPr>
        <w:t xml:space="preserve"> Effective date for Grants is 30 October 2025. </w:t>
      </w:r>
    </w:p>
    <w:p w14:paraId="0C513C28" w14:textId="73471AF3" w:rsidR="00B0114D" w:rsidRPr="00B0114D" w:rsidRDefault="00B0114D" w:rsidP="00124A78">
      <w:pPr>
        <w:pStyle w:val="Body-copy"/>
        <w:spacing w:before="0" w:after="0"/>
        <w:rPr>
          <w:i/>
          <w:iCs/>
          <w:sz w:val="14"/>
          <w:szCs w:val="14"/>
        </w:rPr>
      </w:pPr>
      <w:r w:rsidRPr="0088441B">
        <w:rPr>
          <w:i/>
          <w:iCs/>
          <w:sz w:val="14"/>
          <w:szCs w:val="14"/>
          <w:vertAlign w:val="superscript"/>
        </w:rPr>
        <w:t>2</w:t>
      </w:r>
      <w:r w:rsidRPr="00B0114D">
        <w:rPr>
          <w:i/>
          <w:iCs/>
          <w:sz w:val="14"/>
          <w:szCs w:val="14"/>
        </w:rPr>
        <w:t xml:space="preserve"> Effective date of the BP33 and TSF/stockpiles Ore Reserves is 30 April 2025.</w:t>
      </w:r>
    </w:p>
    <w:p w14:paraId="778C8D6C" w14:textId="5AD41888" w:rsidR="00972735" w:rsidRPr="00B0114D" w:rsidRDefault="00B0114D" w:rsidP="00124A78">
      <w:pPr>
        <w:pStyle w:val="Body-copy"/>
        <w:spacing w:before="0"/>
        <w:rPr>
          <w:i/>
          <w:iCs/>
          <w:sz w:val="14"/>
          <w:szCs w:val="14"/>
        </w:rPr>
      </w:pPr>
      <w:r w:rsidRPr="0088441B">
        <w:rPr>
          <w:i/>
          <w:iCs/>
          <w:sz w:val="14"/>
          <w:szCs w:val="14"/>
          <w:vertAlign w:val="superscript"/>
        </w:rPr>
        <w:t>3</w:t>
      </w:r>
      <w:r w:rsidRPr="00B0114D">
        <w:rPr>
          <w:i/>
          <w:iCs/>
          <w:sz w:val="14"/>
          <w:szCs w:val="14"/>
        </w:rPr>
        <w:t xml:space="preserve"> Effective date of the Carlton Ore Reserves is 5 September 2025.</w:t>
      </w:r>
    </w:p>
    <w:tbl>
      <w:tblPr>
        <w:tblStyle w:val="TableGrid1"/>
        <w:tblW w:w="5000" w:type="pct"/>
        <w:tblLook w:val="04A0" w:firstRow="1" w:lastRow="0" w:firstColumn="1" w:lastColumn="0" w:noHBand="0" w:noVBand="1"/>
      </w:tblPr>
      <w:tblGrid>
        <w:gridCol w:w="3397"/>
        <w:gridCol w:w="6571"/>
      </w:tblGrid>
      <w:tr w:rsidR="00B0114D" w:rsidRPr="00B0114D" w14:paraId="680A6949" w14:textId="77777777" w:rsidTr="00B85DE5">
        <w:tc>
          <w:tcPr>
            <w:tcW w:w="1704" w:type="pct"/>
          </w:tcPr>
          <w:p w14:paraId="2179FDC7" w14:textId="77777777" w:rsidR="00B0114D" w:rsidRPr="008A1ADE" w:rsidRDefault="00B0114D" w:rsidP="00B0114D">
            <w:pPr>
              <w:spacing w:before="120" w:after="120" w:line="240" w:lineRule="atLeast"/>
              <w:rPr>
                <w:b/>
                <w:bCs/>
                <w:sz w:val="18"/>
                <w:szCs w:val="18"/>
              </w:rPr>
            </w:pPr>
            <w:r w:rsidRPr="008A1ADE">
              <w:rPr>
                <w:b/>
                <w:bCs/>
                <w:sz w:val="18"/>
                <w:szCs w:val="18"/>
              </w:rPr>
              <w:t>Project Status</w:t>
            </w:r>
          </w:p>
        </w:tc>
        <w:tc>
          <w:tcPr>
            <w:tcW w:w="3296" w:type="pct"/>
          </w:tcPr>
          <w:p w14:paraId="60098399" w14:textId="46F0AD63" w:rsidR="00B0114D" w:rsidRPr="00B0114D" w:rsidRDefault="00B0114D" w:rsidP="00B0114D">
            <w:pPr>
              <w:pStyle w:val="Body-copy"/>
              <w:spacing w:before="120" w:after="120" w:line="240" w:lineRule="atLeast"/>
              <w:rPr>
                <w:sz w:val="18"/>
                <w:szCs w:val="18"/>
              </w:rPr>
            </w:pPr>
            <w:r w:rsidRPr="00B0114D">
              <w:rPr>
                <w:sz w:val="18"/>
                <w:szCs w:val="18"/>
              </w:rPr>
              <w:t>FID and Restart Study completed in March 2026</w:t>
            </w:r>
            <w:r w:rsidRPr="00B0114D">
              <w:rPr>
                <w:sz w:val="18"/>
                <w:szCs w:val="18"/>
                <w:vertAlign w:val="superscript"/>
              </w:rPr>
              <w:t>1</w:t>
            </w:r>
            <w:r w:rsidRPr="00B0114D">
              <w:rPr>
                <w:sz w:val="18"/>
                <w:szCs w:val="18"/>
              </w:rPr>
              <w:t>. Production restarted in September 2026.</w:t>
            </w:r>
          </w:p>
        </w:tc>
      </w:tr>
      <w:tr w:rsidR="00B0114D" w:rsidRPr="00B0114D" w14:paraId="3962E11D" w14:textId="77777777" w:rsidTr="00B85DE5">
        <w:tc>
          <w:tcPr>
            <w:tcW w:w="1704" w:type="pct"/>
          </w:tcPr>
          <w:p w14:paraId="7275F427" w14:textId="77777777" w:rsidR="00B0114D" w:rsidRPr="008A1ADE" w:rsidRDefault="00B0114D" w:rsidP="00B0114D">
            <w:pPr>
              <w:spacing w:before="120" w:after="120" w:line="240" w:lineRule="atLeast"/>
              <w:rPr>
                <w:b/>
                <w:bCs/>
                <w:sz w:val="18"/>
                <w:szCs w:val="18"/>
              </w:rPr>
            </w:pPr>
            <w:r w:rsidRPr="008A1ADE">
              <w:rPr>
                <w:b/>
                <w:bCs/>
                <w:sz w:val="18"/>
                <w:szCs w:val="18"/>
              </w:rPr>
              <w:t xml:space="preserve">Offtake </w:t>
            </w:r>
          </w:p>
        </w:tc>
        <w:tc>
          <w:tcPr>
            <w:tcW w:w="3296" w:type="pct"/>
          </w:tcPr>
          <w:p w14:paraId="322465D1" w14:textId="4B9C5342" w:rsidR="00B0114D" w:rsidRPr="00B0114D" w:rsidRDefault="00B0114D" w:rsidP="00B0114D">
            <w:pPr>
              <w:pStyle w:val="Body-copy"/>
              <w:spacing w:before="120" w:after="120" w:line="240" w:lineRule="atLeast"/>
              <w:rPr>
                <w:sz w:val="18"/>
                <w:szCs w:val="18"/>
              </w:rPr>
            </w:pPr>
            <w:r w:rsidRPr="00B0114D">
              <w:rPr>
                <w:sz w:val="18"/>
                <w:szCs w:val="18"/>
              </w:rPr>
              <w:t>100% of spodumene concentrate available.</w:t>
            </w:r>
          </w:p>
        </w:tc>
      </w:tr>
      <w:tr w:rsidR="00B0114D" w:rsidRPr="00B0114D" w14:paraId="166AD731" w14:textId="77777777" w:rsidTr="00B85DE5">
        <w:tc>
          <w:tcPr>
            <w:tcW w:w="1704" w:type="pct"/>
          </w:tcPr>
          <w:p w14:paraId="2162D560" w14:textId="77777777" w:rsidR="00B0114D" w:rsidRPr="008A1ADE" w:rsidRDefault="00B0114D" w:rsidP="00B0114D">
            <w:pPr>
              <w:spacing w:before="120" w:after="120" w:line="240" w:lineRule="atLeast"/>
              <w:rPr>
                <w:b/>
                <w:bCs/>
                <w:sz w:val="18"/>
                <w:szCs w:val="18"/>
              </w:rPr>
            </w:pPr>
            <w:r w:rsidRPr="008A1ADE">
              <w:rPr>
                <w:b/>
                <w:bCs/>
                <w:sz w:val="18"/>
                <w:szCs w:val="18"/>
              </w:rPr>
              <w:t>Min Mine Life (Yrs)</w:t>
            </w:r>
          </w:p>
        </w:tc>
        <w:tc>
          <w:tcPr>
            <w:tcW w:w="3296" w:type="pct"/>
          </w:tcPr>
          <w:p w14:paraId="67A0946C" w14:textId="2B705D66" w:rsidR="00B0114D" w:rsidRPr="00B0114D" w:rsidRDefault="00B0114D" w:rsidP="00B0114D">
            <w:pPr>
              <w:pStyle w:val="Body-copy"/>
              <w:spacing w:before="120" w:after="120" w:line="240" w:lineRule="atLeast"/>
              <w:rPr>
                <w:sz w:val="18"/>
                <w:szCs w:val="18"/>
                <w:vertAlign w:val="superscript"/>
              </w:rPr>
            </w:pPr>
            <w:r w:rsidRPr="00B0114D">
              <w:rPr>
                <w:sz w:val="18"/>
                <w:szCs w:val="18"/>
              </w:rPr>
              <w:t>20</w:t>
            </w:r>
            <w:r w:rsidRPr="00B0114D">
              <w:rPr>
                <w:sz w:val="18"/>
                <w:szCs w:val="18"/>
                <w:vertAlign w:val="superscript"/>
              </w:rPr>
              <w:t>1</w:t>
            </w:r>
          </w:p>
        </w:tc>
      </w:tr>
      <w:tr w:rsidR="00B0114D" w:rsidRPr="00B0114D" w14:paraId="5E616058" w14:textId="77777777" w:rsidTr="00B85DE5">
        <w:tc>
          <w:tcPr>
            <w:tcW w:w="1704" w:type="pct"/>
          </w:tcPr>
          <w:p w14:paraId="1BCE321E" w14:textId="77777777" w:rsidR="00B0114D" w:rsidRPr="008A1ADE" w:rsidRDefault="00B0114D" w:rsidP="00B0114D">
            <w:pPr>
              <w:spacing w:before="120" w:after="120" w:line="240" w:lineRule="atLeast"/>
              <w:rPr>
                <w:b/>
                <w:bCs/>
                <w:sz w:val="18"/>
                <w:szCs w:val="18"/>
              </w:rPr>
            </w:pPr>
            <w:r w:rsidRPr="008A1ADE">
              <w:rPr>
                <w:b/>
                <w:bCs/>
                <w:sz w:val="18"/>
                <w:szCs w:val="18"/>
              </w:rPr>
              <w:t>IRR</w:t>
            </w:r>
          </w:p>
        </w:tc>
        <w:tc>
          <w:tcPr>
            <w:tcW w:w="3296" w:type="pct"/>
          </w:tcPr>
          <w:p w14:paraId="50656F08" w14:textId="5DB16241" w:rsidR="00B0114D" w:rsidRPr="00B0114D" w:rsidRDefault="00B0114D" w:rsidP="00B0114D">
            <w:pPr>
              <w:pStyle w:val="Body-copy"/>
              <w:spacing w:before="120" w:after="120" w:line="240" w:lineRule="atLeast"/>
              <w:rPr>
                <w:sz w:val="18"/>
                <w:szCs w:val="18"/>
                <w:vertAlign w:val="superscript"/>
              </w:rPr>
            </w:pPr>
            <w:r w:rsidRPr="00B0114D">
              <w:rPr>
                <w:sz w:val="18"/>
                <w:szCs w:val="18"/>
              </w:rPr>
              <w:t>Post-tax IRR: 76.5%</w:t>
            </w:r>
            <w:r w:rsidRPr="00B0114D">
              <w:rPr>
                <w:sz w:val="18"/>
                <w:szCs w:val="18"/>
                <w:vertAlign w:val="superscript"/>
              </w:rPr>
              <w:t>1</w:t>
            </w:r>
          </w:p>
        </w:tc>
      </w:tr>
      <w:tr w:rsidR="00B0114D" w:rsidRPr="00B0114D" w14:paraId="39B0D3F4" w14:textId="77777777" w:rsidTr="00B85DE5">
        <w:tc>
          <w:tcPr>
            <w:tcW w:w="1704" w:type="pct"/>
          </w:tcPr>
          <w:p w14:paraId="58B9F306" w14:textId="77777777" w:rsidR="00B0114D" w:rsidRPr="008A1ADE" w:rsidRDefault="00B0114D" w:rsidP="00B0114D">
            <w:pPr>
              <w:spacing w:before="120" w:after="120" w:line="240" w:lineRule="atLeast"/>
              <w:rPr>
                <w:b/>
                <w:bCs/>
                <w:sz w:val="18"/>
                <w:szCs w:val="18"/>
              </w:rPr>
            </w:pPr>
            <w:r w:rsidRPr="008A1ADE">
              <w:rPr>
                <w:b/>
                <w:bCs/>
                <w:sz w:val="18"/>
                <w:szCs w:val="18"/>
              </w:rPr>
              <w:t>Capital cost</w:t>
            </w:r>
          </w:p>
        </w:tc>
        <w:tc>
          <w:tcPr>
            <w:tcW w:w="3296" w:type="pct"/>
          </w:tcPr>
          <w:p w14:paraId="70AD0BF6" w14:textId="30CBAC8B" w:rsidR="00B0114D" w:rsidRPr="00B0114D" w:rsidRDefault="00B0114D" w:rsidP="00B0114D">
            <w:pPr>
              <w:pStyle w:val="Body-copy"/>
              <w:spacing w:before="120" w:after="120" w:line="240" w:lineRule="atLeast"/>
              <w:rPr>
                <w:sz w:val="18"/>
                <w:szCs w:val="18"/>
                <w:vertAlign w:val="superscript"/>
              </w:rPr>
            </w:pPr>
            <w:r w:rsidRPr="00B0114D">
              <w:rPr>
                <w:sz w:val="18"/>
                <w:szCs w:val="18"/>
              </w:rPr>
              <w:t>A$208m (restart capital including contingency)</w:t>
            </w:r>
            <w:r w:rsidRPr="00B0114D">
              <w:rPr>
                <w:sz w:val="18"/>
                <w:szCs w:val="18"/>
                <w:vertAlign w:val="superscript"/>
              </w:rPr>
              <w:t>1</w:t>
            </w:r>
          </w:p>
        </w:tc>
      </w:tr>
      <w:tr w:rsidR="00B0114D" w:rsidRPr="00B0114D" w14:paraId="4C019322" w14:textId="77777777" w:rsidTr="00B85DE5">
        <w:tc>
          <w:tcPr>
            <w:tcW w:w="1704" w:type="pct"/>
          </w:tcPr>
          <w:p w14:paraId="4FC00D95" w14:textId="77777777" w:rsidR="00B0114D" w:rsidRPr="008A1ADE" w:rsidRDefault="00B0114D" w:rsidP="00B0114D">
            <w:pPr>
              <w:spacing w:before="120" w:after="120" w:line="240" w:lineRule="atLeast"/>
              <w:rPr>
                <w:b/>
                <w:bCs/>
                <w:sz w:val="18"/>
                <w:szCs w:val="18"/>
              </w:rPr>
            </w:pPr>
            <w:r w:rsidRPr="008A1ADE">
              <w:rPr>
                <w:b/>
                <w:bCs/>
                <w:sz w:val="18"/>
                <w:szCs w:val="18"/>
              </w:rPr>
              <w:t>NPV</w:t>
            </w:r>
          </w:p>
        </w:tc>
        <w:tc>
          <w:tcPr>
            <w:tcW w:w="3296" w:type="pct"/>
          </w:tcPr>
          <w:p w14:paraId="15D5F415" w14:textId="19F2FA30" w:rsidR="00B0114D" w:rsidRPr="00B0114D" w:rsidRDefault="00B0114D" w:rsidP="00B0114D">
            <w:pPr>
              <w:pStyle w:val="Body-copy"/>
              <w:spacing w:before="120" w:after="120" w:line="240" w:lineRule="atLeast"/>
              <w:rPr>
                <w:sz w:val="18"/>
                <w:szCs w:val="18"/>
                <w:vertAlign w:val="superscript"/>
              </w:rPr>
            </w:pPr>
            <w:r w:rsidRPr="00B0114D">
              <w:rPr>
                <w:sz w:val="18"/>
                <w:szCs w:val="18"/>
              </w:rPr>
              <w:t>Post-tax NPV</w:t>
            </w:r>
            <w:r w:rsidRPr="00B0114D">
              <w:rPr>
                <w:sz w:val="18"/>
                <w:szCs w:val="18"/>
                <w:vertAlign w:val="subscript"/>
              </w:rPr>
              <w:t>8%</w:t>
            </w:r>
            <w:r w:rsidRPr="00B0114D">
              <w:rPr>
                <w:sz w:val="18"/>
                <w:szCs w:val="18"/>
              </w:rPr>
              <w:t>: A$837m</w:t>
            </w:r>
            <w:r w:rsidRPr="00B0114D">
              <w:rPr>
                <w:sz w:val="18"/>
                <w:szCs w:val="18"/>
                <w:vertAlign w:val="superscript"/>
              </w:rPr>
              <w:t>1</w:t>
            </w:r>
          </w:p>
        </w:tc>
      </w:tr>
      <w:tr w:rsidR="00542817" w:rsidRPr="00B0114D" w14:paraId="1C7B8519" w14:textId="77777777" w:rsidTr="00B85DE5">
        <w:tc>
          <w:tcPr>
            <w:tcW w:w="1704" w:type="pct"/>
          </w:tcPr>
          <w:p w14:paraId="73766075" w14:textId="4D6F6D2D" w:rsidR="00542817" w:rsidRPr="008A1ADE" w:rsidRDefault="00542817" w:rsidP="00542817">
            <w:pPr>
              <w:spacing w:before="120" w:after="120" w:line="240" w:lineRule="atLeast"/>
              <w:rPr>
                <w:sz w:val="18"/>
                <w:szCs w:val="18"/>
              </w:rPr>
            </w:pPr>
            <w:r w:rsidRPr="008E2176">
              <w:rPr>
                <w:b/>
                <w:bCs/>
                <w:sz w:val="18"/>
                <w:szCs w:val="18"/>
              </w:rPr>
              <w:lastRenderedPageBreak/>
              <w:t>Product &amp; average annual production rate</w:t>
            </w:r>
          </w:p>
        </w:tc>
        <w:tc>
          <w:tcPr>
            <w:tcW w:w="3296" w:type="pct"/>
          </w:tcPr>
          <w:p w14:paraId="26D6E0D1" w14:textId="4CC6E468" w:rsidR="00542817" w:rsidRPr="00B0114D" w:rsidRDefault="00542817" w:rsidP="00542817">
            <w:pPr>
              <w:pStyle w:val="BulletList"/>
              <w:spacing w:before="120" w:after="120" w:line="240" w:lineRule="atLeast"/>
              <w:rPr>
                <w:sz w:val="18"/>
                <w:szCs w:val="18"/>
              </w:rPr>
            </w:pPr>
            <w:r w:rsidRPr="00B0114D">
              <w:rPr>
                <w:b/>
                <w:bCs/>
                <w:sz w:val="18"/>
                <w:szCs w:val="18"/>
              </w:rPr>
              <w:t>SC6 spodumene concentrate:</w:t>
            </w:r>
            <w:r w:rsidRPr="00B0114D">
              <w:rPr>
                <w:sz w:val="18"/>
                <w:szCs w:val="18"/>
              </w:rPr>
              <w:t xml:space="preserve"> ~214ktpa at steady-state production</w:t>
            </w:r>
          </w:p>
        </w:tc>
      </w:tr>
    </w:tbl>
    <w:p w14:paraId="7BDAA950" w14:textId="77777777" w:rsidR="00B0114D" w:rsidRPr="00B0114D" w:rsidRDefault="00B0114D" w:rsidP="00B0114D">
      <w:pPr>
        <w:pStyle w:val="Body-copy"/>
        <w:spacing w:before="120"/>
        <w:rPr>
          <w:i/>
          <w:iCs/>
          <w:sz w:val="14"/>
          <w:szCs w:val="14"/>
        </w:rPr>
      </w:pPr>
      <w:r w:rsidRPr="0088441B">
        <w:rPr>
          <w:i/>
          <w:iCs/>
          <w:sz w:val="14"/>
          <w:szCs w:val="14"/>
          <w:vertAlign w:val="superscript"/>
        </w:rPr>
        <w:t>1</w:t>
      </w:r>
      <w:r w:rsidRPr="00B0114D">
        <w:rPr>
          <w:i/>
          <w:iCs/>
          <w:sz w:val="14"/>
          <w:szCs w:val="14"/>
        </w:rPr>
        <w:t xml:space="preserve"> FID and Funding Secured for Finniss Restart, CXO announcement (18 March 2026)</w:t>
      </w:r>
    </w:p>
    <w:p w14:paraId="3DFBECEF" w14:textId="77777777" w:rsidR="00484047" w:rsidRPr="00484047" w:rsidRDefault="00B0114D" w:rsidP="00484047">
      <w:pPr>
        <w:pStyle w:val="Heading-level1"/>
      </w:pPr>
      <w:r>
        <w:br w:type="page"/>
      </w:r>
      <w:r w:rsidR="00484047" w:rsidRPr="00484047">
        <w:lastRenderedPageBreak/>
        <w:t>Lithium</w:t>
      </w:r>
    </w:p>
    <w:p w14:paraId="6101A861" w14:textId="7A2BB408" w:rsidR="00972735" w:rsidRPr="00972735" w:rsidRDefault="00484047" w:rsidP="00972735">
      <w:pPr>
        <w:pStyle w:val="Heading-level2"/>
      </w:pPr>
      <w:r>
        <w:t>Manna-Nova Lithium Project</w:t>
      </w:r>
      <w:r>
        <w:tab/>
      </w:r>
      <w:r w:rsidR="0073422A">
        <w:t xml:space="preserve">   W</w:t>
      </w:r>
      <w:r w:rsidR="00A904AA">
        <w:t>A</w:t>
      </w:r>
    </w:p>
    <w:p w14:paraId="4CFF4D6C" w14:textId="25E593AB" w:rsidR="00972735" w:rsidRPr="00E1346D" w:rsidRDefault="00484047" w:rsidP="00E1346D">
      <w:pPr>
        <w:pStyle w:val="Body-copy"/>
        <w:spacing w:after="240"/>
        <w:rPr>
          <w:b/>
          <w:bCs/>
          <w:sz w:val="26"/>
          <w:szCs w:val="26"/>
        </w:rPr>
      </w:pPr>
      <w:r>
        <w:rPr>
          <w:b/>
          <w:bCs/>
          <w:sz w:val="26"/>
          <w:szCs w:val="26"/>
        </w:rPr>
        <w:t>Global Lithium Resources</w:t>
      </w:r>
      <w:r w:rsidR="00972735" w:rsidRPr="00E1346D">
        <w:rPr>
          <w:b/>
          <w:bCs/>
          <w:sz w:val="26"/>
          <w:szCs w:val="26"/>
        </w:rPr>
        <w:t xml:space="preserve"> </w:t>
      </w:r>
    </w:p>
    <w:p w14:paraId="554490F8" w14:textId="77777777" w:rsidR="0088441B" w:rsidRDefault="00484047" w:rsidP="00484047">
      <w:pPr>
        <w:pStyle w:val="Body-copy"/>
        <w:spacing w:before="120" w:after="120"/>
        <w:rPr>
          <w:b/>
          <w:bCs/>
        </w:rPr>
      </w:pPr>
      <w:r w:rsidRPr="00484047">
        <w:rPr>
          <w:b/>
          <w:bCs/>
          <w:spacing w:val="-2"/>
        </w:rPr>
        <w:t>ASX-listed (GL1)</w:t>
      </w:r>
      <w:r w:rsidR="00972735" w:rsidRPr="00484047">
        <w:rPr>
          <w:b/>
          <w:bCs/>
        </w:rPr>
        <w:t xml:space="preserve"> </w:t>
      </w:r>
    </w:p>
    <w:p w14:paraId="3AB58F6C" w14:textId="77777777" w:rsidR="0076044B" w:rsidRPr="0076044B" w:rsidRDefault="00484047" w:rsidP="00484047">
      <w:pPr>
        <w:pStyle w:val="Body-copy"/>
        <w:spacing w:before="120" w:after="120"/>
        <w:rPr>
          <w:b/>
          <w:bCs/>
          <w:u w:val="single"/>
        </w:rPr>
      </w:pPr>
      <w:hyperlink r:id="rId31" w:history="1">
        <w:r w:rsidRPr="0076044B">
          <w:rPr>
            <w:b/>
            <w:bCs/>
            <w:u w:val="single"/>
          </w:rPr>
          <w:t>globallithium.com.au</w:t>
        </w:r>
      </w:hyperlink>
    </w:p>
    <w:p w14:paraId="65F3746B" w14:textId="148E85F4" w:rsidR="00484047" w:rsidRPr="00484047" w:rsidRDefault="00E1346D" w:rsidP="00484047">
      <w:pPr>
        <w:pStyle w:val="Body-copy"/>
        <w:spacing w:before="120" w:after="120"/>
        <w:rPr>
          <w:b/>
          <w:bCs/>
          <w:spacing w:val="-2"/>
        </w:rPr>
      </w:pPr>
      <w:r w:rsidRPr="00E1346D">
        <w:rPr>
          <w:b/>
          <w:bCs/>
        </w:rPr>
        <w:t xml:space="preserve">Commodity(ies): </w:t>
      </w:r>
      <w:r w:rsidR="00484047" w:rsidRPr="00484047">
        <w:rPr>
          <w:b/>
          <w:bCs/>
          <w:spacing w:val="-2"/>
        </w:rPr>
        <w:t>Lithium (SC5.5 spodumene concentrate and 1.5% Li</w:t>
      </w:r>
      <w:r w:rsidR="00484047" w:rsidRPr="00484047">
        <w:rPr>
          <w:b/>
          <w:bCs/>
          <w:spacing w:val="-2"/>
          <w:vertAlign w:val="subscript"/>
        </w:rPr>
        <w:t>2</w:t>
      </w:r>
      <w:r w:rsidR="00484047" w:rsidRPr="00484047">
        <w:rPr>
          <w:b/>
          <w:bCs/>
          <w:spacing w:val="-2"/>
        </w:rPr>
        <w:t>O DSO)</w:t>
      </w:r>
    </w:p>
    <w:p w14:paraId="21BF6F8C" w14:textId="77777777" w:rsidR="00E1346D" w:rsidRDefault="00E1346D" w:rsidP="00022076">
      <w:pPr>
        <w:pStyle w:val="Body-copy"/>
        <w:spacing w:before="120"/>
      </w:pPr>
    </w:p>
    <w:p w14:paraId="2BDA3CED" w14:textId="77777777" w:rsidR="00972735" w:rsidRPr="00972735" w:rsidRDefault="00972735" w:rsidP="00972735">
      <w:pPr>
        <w:pStyle w:val="Heading-level3"/>
      </w:pPr>
      <w:r w:rsidRPr="00972735">
        <w:t xml:space="preserve">Investment summary </w:t>
      </w:r>
    </w:p>
    <w:p w14:paraId="5C09F2F9" w14:textId="77777777" w:rsidR="00484047" w:rsidRDefault="00484047" w:rsidP="00484047">
      <w:pPr>
        <w:pStyle w:val="Body-copy"/>
      </w:pPr>
      <w:r>
        <w:t>GL1 completed its Manna-Nova Lithium Project development Integration Study (to a feasibility study level) in September 2026. The Project combines the 100%-owned Manna Lithium Project with the Nova Operation being acquired from IGO, reducing required pre-production funding to A$180m and targeting FID in December quarter 2026, first DSO shipment in May 2027 and first spodumene concentrate in mid-2027. All permits and approvals and Traditional Owner agreements are in place for mining operations at Manna. GL1 seeks partners for unallocated concentrate (30% of total production) and DSO offtake and welcomes investment and funding discussions.</w:t>
      </w:r>
    </w:p>
    <w:p w14:paraId="125A0B5C" w14:textId="77777777" w:rsidR="00972735" w:rsidRPr="00972735" w:rsidRDefault="00972735" w:rsidP="00972735">
      <w:pPr>
        <w:pStyle w:val="Heading-level3"/>
      </w:pPr>
      <w:r w:rsidRPr="00972735">
        <w:t xml:space="preserve">Project description </w:t>
      </w:r>
    </w:p>
    <w:p w14:paraId="73C3C470" w14:textId="1C987640" w:rsidR="00484047" w:rsidRPr="00484047" w:rsidRDefault="00484047" w:rsidP="00484047">
      <w:pPr>
        <w:pStyle w:val="Body-copy"/>
      </w:pPr>
      <w:r w:rsidRPr="00484047">
        <w:t>Manna Lithium Project is located 110 km east of Kalgoorlie in WA</w:t>
      </w:r>
      <w:r w:rsidR="00124A78">
        <w:t>’</w:t>
      </w:r>
      <w:r w:rsidRPr="00484047">
        <w:t>s Eastern Goldfields. Conventional open-pit mining will start in March 2027, and transition to underground mining from 2031. Ore mined from Manna will be hauled 135 km after road upgrades to Nova, where the existing crushing, milling and flotation plant will be converted for pegmatite ore processing using added ore sorting, magnetic separation, desliming and a brine pond. ~2.1mtpa ore will be mined at Manna and processed at the upgraded Nova plant to produce ~257ktpa of SC5.5 (5.5% Li</w:t>
      </w:r>
      <w:r w:rsidRPr="00124A78">
        <w:rPr>
          <w:vertAlign w:val="subscript"/>
        </w:rPr>
        <w:t>2</w:t>
      </w:r>
      <w:r w:rsidRPr="00484047">
        <w:t>O) spodumene concentrate over the first 7 years and a total of 2.684mt of SC5.5 spodumene concentrate over a 13-year producing life. Direct shipping ore will be sold initially, while the Nova plant modification is being completed. The project has a total Mineral Resource of 51.6Mt at 1.00% Li</w:t>
      </w:r>
      <w:r w:rsidRPr="00124A78">
        <w:rPr>
          <w:vertAlign w:val="subscript"/>
        </w:rPr>
        <w:t>2</w:t>
      </w:r>
      <w:r w:rsidRPr="00484047">
        <w:t>O and a Probable Ore Reserve of 20.96Mt at 0.89% Li</w:t>
      </w:r>
      <w:r w:rsidRPr="00124A78">
        <w:rPr>
          <w:vertAlign w:val="subscript"/>
        </w:rPr>
        <w:t>2</w:t>
      </w:r>
      <w:r w:rsidRPr="00484047">
        <w:t>O. Mineralisation remains open at depth, along strike and down dip. Reusing Nova's plant, power, water, camp, airport and tailings infrastructure reduces new construction and environmental disturbance.</w:t>
      </w:r>
    </w:p>
    <w:p w14:paraId="50AE25FB" w14:textId="77777777" w:rsidR="00972735" w:rsidRDefault="00972735">
      <w:pPr>
        <w:spacing w:before="0" w:after="160" w:line="259" w:lineRule="auto"/>
        <w:rPr>
          <w:b/>
          <w:bCs/>
          <w:color w:val="000000" w:themeColor="text1"/>
          <w:lang w:val="en-AU"/>
        </w:rPr>
      </w:pPr>
      <w:r>
        <w:rPr>
          <w:b/>
          <w:bCs/>
          <w:color w:val="000000" w:themeColor="text1"/>
        </w:rPr>
        <w:br w:type="page"/>
      </w:r>
    </w:p>
    <w:p w14:paraId="5B75BD6F" w14:textId="77777777" w:rsidR="00484047" w:rsidRDefault="00484047" w:rsidP="00484047">
      <w:pPr>
        <w:pStyle w:val="Body-copy"/>
      </w:pPr>
      <w:r w:rsidRPr="00484047">
        <w:rPr>
          <w:b/>
          <w:bCs/>
        </w:rPr>
        <w:lastRenderedPageBreak/>
        <w:t xml:space="preserve">Mineral Resources as at June 2024 </w:t>
      </w:r>
      <w:r>
        <w:t>(0.6% Li</w:t>
      </w:r>
      <w:r>
        <w:rPr>
          <w:vertAlign w:val="subscript"/>
        </w:rPr>
        <w:t>2</w:t>
      </w:r>
      <w:r>
        <w:t xml:space="preserve">O cut-off): </w:t>
      </w:r>
    </w:p>
    <w:tbl>
      <w:tblPr>
        <w:tblStyle w:val="TableGrid1"/>
        <w:tblW w:w="10060" w:type="dxa"/>
        <w:tblLayout w:type="fixed"/>
        <w:tblLook w:val="0000" w:firstRow="0" w:lastRow="0" w:firstColumn="0" w:lastColumn="0" w:noHBand="0" w:noVBand="0"/>
      </w:tblPr>
      <w:tblGrid>
        <w:gridCol w:w="3353"/>
        <w:gridCol w:w="3353"/>
        <w:gridCol w:w="3354"/>
      </w:tblGrid>
      <w:tr w:rsidR="00484047" w:rsidRPr="00972735" w14:paraId="198363F6" w14:textId="77777777" w:rsidTr="00CA5513">
        <w:trPr>
          <w:trHeight w:val="60"/>
        </w:trPr>
        <w:tc>
          <w:tcPr>
            <w:tcW w:w="3353" w:type="dxa"/>
            <w:vAlign w:val="bottom"/>
          </w:tcPr>
          <w:p w14:paraId="1580EF1F" w14:textId="0E5558EE" w:rsidR="00484047" w:rsidRPr="00484047" w:rsidRDefault="00484047" w:rsidP="00484047">
            <w:pPr>
              <w:pStyle w:val="Table-copy"/>
              <w:rPr>
                <w:b/>
                <w:bCs/>
              </w:rPr>
            </w:pPr>
            <w:r w:rsidRPr="00484047">
              <w:rPr>
                <w:b/>
                <w:bCs/>
              </w:rPr>
              <w:t>Resource Category</w:t>
            </w:r>
          </w:p>
        </w:tc>
        <w:tc>
          <w:tcPr>
            <w:tcW w:w="3353" w:type="dxa"/>
            <w:vAlign w:val="bottom"/>
          </w:tcPr>
          <w:p w14:paraId="0E622CA4" w14:textId="17E07A75" w:rsidR="00484047" w:rsidRPr="00484047" w:rsidRDefault="00484047" w:rsidP="00484047">
            <w:pPr>
              <w:pStyle w:val="Table-copy"/>
              <w:jc w:val="center"/>
              <w:rPr>
                <w:b/>
                <w:bCs/>
              </w:rPr>
            </w:pPr>
            <w:r w:rsidRPr="00484047">
              <w:rPr>
                <w:b/>
                <w:bCs/>
              </w:rPr>
              <w:t>Tonnes (Mt)</w:t>
            </w:r>
          </w:p>
        </w:tc>
        <w:tc>
          <w:tcPr>
            <w:tcW w:w="3354" w:type="dxa"/>
            <w:vAlign w:val="bottom"/>
          </w:tcPr>
          <w:p w14:paraId="675741C7" w14:textId="706171F1" w:rsidR="00484047" w:rsidRPr="00484047" w:rsidRDefault="00484047" w:rsidP="00484047">
            <w:pPr>
              <w:pStyle w:val="Table-copy"/>
              <w:jc w:val="center"/>
              <w:rPr>
                <w:b/>
                <w:bCs/>
              </w:rPr>
            </w:pPr>
            <w:r w:rsidRPr="00484047">
              <w:rPr>
                <w:b/>
                <w:bCs/>
              </w:rPr>
              <w:t>Li</w:t>
            </w:r>
            <w:r w:rsidRPr="00484047">
              <w:rPr>
                <w:b/>
                <w:bCs/>
                <w:vertAlign w:val="subscript"/>
              </w:rPr>
              <w:t>2</w:t>
            </w:r>
            <w:r w:rsidRPr="00484047">
              <w:rPr>
                <w:b/>
                <w:bCs/>
              </w:rPr>
              <w:t>O (%)</w:t>
            </w:r>
          </w:p>
        </w:tc>
      </w:tr>
      <w:tr w:rsidR="00484047" w:rsidRPr="00972735" w14:paraId="5C0EAE4D" w14:textId="77777777" w:rsidTr="0081633B">
        <w:trPr>
          <w:trHeight w:val="60"/>
        </w:trPr>
        <w:tc>
          <w:tcPr>
            <w:tcW w:w="3353" w:type="dxa"/>
            <w:vAlign w:val="bottom"/>
          </w:tcPr>
          <w:p w14:paraId="7BB931FC" w14:textId="3E9AA9C3" w:rsidR="00484047" w:rsidRPr="00484047" w:rsidRDefault="00484047" w:rsidP="00484047">
            <w:pPr>
              <w:pStyle w:val="Table-copy"/>
            </w:pPr>
            <w:r w:rsidRPr="00484047">
              <w:t>Indicated</w:t>
            </w:r>
          </w:p>
        </w:tc>
        <w:tc>
          <w:tcPr>
            <w:tcW w:w="3353" w:type="dxa"/>
            <w:vAlign w:val="bottom"/>
          </w:tcPr>
          <w:p w14:paraId="0ABF83DD" w14:textId="2529C191" w:rsidR="00484047" w:rsidRPr="00484047" w:rsidRDefault="00484047" w:rsidP="00484047">
            <w:pPr>
              <w:pStyle w:val="Table-copy"/>
              <w:jc w:val="center"/>
            </w:pPr>
            <w:r w:rsidRPr="00484047">
              <w:t>32.9</w:t>
            </w:r>
          </w:p>
        </w:tc>
        <w:tc>
          <w:tcPr>
            <w:tcW w:w="3354" w:type="dxa"/>
            <w:vAlign w:val="bottom"/>
          </w:tcPr>
          <w:p w14:paraId="70327DBD" w14:textId="15646F5E" w:rsidR="00484047" w:rsidRPr="00484047" w:rsidRDefault="00484047" w:rsidP="00484047">
            <w:pPr>
              <w:pStyle w:val="Table-copy"/>
              <w:jc w:val="center"/>
            </w:pPr>
            <w:r w:rsidRPr="00484047">
              <w:t>1.04</w:t>
            </w:r>
          </w:p>
        </w:tc>
      </w:tr>
      <w:tr w:rsidR="00484047" w:rsidRPr="00972735" w14:paraId="2EF1F3BE" w14:textId="77777777" w:rsidTr="0081633B">
        <w:trPr>
          <w:trHeight w:val="60"/>
        </w:trPr>
        <w:tc>
          <w:tcPr>
            <w:tcW w:w="3353" w:type="dxa"/>
            <w:vAlign w:val="bottom"/>
          </w:tcPr>
          <w:p w14:paraId="3A419684" w14:textId="2F84234F" w:rsidR="00484047" w:rsidRPr="00484047" w:rsidRDefault="00484047" w:rsidP="00484047">
            <w:pPr>
              <w:pStyle w:val="Table-copy"/>
            </w:pPr>
            <w:r w:rsidRPr="00484047">
              <w:t>Inferred</w:t>
            </w:r>
          </w:p>
        </w:tc>
        <w:tc>
          <w:tcPr>
            <w:tcW w:w="3353" w:type="dxa"/>
            <w:vAlign w:val="bottom"/>
          </w:tcPr>
          <w:p w14:paraId="013817EE" w14:textId="1437E8AF" w:rsidR="00484047" w:rsidRPr="00484047" w:rsidRDefault="00484047" w:rsidP="00484047">
            <w:pPr>
              <w:pStyle w:val="Table-copy"/>
              <w:jc w:val="center"/>
            </w:pPr>
            <w:r w:rsidRPr="00484047">
              <w:t>18.7</w:t>
            </w:r>
          </w:p>
        </w:tc>
        <w:tc>
          <w:tcPr>
            <w:tcW w:w="3354" w:type="dxa"/>
            <w:vAlign w:val="bottom"/>
          </w:tcPr>
          <w:p w14:paraId="5FFAADFF" w14:textId="7C6E9253" w:rsidR="00484047" w:rsidRPr="00484047" w:rsidRDefault="00484047" w:rsidP="00484047">
            <w:pPr>
              <w:pStyle w:val="Table-copy"/>
              <w:jc w:val="center"/>
            </w:pPr>
            <w:r w:rsidRPr="00484047">
              <w:t>0.92</w:t>
            </w:r>
          </w:p>
        </w:tc>
      </w:tr>
      <w:tr w:rsidR="00484047" w:rsidRPr="00972735" w14:paraId="68ACDDD6" w14:textId="77777777" w:rsidTr="0081633B">
        <w:trPr>
          <w:trHeight w:val="60"/>
        </w:trPr>
        <w:tc>
          <w:tcPr>
            <w:tcW w:w="3353" w:type="dxa"/>
            <w:vAlign w:val="bottom"/>
          </w:tcPr>
          <w:p w14:paraId="5A8D3896" w14:textId="7B0618A6" w:rsidR="00484047" w:rsidRPr="00484047" w:rsidRDefault="00484047" w:rsidP="00484047">
            <w:pPr>
              <w:pStyle w:val="Table-copy"/>
              <w:rPr>
                <w:b/>
                <w:bCs/>
              </w:rPr>
            </w:pPr>
            <w:r w:rsidRPr="00484047">
              <w:rPr>
                <w:b/>
                <w:bCs/>
              </w:rPr>
              <w:t xml:space="preserve">Total </w:t>
            </w:r>
          </w:p>
        </w:tc>
        <w:tc>
          <w:tcPr>
            <w:tcW w:w="3353" w:type="dxa"/>
            <w:vAlign w:val="bottom"/>
          </w:tcPr>
          <w:p w14:paraId="76C0C701" w14:textId="169AE54A" w:rsidR="00484047" w:rsidRPr="00484047" w:rsidRDefault="00484047" w:rsidP="00484047">
            <w:pPr>
              <w:pStyle w:val="Table-copy"/>
              <w:jc w:val="center"/>
              <w:rPr>
                <w:b/>
                <w:bCs/>
              </w:rPr>
            </w:pPr>
            <w:r w:rsidRPr="00484047">
              <w:rPr>
                <w:b/>
                <w:bCs/>
              </w:rPr>
              <w:t>51.6</w:t>
            </w:r>
          </w:p>
        </w:tc>
        <w:tc>
          <w:tcPr>
            <w:tcW w:w="3354" w:type="dxa"/>
            <w:vAlign w:val="bottom"/>
          </w:tcPr>
          <w:p w14:paraId="5C9F5C82" w14:textId="7232D587" w:rsidR="00484047" w:rsidRPr="00484047" w:rsidRDefault="00484047" w:rsidP="00484047">
            <w:pPr>
              <w:pStyle w:val="Table-copy"/>
              <w:jc w:val="center"/>
              <w:rPr>
                <w:b/>
                <w:bCs/>
              </w:rPr>
            </w:pPr>
            <w:r w:rsidRPr="00484047">
              <w:rPr>
                <w:b/>
                <w:bCs/>
              </w:rPr>
              <w:t>1.00</w:t>
            </w:r>
          </w:p>
        </w:tc>
      </w:tr>
      <w:tr w:rsidR="00484047" w:rsidRPr="00972735" w14:paraId="4AEED245" w14:textId="77777777" w:rsidTr="0081633B">
        <w:trPr>
          <w:trHeight w:val="60"/>
        </w:trPr>
        <w:tc>
          <w:tcPr>
            <w:tcW w:w="3353" w:type="dxa"/>
            <w:vAlign w:val="bottom"/>
          </w:tcPr>
          <w:p w14:paraId="4AC74930" w14:textId="008DD4A4" w:rsidR="00484047" w:rsidRPr="00484047" w:rsidRDefault="00484047" w:rsidP="00484047">
            <w:pPr>
              <w:pStyle w:val="Table-copy"/>
              <w:rPr>
                <w:b/>
                <w:bCs/>
              </w:rPr>
            </w:pPr>
            <w:r w:rsidRPr="00484047">
              <w:rPr>
                <w:b/>
                <w:bCs/>
              </w:rPr>
              <w:t>Contained (kt)</w:t>
            </w:r>
          </w:p>
        </w:tc>
        <w:tc>
          <w:tcPr>
            <w:tcW w:w="3353" w:type="dxa"/>
            <w:vAlign w:val="bottom"/>
          </w:tcPr>
          <w:p w14:paraId="5A4F863C" w14:textId="508C6B0E" w:rsidR="00484047" w:rsidRPr="00484047" w:rsidRDefault="00484047" w:rsidP="00484047">
            <w:pPr>
              <w:pStyle w:val="Table-copy"/>
              <w:jc w:val="center"/>
              <w:rPr>
                <w:b/>
                <w:bCs/>
              </w:rPr>
            </w:pPr>
          </w:p>
        </w:tc>
        <w:tc>
          <w:tcPr>
            <w:tcW w:w="3354" w:type="dxa"/>
            <w:vAlign w:val="bottom"/>
          </w:tcPr>
          <w:p w14:paraId="37DD96CC" w14:textId="5139C74D" w:rsidR="00484047" w:rsidRPr="00484047" w:rsidRDefault="00484047" w:rsidP="00484047">
            <w:pPr>
              <w:pStyle w:val="Table-copy"/>
              <w:jc w:val="center"/>
              <w:rPr>
                <w:b/>
                <w:bCs/>
              </w:rPr>
            </w:pPr>
            <w:r w:rsidRPr="00484047">
              <w:rPr>
                <w:b/>
                <w:bCs/>
              </w:rPr>
              <w:t>514.2</w:t>
            </w:r>
          </w:p>
        </w:tc>
      </w:tr>
    </w:tbl>
    <w:p w14:paraId="7FC8137B" w14:textId="77777777" w:rsidR="00972735" w:rsidRPr="00972735" w:rsidRDefault="00972735" w:rsidP="00972735">
      <w:pPr>
        <w:pStyle w:val="Body-copy"/>
        <w:rPr>
          <w:b/>
          <w:bCs/>
        </w:rPr>
      </w:pPr>
    </w:p>
    <w:p w14:paraId="43830CB1" w14:textId="77777777" w:rsidR="00484047" w:rsidRPr="00484047" w:rsidRDefault="00484047" w:rsidP="00484047">
      <w:pPr>
        <w:pStyle w:val="Body-copy"/>
        <w:rPr>
          <w:b/>
          <w:bCs/>
        </w:rPr>
      </w:pPr>
      <w:r w:rsidRPr="00484047">
        <w:rPr>
          <w:b/>
          <w:bCs/>
        </w:rPr>
        <w:t>Ore Reserves as at September 2026:</w:t>
      </w:r>
    </w:p>
    <w:tbl>
      <w:tblPr>
        <w:tblStyle w:val="TableGrid1"/>
        <w:tblW w:w="10060" w:type="dxa"/>
        <w:tblLayout w:type="fixed"/>
        <w:tblLook w:val="0000" w:firstRow="0" w:lastRow="0" w:firstColumn="0" w:lastColumn="0" w:noHBand="0" w:noVBand="0"/>
      </w:tblPr>
      <w:tblGrid>
        <w:gridCol w:w="3353"/>
        <w:gridCol w:w="3353"/>
        <w:gridCol w:w="3354"/>
      </w:tblGrid>
      <w:tr w:rsidR="00484047" w:rsidRPr="00484047" w14:paraId="604EB01A" w14:textId="77777777" w:rsidTr="00B85DE5">
        <w:trPr>
          <w:trHeight w:val="60"/>
        </w:trPr>
        <w:tc>
          <w:tcPr>
            <w:tcW w:w="3353" w:type="dxa"/>
            <w:vAlign w:val="bottom"/>
          </w:tcPr>
          <w:p w14:paraId="0000915B" w14:textId="4D969E79" w:rsidR="00484047" w:rsidRPr="00484047" w:rsidRDefault="00484047" w:rsidP="00B85DE5">
            <w:pPr>
              <w:pStyle w:val="Table-copy"/>
              <w:rPr>
                <w:b/>
                <w:bCs/>
              </w:rPr>
            </w:pPr>
            <w:r>
              <w:rPr>
                <w:b/>
                <w:bCs/>
              </w:rPr>
              <w:t>Reserve</w:t>
            </w:r>
            <w:r w:rsidRPr="00484047">
              <w:rPr>
                <w:b/>
                <w:bCs/>
              </w:rPr>
              <w:t xml:space="preserve"> Category</w:t>
            </w:r>
          </w:p>
        </w:tc>
        <w:tc>
          <w:tcPr>
            <w:tcW w:w="3353" w:type="dxa"/>
            <w:vAlign w:val="bottom"/>
          </w:tcPr>
          <w:p w14:paraId="30D507BB" w14:textId="77777777" w:rsidR="00484047" w:rsidRPr="00484047" w:rsidRDefault="00484047" w:rsidP="00484047">
            <w:pPr>
              <w:pStyle w:val="Table-copy"/>
              <w:jc w:val="center"/>
              <w:rPr>
                <w:b/>
                <w:bCs/>
              </w:rPr>
            </w:pPr>
            <w:r w:rsidRPr="00484047">
              <w:rPr>
                <w:b/>
                <w:bCs/>
              </w:rPr>
              <w:t>Tonnes (Mt)</w:t>
            </w:r>
          </w:p>
        </w:tc>
        <w:tc>
          <w:tcPr>
            <w:tcW w:w="3354" w:type="dxa"/>
            <w:vAlign w:val="bottom"/>
          </w:tcPr>
          <w:p w14:paraId="77966933" w14:textId="77777777" w:rsidR="00484047" w:rsidRPr="00484047" w:rsidRDefault="00484047" w:rsidP="00484047">
            <w:pPr>
              <w:pStyle w:val="Table-copy"/>
              <w:jc w:val="center"/>
              <w:rPr>
                <w:b/>
                <w:bCs/>
              </w:rPr>
            </w:pPr>
            <w:r w:rsidRPr="00484047">
              <w:rPr>
                <w:b/>
                <w:bCs/>
              </w:rPr>
              <w:t>Li</w:t>
            </w:r>
            <w:r w:rsidRPr="00484047">
              <w:rPr>
                <w:b/>
                <w:bCs/>
                <w:vertAlign w:val="subscript"/>
              </w:rPr>
              <w:t>2</w:t>
            </w:r>
            <w:r w:rsidRPr="00484047">
              <w:rPr>
                <w:b/>
                <w:bCs/>
              </w:rPr>
              <w:t>O (%)</w:t>
            </w:r>
          </w:p>
        </w:tc>
      </w:tr>
      <w:tr w:rsidR="00484047" w:rsidRPr="00484047" w14:paraId="391DD573" w14:textId="77777777" w:rsidTr="00B85DE5">
        <w:trPr>
          <w:trHeight w:val="60"/>
        </w:trPr>
        <w:tc>
          <w:tcPr>
            <w:tcW w:w="3353" w:type="dxa"/>
            <w:vAlign w:val="bottom"/>
          </w:tcPr>
          <w:p w14:paraId="45C6C8E9" w14:textId="28032AEE" w:rsidR="00484047" w:rsidRPr="00484047" w:rsidRDefault="00484047" w:rsidP="00484047">
            <w:pPr>
              <w:pStyle w:val="Table-copy"/>
            </w:pPr>
            <w:r w:rsidRPr="00484047">
              <w:t>Probable</w:t>
            </w:r>
          </w:p>
        </w:tc>
        <w:tc>
          <w:tcPr>
            <w:tcW w:w="3353" w:type="dxa"/>
            <w:vAlign w:val="bottom"/>
          </w:tcPr>
          <w:p w14:paraId="761668F5" w14:textId="4286EF68" w:rsidR="00484047" w:rsidRPr="00484047" w:rsidRDefault="00484047" w:rsidP="00484047">
            <w:pPr>
              <w:pStyle w:val="Table-copy"/>
              <w:jc w:val="center"/>
            </w:pPr>
            <w:r w:rsidRPr="00484047">
              <w:t>20.9</w:t>
            </w:r>
          </w:p>
        </w:tc>
        <w:tc>
          <w:tcPr>
            <w:tcW w:w="3354" w:type="dxa"/>
            <w:vAlign w:val="bottom"/>
          </w:tcPr>
          <w:p w14:paraId="54C588CC" w14:textId="5A62C7E5" w:rsidR="00484047" w:rsidRPr="00484047" w:rsidRDefault="00484047" w:rsidP="00484047">
            <w:pPr>
              <w:pStyle w:val="Table-copy"/>
              <w:jc w:val="center"/>
            </w:pPr>
            <w:r w:rsidRPr="00484047">
              <w:t>0.89</w:t>
            </w:r>
          </w:p>
        </w:tc>
      </w:tr>
      <w:tr w:rsidR="00484047" w:rsidRPr="00484047" w14:paraId="0665F078" w14:textId="77777777" w:rsidTr="00B85DE5">
        <w:trPr>
          <w:trHeight w:val="60"/>
        </w:trPr>
        <w:tc>
          <w:tcPr>
            <w:tcW w:w="3353" w:type="dxa"/>
            <w:vAlign w:val="bottom"/>
          </w:tcPr>
          <w:p w14:paraId="4892605D" w14:textId="5B8FC59C" w:rsidR="00484047" w:rsidRPr="00484047" w:rsidRDefault="00484047" w:rsidP="00484047">
            <w:pPr>
              <w:pStyle w:val="Table-copy"/>
              <w:rPr>
                <w:b/>
                <w:bCs/>
              </w:rPr>
            </w:pPr>
            <w:r w:rsidRPr="00484047">
              <w:rPr>
                <w:b/>
                <w:bCs/>
              </w:rPr>
              <w:t>Total</w:t>
            </w:r>
          </w:p>
        </w:tc>
        <w:tc>
          <w:tcPr>
            <w:tcW w:w="3353" w:type="dxa"/>
            <w:vAlign w:val="bottom"/>
          </w:tcPr>
          <w:p w14:paraId="3287A37B" w14:textId="5ACAF72D" w:rsidR="00484047" w:rsidRPr="00484047" w:rsidRDefault="00484047" w:rsidP="00484047">
            <w:pPr>
              <w:pStyle w:val="Table-copy"/>
              <w:jc w:val="center"/>
              <w:rPr>
                <w:b/>
                <w:bCs/>
              </w:rPr>
            </w:pPr>
            <w:r w:rsidRPr="00484047">
              <w:rPr>
                <w:b/>
                <w:bCs/>
              </w:rPr>
              <w:t>20.9</w:t>
            </w:r>
          </w:p>
        </w:tc>
        <w:tc>
          <w:tcPr>
            <w:tcW w:w="3354" w:type="dxa"/>
            <w:vAlign w:val="bottom"/>
          </w:tcPr>
          <w:p w14:paraId="18977B67" w14:textId="44E0A574" w:rsidR="00484047" w:rsidRPr="00484047" w:rsidRDefault="00484047" w:rsidP="00484047">
            <w:pPr>
              <w:pStyle w:val="Table-copy"/>
              <w:jc w:val="center"/>
              <w:rPr>
                <w:b/>
                <w:bCs/>
              </w:rPr>
            </w:pPr>
            <w:r w:rsidRPr="00484047">
              <w:rPr>
                <w:b/>
                <w:bCs/>
              </w:rPr>
              <w:t>0.89</w:t>
            </w:r>
          </w:p>
        </w:tc>
      </w:tr>
      <w:tr w:rsidR="00484047" w:rsidRPr="00484047" w14:paraId="085F0C35" w14:textId="77777777" w:rsidTr="00B85DE5">
        <w:trPr>
          <w:trHeight w:val="60"/>
        </w:trPr>
        <w:tc>
          <w:tcPr>
            <w:tcW w:w="3353" w:type="dxa"/>
            <w:vAlign w:val="bottom"/>
          </w:tcPr>
          <w:p w14:paraId="0FC6DB1A" w14:textId="7BD4A2D5" w:rsidR="00484047" w:rsidRPr="00484047" w:rsidRDefault="00484047" w:rsidP="00484047">
            <w:pPr>
              <w:pStyle w:val="Table-copy"/>
              <w:rPr>
                <w:b/>
                <w:bCs/>
              </w:rPr>
            </w:pPr>
            <w:r w:rsidRPr="00484047">
              <w:rPr>
                <w:b/>
                <w:bCs/>
              </w:rPr>
              <w:t>Contained (kt)</w:t>
            </w:r>
          </w:p>
        </w:tc>
        <w:tc>
          <w:tcPr>
            <w:tcW w:w="3353" w:type="dxa"/>
            <w:vAlign w:val="bottom"/>
          </w:tcPr>
          <w:p w14:paraId="5AD02E10" w14:textId="2777D22C" w:rsidR="00484047" w:rsidRPr="00484047" w:rsidRDefault="00484047" w:rsidP="00484047">
            <w:pPr>
              <w:pStyle w:val="Table-copy"/>
              <w:jc w:val="center"/>
              <w:rPr>
                <w:b/>
                <w:bCs/>
              </w:rPr>
            </w:pPr>
          </w:p>
        </w:tc>
        <w:tc>
          <w:tcPr>
            <w:tcW w:w="3354" w:type="dxa"/>
            <w:vAlign w:val="bottom"/>
          </w:tcPr>
          <w:p w14:paraId="7F840FCC" w14:textId="71210D5D" w:rsidR="00484047" w:rsidRPr="00484047" w:rsidRDefault="00484047" w:rsidP="00484047">
            <w:pPr>
              <w:pStyle w:val="Table-copy"/>
              <w:jc w:val="center"/>
              <w:rPr>
                <w:b/>
                <w:bCs/>
              </w:rPr>
            </w:pPr>
            <w:r w:rsidRPr="00484047">
              <w:rPr>
                <w:b/>
                <w:bCs/>
              </w:rPr>
              <w:t>185.2</w:t>
            </w:r>
          </w:p>
        </w:tc>
      </w:tr>
    </w:tbl>
    <w:p w14:paraId="29E93866" w14:textId="77777777" w:rsidR="00972735" w:rsidRPr="009243CB" w:rsidRDefault="00972735" w:rsidP="00972735">
      <w:pPr>
        <w:pStyle w:val="Body-copy"/>
        <w:rPr>
          <w:b/>
          <w:bCs/>
        </w:rPr>
      </w:pPr>
    </w:p>
    <w:tbl>
      <w:tblPr>
        <w:tblStyle w:val="TableGrid1"/>
        <w:tblW w:w="5000" w:type="pct"/>
        <w:tblLook w:val="04A0" w:firstRow="1" w:lastRow="0" w:firstColumn="1" w:lastColumn="0" w:noHBand="0" w:noVBand="1"/>
      </w:tblPr>
      <w:tblGrid>
        <w:gridCol w:w="3397"/>
        <w:gridCol w:w="6571"/>
      </w:tblGrid>
      <w:tr w:rsidR="00484047" w:rsidRPr="00B0114D" w14:paraId="40C13466" w14:textId="77777777" w:rsidTr="00B85DE5">
        <w:tc>
          <w:tcPr>
            <w:tcW w:w="1704" w:type="pct"/>
          </w:tcPr>
          <w:p w14:paraId="12ADD143" w14:textId="77777777" w:rsidR="00484047" w:rsidRPr="00015C5E" w:rsidRDefault="00484047" w:rsidP="00B85DE5">
            <w:pPr>
              <w:spacing w:before="120" w:after="120" w:line="240" w:lineRule="atLeast"/>
              <w:rPr>
                <w:b/>
                <w:bCs/>
                <w:sz w:val="18"/>
                <w:szCs w:val="18"/>
              </w:rPr>
            </w:pPr>
            <w:r w:rsidRPr="00015C5E">
              <w:rPr>
                <w:b/>
                <w:bCs/>
                <w:sz w:val="18"/>
                <w:szCs w:val="18"/>
              </w:rPr>
              <w:t>Project Status</w:t>
            </w:r>
          </w:p>
        </w:tc>
        <w:tc>
          <w:tcPr>
            <w:tcW w:w="3296" w:type="pct"/>
          </w:tcPr>
          <w:p w14:paraId="3141B4C8" w14:textId="420804EE" w:rsidR="00484047" w:rsidRPr="00015C5E" w:rsidRDefault="00484047" w:rsidP="00484047">
            <w:pPr>
              <w:pStyle w:val="Body-copy"/>
              <w:spacing w:before="120" w:after="120" w:line="240" w:lineRule="atLeast"/>
              <w:rPr>
                <w:sz w:val="18"/>
                <w:szCs w:val="18"/>
                <w:vertAlign w:val="superscript"/>
              </w:rPr>
            </w:pPr>
            <w:r w:rsidRPr="00015C5E">
              <w:rPr>
                <w:sz w:val="18"/>
                <w:szCs w:val="18"/>
              </w:rPr>
              <w:t>Feasibility Study completed in September 2026. Manna-Nova Integration Study completed in September 2026.</w:t>
            </w:r>
            <w:r w:rsidRPr="00015C5E">
              <w:rPr>
                <w:sz w:val="18"/>
                <w:szCs w:val="18"/>
                <w:vertAlign w:val="superscript"/>
              </w:rPr>
              <w:t>1</w:t>
            </w:r>
          </w:p>
        </w:tc>
      </w:tr>
      <w:tr w:rsidR="00484047" w:rsidRPr="00B0114D" w14:paraId="0EDABE68" w14:textId="77777777" w:rsidTr="00B85DE5">
        <w:tc>
          <w:tcPr>
            <w:tcW w:w="1704" w:type="pct"/>
          </w:tcPr>
          <w:p w14:paraId="4F03FB6E" w14:textId="77777777" w:rsidR="00484047" w:rsidRPr="00015C5E" w:rsidRDefault="00484047" w:rsidP="00B85DE5">
            <w:pPr>
              <w:spacing w:before="120" w:after="120" w:line="240" w:lineRule="atLeast"/>
              <w:rPr>
                <w:b/>
                <w:bCs/>
                <w:sz w:val="18"/>
                <w:szCs w:val="18"/>
              </w:rPr>
            </w:pPr>
            <w:r w:rsidRPr="00015C5E">
              <w:rPr>
                <w:b/>
                <w:bCs/>
                <w:sz w:val="18"/>
                <w:szCs w:val="18"/>
              </w:rPr>
              <w:t xml:space="preserve">Offtake </w:t>
            </w:r>
          </w:p>
        </w:tc>
        <w:tc>
          <w:tcPr>
            <w:tcW w:w="3296" w:type="pct"/>
          </w:tcPr>
          <w:p w14:paraId="66D184A6" w14:textId="1B2E8273" w:rsidR="00484047" w:rsidRPr="00015C5E" w:rsidRDefault="00484047" w:rsidP="00484047">
            <w:pPr>
              <w:pStyle w:val="Body-copy"/>
              <w:spacing w:before="120" w:after="120" w:line="240" w:lineRule="atLeast"/>
              <w:rPr>
                <w:sz w:val="18"/>
                <w:szCs w:val="18"/>
              </w:rPr>
            </w:pPr>
            <w:r w:rsidRPr="00015C5E">
              <w:rPr>
                <w:sz w:val="18"/>
                <w:szCs w:val="18"/>
              </w:rPr>
              <w:t>Spodumene concentrate: 70% contracted (Lopal 40%; Canmax 30%) and 30% unallocated. Advanced, non-binding DSO offtake and prepayment discussions.</w:t>
            </w:r>
          </w:p>
        </w:tc>
      </w:tr>
      <w:tr w:rsidR="00484047" w:rsidRPr="00B0114D" w14:paraId="08AE8654" w14:textId="77777777" w:rsidTr="00B85DE5">
        <w:tc>
          <w:tcPr>
            <w:tcW w:w="1704" w:type="pct"/>
          </w:tcPr>
          <w:p w14:paraId="78C7570C" w14:textId="77777777" w:rsidR="00484047" w:rsidRPr="00015C5E" w:rsidRDefault="00484047" w:rsidP="00B85DE5">
            <w:pPr>
              <w:spacing w:before="120" w:after="120" w:line="240" w:lineRule="atLeast"/>
              <w:rPr>
                <w:b/>
                <w:bCs/>
                <w:sz w:val="18"/>
                <w:szCs w:val="18"/>
              </w:rPr>
            </w:pPr>
            <w:r w:rsidRPr="00015C5E">
              <w:rPr>
                <w:b/>
                <w:bCs/>
                <w:sz w:val="18"/>
                <w:szCs w:val="18"/>
              </w:rPr>
              <w:t>Min Mine Life (Yrs)</w:t>
            </w:r>
          </w:p>
        </w:tc>
        <w:tc>
          <w:tcPr>
            <w:tcW w:w="3296" w:type="pct"/>
          </w:tcPr>
          <w:p w14:paraId="12635B34" w14:textId="15A0849D" w:rsidR="00484047" w:rsidRPr="00015C5E" w:rsidRDefault="00484047" w:rsidP="00484047">
            <w:pPr>
              <w:pStyle w:val="Body-copy"/>
              <w:spacing w:before="120" w:after="120" w:line="240" w:lineRule="atLeast"/>
              <w:rPr>
                <w:sz w:val="18"/>
                <w:szCs w:val="18"/>
              </w:rPr>
            </w:pPr>
            <w:r w:rsidRPr="00015C5E">
              <w:rPr>
                <w:sz w:val="18"/>
                <w:szCs w:val="18"/>
              </w:rPr>
              <w:t>13</w:t>
            </w:r>
          </w:p>
        </w:tc>
      </w:tr>
      <w:tr w:rsidR="00484047" w:rsidRPr="00B0114D" w14:paraId="167BFB61" w14:textId="77777777" w:rsidTr="00B85DE5">
        <w:tc>
          <w:tcPr>
            <w:tcW w:w="1704" w:type="pct"/>
          </w:tcPr>
          <w:p w14:paraId="2A63ECFB" w14:textId="77777777" w:rsidR="00484047" w:rsidRPr="00015C5E" w:rsidRDefault="00484047" w:rsidP="00B85DE5">
            <w:pPr>
              <w:spacing w:before="120" w:after="120" w:line="240" w:lineRule="atLeast"/>
              <w:rPr>
                <w:b/>
                <w:bCs/>
                <w:sz w:val="18"/>
                <w:szCs w:val="18"/>
              </w:rPr>
            </w:pPr>
            <w:r w:rsidRPr="00015C5E">
              <w:rPr>
                <w:b/>
                <w:bCs/>
                <w:sz w:val="18"/>
                <w:szCs w:val="18"/>
              </w:rPr>
              <w:t>IRR</w:t>
            </w:r>
          </w:p>
        </w:tc>
        <w:tc>
          <w:tcPr>
            <w:tcW w:w="3296" w:type="pct"/>
          </w:tcPr>
          <w:p w14:paraId="56870FF5" w14:textId="717BCACC" w:rsidR="00484047" w:rsidRPr="00015C5E" w:rsidRDefault="00484047" w:rsidP="00484047">
            <w:pPr>
              <w:pStyle w:val="Body-copy"/>
              <w:spacing w:before="120" w:after="120" w:line="240" w:lineRule="atLeast"/>
              <w:rPr>
                <w:sz w:val="18"/>
                <w:szCs w:val="18"/>
                <w:vertAlign w:val="superscript"/>
              </w:rPr>
            </w:pPr>
            <w:r w:rsidRPr="00015C5E">
              <w:rPr>
                <w:sz w:val="18"/>
                <w:szCs w:val="18"/>
              </w:rPr>
              <w:t>Post-tax IRR: 119.6%</w:t>
            </w:r>
            <w:r w:rsidRPr="00015C5E">
              <w:rPr>
                <w:sz w:val="18"/>
                <w:szCs w:val="18"/>
                <w:vertAlign w:val="superscript"/>
              </w:rPr>
              <w:t>1</w:t>
            </w:r>
          </w:p>
        </w:tc>
      </w:tr>
      <w:tr w:rsidR="00484047" w:rsidRPr="00B0114D" w14:paraId="7FF2A7E7" w14:textId="77777777" w:rsidTr="00B85DE5">
        <w:tc>
          <w:tcPr>
            <w:tcW w:w="1704" w:type="pct"/>
          </w:tcPr>
          <w:p w14:paraId="2D6775C2" w14:textId="77777777" w:rsidR="00484047" w:rsidRPr="00015C5E" w:rsidRDefault="00484047" w:rsidP="00B85DE5">
            <w:pPr>
              <w:spacing w:before="120" w:after="120" w:line="240" w:lineRule="atLeast"/>
              <w:rPr>
                <w:b/>
                <w:bCs/>
                <w:sz w:val="18"/>
                <w:szCs w:val="18"/>
              </w:rPr>
            </w:pPr>
            <w:r w:rsidRPr="00015C5E">
              <w:rPr>
                <w:b/>
                <w:bCs/>
                <w:sz w:val="18"/>
                <w:szCs w:val="18"/>
              </w:rPr>
              <w:t>Capital cost</w:t>
            </w:r>
          </w:p>
        </w:tc>
        <w:tc>
          <w:tcPr>
            <w:tcW w:w="3296" w:type="pct"/>
          </w:tcPr>
          <w:p w14:paraId="751D4BD2" w14:textId="76AEAE1E" w:rsidR="00484047" w:rsidRPr="00015C5E" w:rsidRDefault="00484047" w:rsidP="00484047">
            <w:pPr>
              <w:pStyle w:val="Body-copy"/>
              <w:spacing w:before="120" w:after="120" w:line="240" w:lineRule="atLeast"/>
              <w:rPr>
                <w:sz w:val="18"/>
                <w:szCs w:val="18"/>
                <w:vertAlign w:val="superscript"/>
              </w:rPr>
            </w:pPr>
            <w:r w:rsidRPr="00015C5E">
              <w:rPr>
                <w:sz w:val="18"/>
                <w:szCs w:val="18"/>
              </w:rPr>
              <w:t>A$180m (funded)</w:t>
            </w:r>
            <w:r w:rsidRPr="00015C5E">
              <w:rPr>
                <w:sz w:val="18"/>
                <w:szCs w:val="18"/>
                <w:vertAlign w:val="superscript"/>
              </w:rPr>
              <w:t>1</w:t>
            </w:r>
          </w:p>
        </w:tc>
      </w:tr>
      <w:tr w:rsidR="00484047" w:rsidRPr="00B0114D" w14:paraId="5A6760A5" w14:textId="77777777" w:rsidTr="00B85DE5">
        <w:tc>
          <w:tcPr>
            <w:tcW w:w="1704" w:type="pct"/>
          </w:tcPr>
          <w:p w14:paraId="1B20496C" w14:textId="77777777" w:rsidR="00484047" w:rsidRPr="00015C5E" w:rsidRDefault="00484047" w:rsidP="00B85DE5">
            <w:pPr>
              <w:spacing w:before="120" w:after="120" w:line="240" w:lineRule="atLeast"/>
              <w:rPr>
                <w:b/>
                <w:bCs/>
                <w:sz w:val="18"/>
                <w:szCs w:val="18"/>
              </w:rPr>
            </w:pPr>
            <w:r w:rsidRPr="00015C5E">
              <w:rPr>
                <w:b/>
                <w:bCs/>
                <w:sz w:val="18"/>
                <w:szCs w:val="18"/>
              </w:rPr>
              <w:t>NPV</w:t>
            </w:r>
          </w:p>
        </w:tc>
        <w:tc>
          <w:tcPr>
            <w:tcW w:w="3296" w:type="pct"/>
          </w:tcPr>
          <w:p w14:paraId="40AD7B7E" w14:textId="7480198C" w:rsidR="00484047" w:rsidRPr="00015C5E" w:rsidRDefault="00484047" w:rsidP="00484047">
            <w:pPr>
              <w:pStyle w:val="Body-copy"/>
              <w:spacing w:before="120" w:after="120" w:line="240" w:lineRule="atLeast"/>
              <w:rPr>
                <w:sz w:val="18"/>
                <w:szCs w:val="18"/>
              </w:rPr>
            </w:pPr>
            <w:r w:rsidRPr="00015C5E">
              <w:rPr>
                <w:sz w:val="18"/>
                <w:szCs w:val="18"/>
              </w:rPr>
              <w:t>Post-tax NPV</w:t>
            </w:r>
            <w:r w:rsidRPr="00015C5E">
              <w:rPr>
                <w:sz w:val="18"/>
                <w:szCs w:val="18"/>
                <w:vertAlign w:val="subscript"/>
              </w:rPr>
              <w:t>8%</w:t>
            </w:r>
            <w:r w:rsidRPr="00015C5E">
              <w:rPr>
                <w:sz w:val="18"/>
                <w:szCs w:val="18"/>
              </w:rPr>
              <w:t xml:space="preserve"> real: A$946m</w:t>
            </w:r>
            <w:r w:rsidRPr="00015C5E">
              <w:rPr>
                <w:sz w:val="18"/>
                <w:szCs w:val="18"/>
                <w:vertAlign w:val="superscript"/>
              </w:rPr>
              <w:t>1</w:t>
            </w:r>
            <w:r w:rsidRPr="00015C5E">
              <w:rPr>
                <w:sz w:val="18"/>
                <w:szCs w:val="18"/>
              </w:rPr>
              <w:t xml:space="preserve"> </w:t>
            </w:r>
          </w:p>
        </w:tc>
      </w:tr>
      <w:tr w:rsidR="00542817" w:rsidRPr="00B0114D" w14:paraId="6A3E4DB2" w14:textId="77777777" w:rsidTr="00B85DE5">
        <w:tc>
          <w:tcPr>
            <w:tcW w:w="1704" w:type="pct"/>
          </w:tcPr>
          <w:p w14:paraId="4AF38BE8" w14:textId="0F8A103A" w:rsidR="00542817" w:rsidRPr="00015C5E" w:rsidRDefault="00542817" w:rsidP="00542817">
            <w:pPr>
              <w:spacing w:before="120" w:after="120" w:line="240" w:lineRule="atLeast"/>
              <w:rPr>
                <w:sz w:val="18"/>
                <w:szCs w:val="18"/>
              </w:rPr>
            </w:pPr>
            <w:r w:rsidRPr="008E2176">
              <w:rPr>
                <w:b/>
                <w:bCs/>
                <w:sz w:val="18"/>
                <w:szCs w:val="18"/>
              </w:rPr>
              <w:t>Product &amp; average annual production rate</w:t>
            </w:r>
          </w:p>
        </w:tc>
        <w:tc>
          <w:tcPr>
            <w:tcW w:w="3296" w:type="pct"/>
          </w:tcPr>
          <w:p w14:paraId="714B233E" w14:textId="77777777" w:rsidR="00542817" w:rsidRPr="00015C5E" w:rsidRDefault="00542817" w:rsidP="00124A78">
            <w:pPr>
              <w:pStyle w:val="BulletList"/>
              <w:spacing w:before="120" w:after="120" w:line="240" w:lineRule="atLeast"/>
              <w:rPr>
                <w:sz w:val="18"/>
                <w:szCs w:val="18"/>
              </w:rPr>
            </w:pPr>
            <w:r w:rsidRPr="00015C5E">
              <w:rPr>
                <w:rFonts w:ascii="Verdana" w:hAnsi="Verdana" w:cs="AU Sans Text Medium"/>
                <w:b/>
                <w:bCs/>
                <w:sz w:val="18"/>
                <w:szCs w:val="18"/>
              </w:rPr>
              <w:t>Spodumene concentrate</w:t>
            </w:r>
            <w:r w:rsidRPr="00015C5E">
              <w:rPr>
                <w:rFonts w:ascii="Verdana" w:hAnsi="Verdana"/>
                <w:b/>
                <w:bCs/>
                <w:sz w:val="18"/>
                <w:szCs w:val="18"/>
              </w:rPr>
              <w:t xml:space="preserve"> </w:t>
            </w:r>
            <w:r w:rsidRPr="00015C5E">
              <w:rPr>
                <w:sz w:val="18"/>
                <w:szCs w:val="18"/>
              </w:rPr>
              <w:t>(5.5% Li</w:t>
            </w:r>
            <w:r w:rsidRPr="00015C5E">
              <w:rPr>
                <w:sz w:val="18"/>
                <w:szCs w:val="18"/>
                <w:vertAlign w:val="subscript"/>
              </w:rPr>
              <w:t>2</w:t>
            </w:r>
            <w:r w:rsidRPr="00015C5E">
              <w:rPr>
                <w:sz w:val="18"/>
                <w:szCs w:val="18"/>
              </w:rPr>
              <w:t>O): 257,000tpa (average for the first seven years)</w:t>
            </w:r>
          </w:p>
          <w:p w14:paraId="7C4B27AF" w14:textId="6A9407CB" w:rsidR="00542817" w:rsidRPr="00015C5E" w:rsidRDefault="00542817" w:rsidP="00124A78">
            <w:pPr>
              <w:pStyle w:val="BulletList"/>
              <w:spacing w:before="120" w:after="120" w:line="240" w:lineRule="atLeast"/>
              <w:rPr>
                <w:sz w:val="18"/>
                <w:szCs w:val="18"/>
              </w:rPr>
            </w:pPr>
            <w:r w:rsidRPr="00015C5E">
              <w:rPr>
                <w:rFonts w:ascii="Verdana" w:hAnsi="Verdana" w:cs="AU Sans Text Medium"/>
                <w:b/>
                <w:bCs/>
                <w:sz w:val="18"/>
                <w:szCs w:val="18"/>
              </w:rPr>
              <w:t>Direct shipping ore</w:t>
            </w:r>
            <w:r w:rsidRPr="00015C5E">
              <w:rPr>
                <w:sz w:val="18"/>
                <w:szCs w:val="18"/>
              </w:rPr>
              <w:t xml:space="preserve"> (1.5% Li</w:t>
            </w:r>
            <w:r w:rsidRPr="00015C5E">
              <w:rPr>
                <w:sz w:val="18"/>
                <w:szCs w:val="18"/>
                <w:vertAlign w:val="subscript"/>
              </w:rPr>
              <w:t>2</w:t>
            </w:r>
            <w:r w:rsidRPr="00015C5E">
              <w:rPr>
                <w:sz w:val="18"/>
                <w:szCs w:val="18"/>
              </w:rPr>
              <w:t>O): 337kt total campaign from March 2027 to early-2028 prior to concentrate production.</w:t>
            </w:r>
          </w:p>
        </w:tc>
      </w:tr>
    </w:tbl>
    <w:p w14:paraId="373BA057" w14:textId="77777777" w:rsidR="00484047" w:rsidRPr="00484047" w:rsidRDefault="00484047" w:rsidP="00484047">
      <w:pPr>
        <w:pStyle w:val="Body-copy"/>
        <w:spacing w:before="120"/>
        <w:rPr>
          <w:i/>
          <w:iCs/>
          <w:sz w:val="14"/>
          <w:szCs w:val="14"/>
        </w:rPr>
      </w:pPr>
      <w:r w:rsidRPr="00484047">
        <w:rPr>
          <w:i/>
          <w:iCs/>
          <w:sz w:val="14"/>
          <w:szCs w:val="14"/>
          <w:vertAlign w:val="superscript"/>
        </w:rPr>
        <w:t>1</w:t>
      </w:r>
      <w:r w:rsidRPr="00484047">
        <w:rPr>
          <w:i/>
          <w:iCs/>
          <w:sz w:val="14"/>
          <w:szCs w:val="14"/>
        </w:rPr>
        <w:t xml:space="preserve"> Manna-Nova Integration Study, GL1 announcement (16 September 2026)</w:t>
      </w:r>
    </w:p>
    <w:p w14:paraId="2251CF2B" w14:textId="77777777" w:rsidR="00484047" w:rsidRPr="00484047" w:rsidRDefault="005E3F80" w:rsidP="00484047">
      <w:pPr>
        <w:pStyle w:val="Heading-level1"/>
      </w:pPr>
      <w:r>
        <w:br w:type="page"/>
      </w:r>
      <w:r w:rsidR="00484047" w:rsidRPr="00484047">
        <w:lastRenderedPageBreak/>
        <w:t>Lithium, Tantalum</w:t>
      </w:r>
    </w:p>
    <w:p w14:paraId="24416A12" w14:textId="53C8A8D5" w:rsidR="00A33517" w:rsidRPr="00A33517" w:rsidRDefault="00484047" w:rsidP="00A33517">
      <w:pPr>
        <w:pStyle w:val="Heading-level2"/>
      </w:pPr>
      <w:r w:rsidRPr="00484047">
        <w:t>Pilgangoora Operation</w:t>
      </w:r>
      <w:r w:rsidR="00A904AA">
        <w:tab/>
      </w:r>
      <w:r>
        <w:t>WA</w:t>
      </w:r>
    </w:p>
    <w:p w14:paraId="6E7164B8" w14:textId="3E6E3B7D" w:rsidR="00A33517" w:rsidRPr="005E3F80" w:rsidRDefault="00484047" w:rsidP="005E3F80">
      <w:pPr>
        <w:pStyle w:val="Body-copy"/>
        <w:spacing w:after="240"/>
        <w:rPr>
          <w:b/>
          <w:bCs/>
          <w:sz w:val="26"/>
          <w:szCs w:val="26"/>
        </w:rPr>
      </w:pPr>
      <w:r>
        <w:rPr>
          <w:b/>
          <w:bCs/>
          <w:sz w:val="26"/>
          <w:szCs w:val="26"/>
        </w:rPr>
        <w:t>PLS Group</w:t>
      </w:r>
      <w:r w:rsidR="00A33517" w:rsidRPr="005E3F80">
        <w:rPr>
          <w:b/>
          <w:bCs/>
          <w:sz w:val="26"/>
          <w:szCs w:val="26"/>
        </w:rPr>
        <w:t xml:space="preserve"> Ltd</w:t>
      </w:r>
      <w:r w:rsidR="00A33517" w:rsidRPr="005E3F80">
        <w:rPr>
          <w:b/>
          <w:bCs/>
          <w:sz w:val="26"/>
          <w:szCs w:val="26"/>
        </w:rPr>
        <w:tab/>
      </w:r>
    </w:p>
    <w:p w14:paraId="6B3CC28B" w14:textId="77777777" w:rsidR="00484047" w:rsidRPr="00484047" w:rsidRDefault="00484047" w:rsidP="00484047">
      <w:pPr>
        <w:pStyle w:val="Body-copy"/>
        <w:spacing w:before="120" w:after="120"/>
        <w:rPr>
          <w:b/>
          <w:bCs/>
        </w:rPr>
      </w:pPr>
      <w:r w:rsidRPr="00484047">
        <w:rPr>
          <w:b/>
          <w:bCs/>
        </w:rPr>
        <w:t>ASX-listed (PLS)</w:t>
      </w:r>
    </w:p>
    <w:p w14:paraId="2D4AC5C7" w14:textId="77777777" w:rsidR="0076044B" w:rsidRPr="0076044B" w:rsidRDefault="00484047" w:rsidP="00484047">
      <w:pPr>
        <w:pStyle w:val="Body-copy"/>
        <w:spacing w:before="120" w:after="120"/>
        <w:rPr>
          <w:b/>
          <w:bCs/>
          <w:u w:val="single"/>
          <w14:textOutline w14:w="9525" w14:cap="flat" w14:cmpd="sng" w14:algn="ctr">
            <w14:solidFill>
              <w14:srgbClr w14:val="000000"/>
            </w14:solidFill>
            <w14:prstDash w14:val="solid"/>
            <w14:round/>
          </w14:textOutline>
        </w:rPr>
      </w:pPr>
      <w:hyperlink r:id="rId32" w:history="1">
        <w:r w:rsidRPr="0076044B">
          <w:rPr>
            <w:b/>
            <w:bCs/>
            <w:u w:val="single"/>
          </w:rPr>
          <w:t>pls.com</w:t>
        </w:r>
      </w:hyperlink>
    </w:p>
    <w:p w14:paraId="6B06DCF6" w14:textId="17F857BE" w:rsidR="00484047" w:rsidRPr="00484047" w:rsidRDefault="005E3F80" w:rsidP="00484047">
      <w:pPr>
        <w:pStyle w:val="Body-copy"/>
        <w:spacing w:before="120" w:after="120"/>
        <w:rPr>
          <w:b/>
          <w:bCs/>
        </w:rPr>
      </w:pPr>
      <w:r w:rsidRPr="00484047">
        <w:rPr>
          <w:b/>
          <w:bCs/>
          <w:lang w:val="en-US"/>
        </w:rPr>
        <w:t xml:space="preserve">Commodity(ies): </w:t>
      </w:r>
      <w:r w:rsidR="00484047" w:rsidRPr="00484047">
        <w:rPr>
          <w:b/>
          <w:bCs/>
        </w:rPr>
        <w:t>Lithium (spodumene concentrate), Tantalum (tantalite concentrate)</w:t>
      </w:r>
    </w:p>
    <w:p w14:paraId="7C8F011D" w14:textId="0157CBF9" w:rsidR="00A33517" w:rsidRDefault="00A33517" w:rsidP="00484047">
      <w:pPr>
        <w:pStyle w:val="Body-copy"/>
        <w:spacing w:before="120" w:after="120"/>
      </w:pPr>
      <w:r w:rsidRPr="00A33517">
        <w:t xml:space="preserve">  </w:t>
      </w:r>
    </w:p>
    <w:p w14:paraId="1E59EEF5" w14:textId="77777777" w:rsidR="00015C5E" w:rsidRPr="00972735" w:rsidRDefault="00015C5E" w:rsidP="00015C5E">
      <w:pPr>
        <w:pStyle w:val="Heading-level3"/>
      </w:pPr>
      <w:r w:rsidRPr="00972735">
        <w:t xml:space="preserve">Investment summary </w:t>
      </w:r>
    </w:p>
    <w:p w14:paraId="0902F99F" w14:textId="77777777" w:rsidR="00015C5E" w:rsidRDefault="00015C5E" w:rsidP="00015C5E">
      <w:pPr>
        <w:pStyle w:val="Body-copy"/>
      </w:pPr>
      <w:r>
        <w:t>The Pilgangoora Operation is PLS’ flagship hard rock lithium asset, located 140 kilometres south-east of Port Hedland in Western Australia’s Pilbara region, on Nyamal and Kariyarra Country. Pilgangoora is the world’s largest independently owned hard rock lithium operation and is fully permitted, with spodumene concentrate production capacity of ~1Mtpa. A June 2024 Pre-Feasibility Study confirmed a Pilgangoora 2Mtpa expansion (P2000 project) demonstrated highly accretive economics. PLS is now progressing the P2000 Feasibility Study targeting a FID in 2026 December Quarter. If approved, P2000 would double spodumene concentrate production capacity to ~2Mtpa. In June 2026, PLS approved a pre-FID capital expenditure of A$175m to progress early work on the P2000 project critical path. Existing long-term offtake agreements are in place and PLS welcomes discussions with potential customers and strategic partners.</w:t>
      </w:r>
    </w:p>
    <w:p w14:paraId="6852916A" w14:textId="77777777" w:rsidR="00A33517" w:rsidRPr="00A33517" w:rsidRDefault="00A33517" w:rsidP="00A33517">
      <w:pPr>
        <w:pStyle w:val="Heading-level3"/>
      </w:pPr>
      <w:r w:rsidRPr="00A33517">
        <w:t xml:space="preserve">Project description </w:t>
      </w:r>
    </w:p>
    <w:p w14:paraId="5A3B04BA" w14:textId="77777777" w:rsidR="00015C5E" w:rsidRDefault="00015C5E" w:rsidP="00015C5E">
      <w:pPr>
        <w:pStyle w:val="Body-copy"/>
      </w:pPr>
      <w:r>
        <w:t>Pilgangoora hosts one of the world's largest hard rock lithium deposits, with a Mineral Resource of 440Mt at 1.28% Li</w:t>
      </w:r>
      <w:r>
        <w:rPr>
          <w:vertAlign w:val="subscript"/>
        </w:rPr>
        <w:t>2</w:t>
      </w:r>
      <w:r>
        <w:t>O and an Ore Reserve of 202.7Mt at 1.16% Li</w:t>
      </w:r>
      <w:r>
        <w:rPr>
          <w:vertAlign w:val="subscript"/>
        </w:rPr>
        <w:t>2</w:t>
      </w:r>
      <w:r>
        <w:t>O, supporting an estimated 31 year mine-life. Currently, ~6.8Mtpa ore is mined from the Pilgangoora open-pit and processed on site via crushing and ore sorting circuit, pre-floatation magnetic separation and tantalum by-product recovery to produce ~1Mtpa spodumene concentrate at ~5.2% Li</w:t>
      </w:r>
      <w:r>
        <w:rPr>
          <w:vertAlign w:val="subscript"/>
        </w:rPr>
        <w:t>2</w:t>
      </w:r>
      <w:r>
        <w:t>O for export through Port Hedland to leading lithium chemical converters. The P2000 project under assessment includes increasing open-pit mining capacity to 12.4Mtpa and doubling spodumene concentrate production capacity to ~2Mtpa using a similar process flowsheet. The operation benefits from established infrastructure, exploration upside, strong environmental, safety and community performance, and longstanding partnerships with Nyamal and Kariyarra Traditional Owners.</w:t>
      </w:r>
    </w:p>
    <w:p w14:paraId="3ACC3EDF" w14:textId="77777777" w:rsidR="00015C5E" w:rsidRDefault="00015C5E">
      <w:pPr>
        <w:spacing w:before="0" w:after="160" w:line="259" w:lineRule="auto"/>
        <w:rPr>
          <w:b/>
          <w:bCs/>
          <w:lang w:val="en-AU"/>
        </w:rPr>
      </w:pPr>
      <w:r>
        <w:rPr>
          <w:b/>
          <w:bCs/>
        </w:rPr>
        <w:br w:type="page"/>
      </w:r>
    </w:p>
    <w:p w14:paraId="0300C5B6" w14:textId="2507E440" w:rsidR="00015C5E" w:rsidRPr="00015C5E" w:rsidRDefault="00015C5E" w:rsidP="00015C5E">
      <w:pPr>
        <w:pStyle w:val="Body-copy"/>
      </w:pPr>
      <w:r w:rsidRPr="00015C5E">
        <w:rPr>
          <w:b/>
          <w:bCs/>
        </w:rPr>
        <w:lastRenderedPageBreak/>
        <w:t>Mineral Resources as at June 26</w:t>
      </w:r>
      <w:r w:rsidRPr="00015C5E">
        <w:t xml:space="preserve"> (0.2% Li</w:t>
      </w:r>
      <w:r w:rsidRPr="00015C5E">
        <w:rPr>
          <w:vertAlign w:val="subscript"/>
        </w:rPr>
        <w:t>2</w:t>
      </w:r>
      <w:r w:rsidRPr="00015C5E">
        <w:t>O cut-off):</w:t>
      </w:r>
    </w:p>
    <w:tbl>
      <w:tblPr>
        <w:tblStyle w:val="TableGrid1"/>
        <w:tblW w:w="9918" w:type="dxa"/>
        <w:tblLayout w:type="fixed"/>
        <w:tblLook w:val="0000" w:firstRow="0" w:lastRow="0" w:firstColumn="0" w:lastColumn="0" w:noHBand="0" w:noVBand="0"/>
      </w:tblPr>
      <w:tblGrid>
        <w:gridCol w:w="2972"/>
        <w:gridCol w:w="1736"/>
        <w:gridCol w:w="1666"/>
        <w:gridCol w:w="1985"/>
        <w:gridCol w:w="1559"/>
      </w:tblGrid>
      <w:tr w:rsidR="00015C5E" w:rsidRPr="00972735" w14:paraId="759D6CB3" w14:textId="75647799" w:rsidTr="00015C5E">
        <w:trPr>
          <w:trHeight w:val="60"/>
        </w:trPr>
        <w:tc>
          <w:tcPr>
            <w:tcW w:w="2972" w:type="dxa"/>
            <w:vAlign w:val="bottom"/>
          </w:tcPr>
          <w:p w14:paraId="2AEDA2CB" w14:textId="06D2A5DC" w:rsidR="00015C5E" w:rsidRPr="00015C5E" w:rsidRDefault="00015C5E" w:rsidP="00015C5E">
            <w:pPr>
              <w:pStyle w:val="Table-copy"/>
              <w:rPr>
                <w:b/>
                <w:bCs/>
              </w:rPr>
            </w:pPr>
            <w:r w:rsidRPr="00015C5E">
              <w:rPr>
                <w:b/>
                <w:bCs/>
              </w:rPr>
              <w:t>Resource Category</w:t>
            </w:r>
          </w:p>
        </w:tc>
        <w:tc>
          <w:tcPr>
            <w:tcW w:w="1736" w:type="dxa"/>
            <w:vAlign w:val="bottom"/>
          </w:tcPr>
          <w:p w14:paraId="798B1551" w14:textId="39E2A267" w:rsidR="00015C5E" w:rsidRPr="00015C5E" w:rsidRDefault="00015C5E" w:rsidP="00015C5E">
            <w:pPr>
              <w:pStyle w:val="Table-copy"/>
              <w:jc w:val="center"/>
              <w:rPr>
                <w:b/>
                <w:bCs/>
              </w:rPr>
            </w:pPr>
            <w:r w:rsidRPr="00015C5E">
              <w:rPr>
                <w:b/>
                <w:bCs/>
              </w:rPr>
              <w:t>Tonnes (Mt)</w:t>
            </w:r>
          </w:p>
        </w:tc>
        <w:tc>
          <w:tcPr>
            <w:tcW w:w="1666" w:type="dxa"/>
            <w:vAlign w:val="bottom"/>
          </w:tcPr>
          <w:p w14:paraId="67BDC0E1" w14:textId="499BEE33" w:rsidR="00015C5E" w:rsidRPr="00015C5E" w:rsidRDefault="00015C5E" w:rsidP="00015C5E">
            <w:pPr>
              <w:pStyle w:val="Table-copy"/>
              <w:jc w:val="center"/>
              <w:rPr>
                <w:b/>
                <w:bCs/>
              </w:rPr>
            </w:pPr>
            <w:r w:rsidRPr="00015C5E">
              <w:rPr>
                <w:b/>
                <w:bCs/>
              </w:rPr>
              <w:t>Li</w:t>
            </w:r>
            <w:r w:rsidRPr="00015C5E">
              <w:rPr>
                <w:b/>
                <w:bCs/>
                <w:vertAlign w:val="subscript"/>
              </w:rPr>
              <w:t>2</w:t>
            </w:r>
            <w:r w:rsidRPr="00015C5E">
              <w:rPr>
                <w:b/>
                <w:bCs/>
              </w:rPr>
              <w:t>O (%)</w:t>
            </w:r>
          </w:p>
        </w:tc>
        <w:tc>
          <w:tcPr>
            <w:tcW w:w="1985" w:type="dxa"/>
            <w:vAlign w:val="bottom"/>
          </w:tcPr>
          <w:p w14:paraId="1713CB85" w14:textId="7E0DFF01" w:rsidR="00015C5E" w:rsidRPr="00015C5E" w:rsidRDefault="00015C5E" w:rsidP="00015C5E">
            <w:pPr>
              <w:pStyle w:val="Table-copy"/>
              <w:jc w:val="center"/>
              <w:rPr>
                <w:b/>
                <w:bCs/>
              </w:rPr>
            </w:pPr>
            <w:r w:rsidRPr="00015C5E">
              <w:rPr>
                <w:b/>
                <w:bCs/>
              </w:rPr>
              <w:t>Ta</w:t>
            </w:r>
            <w:r w:rsidRPr="00015C5E">
              <w:rPr>
                <w:b/>
                <w:bCs/>
                <w:vertAlign w:val="subscript"/>
              </w:rPr>
              <w:t>2</w:t>
            </w:r>
            <w:r w:rsidRPr="00015C5E">
              <w:rPr>
                <w:b/>
                <w:bCs/>
              </w:rPr>
              <w:t>O</w:t>
            </w:r>
            <w:r w:rsidRPr="00015C5E">
              <w:rPr>
                <w:b/>
                <w:bCs/>
                <w:vertAlign w:val="subscript"/>
              </w:rPr>
              <w:t>5</w:t>
            </w:r>
            <w:r w:rsidRPr="00015C5E">
              <w:rPr>
                <w:b/>
                <w:bCs/>
              </w:rPr>
              <w:t xml:space="preserve"> (ppm) (%)</w:t>
            </w:r>
          </w:p>
        </w:tc>
        <w:tc>
          <w:tcPr>
            <w:tcW w:w="1559" w:type="dxa"/>
            <w:vAlign w:val="bottom"/>
          </w:tcPr>
          <w:p w14:paraId="2A4D215E" w14:textId="79FCB974" w:rsidR="00015C5E" w:rsidRPr="00015C5E" w:rsidRDefault="00015C5E" w:rsidP="00015C5E">
            <w:pPr>
              <w:pStyle w:val="Table-copy"/>
              <w:jc w:val="center"/>
              <w:rPr>
                <w:b/>
                <w:bCs/>
              </w:rPr>
            </w:pPr>
            <w:r w:rsidRPr="00015C5E">
              <w:rPr>
                <w:b/>
                <w:bCs/>
              </w:rPr>
              <w:t>Fe</w:t>
            </w:r>
            <w:r w:rsidRPr="00015C5E">
              <w:rPr>
                <w:b/>
                <w:bCs/>
                <w:vertAlign w:val="subscript"/>
              </w:rPr>
              <w:t>2</w:t>
            </w:r>
            <w:r w:rsidRPr="00015C5E">
              <w:rPr>
                <w:b/>
                <w:bCs/>
              </w:rPr>
              <w:t>O</w:t>
            </w:r>
            <w:r w:rsidRPr="00015C5E">
              <w:rPr>
                <w:b/>
                <w:bCs/>
                <w:vertAlign w:val="subscript"/>
              </w:rPr>
              <w:t>3</w:t>
            </w:r>
            <w:r w:rsidRPr="00015C5E">
              <w:rPr>
                <w:b/>
                <w:bCs/>
              </w:rPr>
              <w:t xml:space="preserve"> (%)</w:t>
            </w:r>
          </w:p>
        </w:tc>
      </w:tr>
      <w:tr w:rsidR="00015C5E" w:rsidRPr="00972735" w14:paraId="2D87001B" w14:textId="6C05E57E" w:rsidTr="00015C5E">
        <w:trPr>
          <w:trHeight w:val="60"/>
        </w:trPr>
        <w:tc>
          <w:tcPr>
            <w:tcW w:w="2972" w:type="dxa"/>
            <w:vAlign w:val="bottom"/>
          </w:tcPr>
          <w:p w14:paraId="335FFD9F" w14:textId="592AEE4D" w:rsidR="00015C5E" w:rsidRPr="00015C5E" w:rsidRDefault="00015C5E" w:rsidP="00015C5E">
            <w:pPr>
              <w:pStyle w:val="Table-copy"/>
            </w:pPr>
            <w:r w:rsidRPr="00015C5E">
              <w:t>Measured</w:t>
            </w:r>
          </w:p>
        </w:tc>
        <w:tc>
          <w:tcPr>
            <w:tcW w:w="1736" w:type="dxa"/>
            <w:vAlign w:val="bottom"/>
          </w:tcPr>
          <w:p w14:paraId="04919A80" w14:textId="5CA29E81" w:rsidR="00015C5E" w:rsidRPr="00015C5E" w:rsidRDefault="00015C5E" w:rsidP="00015C5E">
            <w:pPr>
              <w:pStyle w:val="Table-copy"/>
              <w:jc w:val="center"/>
            </w:pPr>
            <w:r w:rsidRPr="00015C5E">
              <w:t>16.0</w:t>
            </w:r>
          </w:p>
        </w:tc>
        <w:tc>
          <w:tcPr>
            <w:tcW w:w="1666" w:type="dxa"/>
            <w:vAlign w:val="bottom"/>
          </w:tcPr>
          <w:p w14:paraId="60E0DCE4" w14:textId="691D4DC4" w:rsidR="00015C5E" w:rsidRPr="00015C5E" w:rsidRDefault="00015C5E" w:rsidP="00015C5E">
            <w:pPr>
              <w:pStyle w:val="Table-copy"/>
              <w:jc w:val="center"/>
            </w:pPr>
            <w:r w:rsidRPr="00015C5E">
              <w:t>1.27</w:t>
            </w:r>
          </w:p>
        </w:tc>
        <w:tc>
          <w:tcPr>
            <w:tcW w:w="1985" w:type="dxa"/>
            <w:vAlign w:val="bottom"/>
          </w:tcPr>
          <w:p w14:paraId="0209B2BF" w14:textId="243D551C" w:rsidR="00015C5E" w:rsidRPr="00015C5E" w:rsidRDefault="00015C5E" w:rsidP="00015C5E">
            <w:pPr>
              <w:pStyle w:val="Table-copy"/>
              <w:jc w:val="center"/>
            </w:pPr>
            <w:r w:rsidRPr="00015C5E">
              <w:t>104.0</w:t>
            </w:r>
          </w:p>
        </w:tc>
        <w:tc>
          <w:tcPr>
            <w:tcW w:w="1559" w:type="dxa"/>
            <w:vAlign w:val="bottom"/>
          </w:tcPr>
          <w:p w14:paraId="39420484" w14:textId="5FF6E524" w:rsidR="00015C5E" w:rsidRPr="00015C5E" w:rsidRDefault="00015C5E" w:rsidP="00015C5E">
            <w:pPr>
              <w:pStyle w:val="Table-copy"/>
              <w:jc w:val="center"/>
            </w:pPr>
            <w:r w:rsidRPr="00015C5E">
              <w:t>0.50</w:t>
            </w:r>
          </w:p>
        </w:tc>
      </w:tr>
      <w:tr w:rsidR="00015C5E" w:rsidRPr="00972735" w14:paraId="5EA0E551" w14:textId="34B40B74" w:rsidTr="00015C5E">
        <w:trPr>
          <w:trHeight w:val="60"/>
        </w:trPr>
        <w:tc>
          <w:tcPr>
            <w:tcW w:w="2972" w:type="dxa"/>
            <w:vAlign w:val="bottom"/>
          </w:tcPr>
          <w:p w14:paraId="2F1BC727" w14:textId="250B6CB6" w:rsidR="00015C5E" w:rsidRPr="00015C5E" w:rsidRDefault="00015C5E" w:rsidP="00015C5E">
            <w:pPr>
              <w:pStyle w:val="Table-copy"/>
            </w:pPr>
            <w:r w:rsidRPr="00015C5E">
              <w:t>Indicated</w:t>
            </w:r>
          </w:p>
        </w:tc>
        <w:tc>
          <w:tcPr>
            <w:tcW w:w="1736" w:type="dxa"/>
            <w:vAlign w:val="bottom"/>
          </w:tcPr>
          <w:p w14:paraId="57B3F79C" w14:textId="042FAD68" w:rsidR="00015C5E" w:rsidRPr="00015C5E" w:rsidRDefault="00015C5E" w:rsidP="00015C5E">
            <w:pPr>
              <w:pStyle w:val="Table-copy"/>
              <w:jc w:val="center"/>
            </w:pPr>
            <w:r w:rsidRPr="00015C5E">
              <w:t>354.0</w:t>
            </w:r>
          </w:p>
        </w:tc>
        <w:tc>
          <w:tcPr>
            <w:tcW w:w="1666" w:type="dxa"/>
            <w:vAlign w:val="bottom"/>
          </w:tcPr>
          <w:p w14:paraId="2E2F10B6" w14:textId="368ECD52" w:rsidR="00015C5E" w:rsidRPr="00015C5E" w:rsidRDefault="00015C5E" w:rsidP="00015C5E">
            <w:pPr>
              <w:pStyle w:val="Table-copy"/>
              <w:jc w:val="center"/>
            </w:pPr>
            <w:r w:rsidRPr="00015C5E">
              <w:t>1.28</w:t>
            </w:r>
          </w:p>
        </w:tc>
        <w:tc>
          <w:tcPr>
            <w:tcW w:w="1985" w:type="dxa"/>
            <w:vAlign w:val="bottom"/>
          </w:tcPr>
          <w:p w14:paraId="28BD1A7B" w14:textId="1F679EBA" w:rsidR="00015C5E" w:rsidRPr="00015C5E" w:rsidRDefault="00015C5E" w:rsidP="00015C5E">
            <w:pPr>
              <w:pStyle w:val="Table-copy"/>
              <w:jc w:val="center"/>
            </w:pPr>
            <w:r w:rsidRPr="00015C5E">
              <w:t>120.0</w:t>
            </w:r>
          </w:p>
        </w:tc>
        <w:tc>
          <w:tcPr>
            <w:tcW w:w="1559" w:type="dxa"/>
            <w:vAlign w:val="bottom"/>
          </w:tcPr>
          <w:p w14:paraId="7A283043" w14:textId="65411A89" w:rsidR="00015C5E" w:rsidRPr="00015C5E" w:rsidRDefault="00015C5E" w:rsidP="00015C5E">
            <w:pPr>
              <w:pStyle w:val="Table-copy"/>
              <w:jc w:val="center"/>
            </w:pPr>
            <w:r w:rsidRPr="00015C5E">
              <w:t>0.62</w:t>
            </w:r>
          </w:p>
        </w:tc>
      </w:tr>
      <w:tr w:rsidR="00015C5E" w:rsidRPr="00972735" w14:paraId="662C5251" w14:textId="72D07359" w:rsidTr="00015C5E">
        <w:trPr>
          <w:trHeight w:val="60"/>
        </w:trPr>
        <w:tc>
          <w:tcPr>
            <w:tcW w:w="2972" w:type="dxa"/>
            <w:vAlign w:val="bottom"/>
          </w:tcPr>
          <w:p w14:paraId="5D8A2E0A" w14:textId="669CD86C" w:rsidR="00015C5E" w:rsidRPr="00015C5E" w:rsidRDefault="00015C5E" w:rsidP="00015C5E">
            <w:pPr>
              <w:pStyle w:val="Table-copy"/>
            </w:pPr>
            <w:r w:rsidRPr="00015C5E">
              <w:t>Inferred</w:t>
            </w:r>
          </w:p>
        </w:tc>
        <w:tc>
          <w:tcPr>
            <w:tcW w:w="1736" w:type="dxa"/>
            <w:vAlign w:val="bottom"/>
          </w:tcPr>
          <w:p w14:paraId="191518C4" w14:textId="48EB836F" w:rsidR="00015C5E" w:rsidRPr="00015C5E" w:rsidRDefault="00015C5E" w:rsidP="00015C5E">
            <w:pPr>
              <w:pStyle w:val="Table-copy"/>
              <w:jc w:val="center"/>
            </w:pPr>
            <w:r w:rsidRPr="00015C5E">
              <w:t>70.0</w:t>
            </w:r>
          </w:p>
        </w:tc>
        <w:tc>
          <w:tcPr>
            <w:tcW w:w="1666" w:type="dxa"/>
            <w:vAlign w:val="bottom"/>
          </w:tcPr>
          <w:p w14:paraId="5963D697" w14:textId="35FC9F76" w:rsidR="00015C5E" w:rsidRPr="00015C5E" w:rsidRDefault="00015C5E" w:rsidP="00015C5E">
            <w:pPr>
              <w:pStyle w:val="Table-copy"/>
              <w:jc w:val="center"/>
            </w:pPr>
            <w:r w:rsidRPr="00015C5E">
              <w:t>1.25</w:t>
            </w:r>
          </w:p>
        </w:tc>
        <w:tc>
          <w:tcPr>
            <w:tcW w:w="1985" w:type="dxa"/>
            <w:vAlign w:val="bottom"/>
          </w:tcPr>
          <w:p w14:paraId="18805C5D" w14:textId="377E4005" w:rsidR="00015C5E" w:rsidRPr="00015C5E" w:rsidRDefault="00015C5E" w:rsidP="00015C5E">
            <w:pPr>
              <w:pStyle w:val="Table-copy"/>
              <w:jc w:val="center"/>
            </w:pPr>
            <w:r w:rsidRPr="00015C5E">
              <w:t>134.0</w:t>
            </w:r>
          </w:p>
        </w:tc>
        <w:tc>
          <w:tcPr>
            <w:tcW w:w="1559" w:type="dxa"/>
            <w:vAlign w:val="bottom"/>
          </w:tcPr>
          <w:p w14:paraId="41E604A9" w14:textId="016AC49B" w:rsidR="00015C5E" w:rsidRPr="00015C5E" w:rsidRDefault="00015C5E" w:rsidP="00015C5E">
            <w:pPr>
              <w:pStyle w:val="Table-copy"/>
              <w:jc w:val="center"/>
            </w:pPr>
            <w:r w:rsidRPr="00015C5E">
              <w:t>0.58</w:t>
            </w:r>
          </w:p>
        </w:tc>
      </w:tr>
      <w:tr w:rsidR="00015C5E" w:rsidRPr="00972735" w14:paraId="4F5DEE37" w14:textId="304D8D74" w:rsidTr="00015C5E">
        <w:trPr>
          <w:trHeight w:val="60"/>
        </w:trPr>
        <w:tc>
          <w:tcPr>
            <w:tcW w:w="2972" w:type="dxa"/>
            <w:vAlign w:val="bottom"/>
          </w:tcPr>
          <w:p w14:paraId="4D5EEA1B" w14:textId="76783E80" w:rsidR="00015C5E" w:rsidRPr="00015C5E" w:rsidRDefault="00015C5E" w:rsidP="00015C5E">
            <w:pPr>
              <w:pStyle w:val="Table-copy"/>
              <w:rPr>
                <w:b/>
                <w:bCs/>
              </w:rPr>
            </w:pPr>
            <w:r w:rsidRPr="00015C5E">
              <w:rPr>
                <w:b/>
                <w:bCs/>
              </w:rPr>
              <w:t xml:space="preserve">Total </w:t>
            </w:r>
          </w:p>
        </w:tc>
        <w:tc>
          <w:tcPr>
            <w:tcW w:w="1736" w:type="dxa"/>
            <w:vAlign w:val="bottom"/>
          </w:tcPr>
          <w:p w14:paraId="4D47F13D" w14:textId="7E02BE71" w:rsidR="00015C5E" w:rsidRPr="00015C5E" w:rsidRDefault="00015C5E" w:rsidP="00015C5E">
            <w:pPr>
              <w:pStyle w:val="Table-copy"/>
              <w:jc w:val="center"/>
              <w:rPr>
                <w:b/>
                <w:bCs/>
              </w:rPr>
            </w:pPr>
            <w:r w:rsidRPr="00015C5E">
              <w:rPr>
                <w:b/>
                <w:bCs/>
              </w:rPr>
              <w:t>440.0</w:t>
            </w:r>
          </w:p>
        </w:tc>
        <w:tc>
          <w:tcPr>
            <w:tcW w:w="1666" w:type="dxa"/>
            <w:vAlign w:val="bottom"/>
          </w:tcPr>
          <w:p w14:paraId="5BFE8C6C" w14:textId="1B6DF7F0" w:rsidR="00015C5E" w:rsidRPr="00015C5E" w:rsidRDefault="00015C5E" w:rsidP="00015C5E">
            <w:pPr>
              <w:pStyle w:val="Table-copy"/>
              <w:jc w:val="center"/>
              <w:rPr>
                <w:b/>
                <w:bCs/>
              </w:rPr>
            </w:pPr>
            <w:r w:rsidRPr="00015C5E">
              <w:rPr>
                <w:b/>
                <w:bCs/>
              </w:rPr>
              <w:t>1.28</w:t>
            </w:r>
          </w:p>
        </w:tc>
        <w:tc>
          <w:tcPr>
            <w:tcW w:w="1985" w:type="dxa"/>
            <w:vAlign w:val="bottom"/>
          </w:tcPr>
          <w:p w14:paraId="0E81B9CE" w14:textId="64CD673C" w:rsidR="00015C5E" w:rsidRPr="00015C5E" w:rsidRDefault="00015C5E" w:rsidP="00015C5E">
            <w:pPr>
              <w:pStyle w:val="Table-copy"/>
              <w:jc w:val="center"/>
              <w:rPr>
                <w:b/>
                <w:bCs/>
              </w:rPr>
            </w:pPr>
            <w:r w:rsidRPr="00015C5E">
              <w:rPr>
                <w:b/>
                <w:bCs/>
              </w:rPr>
              <w:t>122.0</w:t>
            </w:r>
          </w:p>
        </w:tc>
        <w:tc>
          <w:tcPr>
            <w:tcW w:w="1559" w:type="dxa"/>
            <w:vAlign w:val="bottom"/>
          </w:tcPr>
          <w:p w14:paraId="2A386E9D" w14:textId="36FE59B7" w:rsidR="00015C5E" w:rsidRPr="00015C5E" w:rsidRDefault="00015C5E" w:rsidP="00015C5E">
            <w:pPr>
              <w:pStyle w:val="Table-copy"/>
              <w:jc w:val="center"/>
              <w:rPr>
                <w:b/>
                <w:bCs/>
              </w:rPr>
            </w:pPr>
            <w:r w:rsidRPr="00015C5E">
              <w:rPr>
                <w:b/>
                <w:bCs/>
              </w:rPr>
              <w:t>0.61</w:t>
            </w:r>
          </w:p>
        </w:tc>
      </w:tr>
      <w:tr w:rsidR="00015C5E" w:rsidRPr="00972735" w14:paraId="73D8C43C" w14:textId="77777777" w:rsidTr="00015C5E">
        <w:trPr>
          <w:trHeight w:val="60"/>
        </w:trPr>
        <w:tc>
          <w:tcPr>
            <w:tcW w:w="2972" w:type="dxa"/>
            <w:vAlign w:val="bottom"/>
          </w:tcPr>
          <w:p w14:paraId="46C90D5F" w14:textId="77DE32B6" w:rsidR="00015C5E" w:rsidRPr="00015C5E" w:rsidRDefault="00015C5E" w:rsidP="00015C5E">
            <w:pPr>
              <w:pStyle w:val="Table-copy"/>
              <w:rPr>
                <w:b/>
                <w:bCs/>
              </w:rPr>
            </w:pPr>
            <w:r w:rsidRPr="00015C5E">
              <w:rPr>
                <w:b/>
                <w:bCs/>
              </w:rPr>
              <w:t>Contained (kt)</w:t>
            </w:r>
          </w:p>
        </w:tc>
        <w:tc>
          <w:tcPr>
            <w:tcW w:w="1736" w:type="dxa"/>
            <w:vAlign w:val="bottom"/>
          </w:tcPr>
          <w:p w14:paraId="2A12E070" w14:textId="7133090E" w:rsidR="00015C5E" w:rsidRPr="00015C5E" w:rsidRDefault="00015C5E" w:rsidP="00015C5E">
            <w:pPr>
              <w:pStyle w:val="Table-copy"/>
              <w:jc w:val="center"/>
              <w:rPr>
                <w:b/>
                <w:bCs/>
              </w:rPr>
            </w:pPr>
          </w:p>
        </w:tc>
        <w:tc>
          <w:tcPr>
            <w:tcW w:w="1666" w:type="dxa"/>
            <w:vAlign w:val="bottom"/>
          </w:tcPr>
          <w:p w14:paraId="3138F245" w14:textId="69838B46" w:rsidR="00015C5E" w:rsidRPr="00015C5E" w:rsidRDefault="00015C5E" w:rsidP="00015C5E">
            <w:pPr>
              <w:pStyle w:val="Table-copy"/>
              <w:jc w:val="center"/>
              <w:rPr>
                <w:b/>
                <w:bCs/>
              </w:rPr>
            </w:pPr>
            <w:r w:rsidRPr="00015C5E">
              <w:rPr>
                <w:b/>
                <w:bCs/>
              </w:rPr>
              <w:t>5,632</w:t>
            </w:r>
          </w:p>
        </w:tc>
        <w:tc>
          <w:tcPr>
            <w:tcW w:w="1985" w:type="dxa"/>
            <w:vAlign w:val="bottom"/>
          </w:tcPr>
          <w:p w14:paraId="70B302C7" w14:textId="7682FAE8" w:rsidR="00015C5E" w:rsidRPr="00015C5E" w:rsidRDefault="00015C5E" w:rsidP="00015C5E">
            <w:pPr>
              <w:pStyle w:val="Table-copy"/>
              <w:jc w:val="center"/>
              <w:rPr>
                <w:b/>
                <w:bCs/>
              </w:rPr>
            </w:pPr>
            <w:r w:rsidRPr="00015C5E">
              <w:rPr>
                <w:b/>
                <w:bCs/>
              </w:rPr>
              <w:t>53.7</w:t>
            </w:r>
          </w:p>
        </w:tc>
        <w:tc>
          <w:tcPr>
            <w:tcW w:w="1559" w:type="dxa"/>
            <w:vAlign w:val="bottom"/>
          </w:tcPr>
          <w:p w14:paraId="1E7E7199" w14:textId="19E08780" w:rsidR="00015C5E" w:rsidRPr="00015C5E" w:rsidRDefault="00015C5E" w:rsidP="00015C5E">
            <w:pPr>
              <w:pStyle w:val="Table-copy"/>
              <w:jc w:val="center"/>
              <w:rPr>
                <w:b/>
                <w:bCs/>
              </w:rPr>
            </w:pPr>
            <w:r w:rsidRPr="00015C5E">
              <w:rPr>
                <w:b/>
                <w:bCs/>
              </w:rPr>
              <w:t>2,684</w:t>
            </w:r>
          </w:p>
        </w:tc>
      </w:tr>
    </w:tbl>
    <w:p w14:paraId="6E788CE4" w14:textId="77777777" w:rsidR="00015C5E" w:rsidRDefault="00015C5E" w:rsidP="00015C5E">
      <w:pPr>
        <w:spacing w:before="0" w:after="160" w:line="259" w:lineRule="auto"/>
      </w:pPr>
    </w:p>
    <w:p w14:paraId="5E4B2799" w14:textId="77777777" w:rsidR="00015C5E" w:rsidRPr="00015C5E" w:rsidRDefault="00015C5E" w:rsidP="00015C5E">
      <w:pPr>
        <w:pStyle w:val="Body-copy"/>
      </w:pPr>
      <w:r w:rsidRPr="00015C5E">
        <w:rPr>
          <w:b/>
          <w:bCs/>
        </w:rPr>
        <w:t>Ore Reserves as at June 2026</w:t>
      </w:r>
      <w:r w:rsidRPr="00015C5E">
        <w:t xml:space="preserve"> (using 0.3% Li</w:t>
      </w:r>
      <w:r w:rsidRPr="00015C5E">
        <w:rPr>
          <w:vertAlign w:val="subscript"/>
        </w:rPr>
        <w:t>2</w:t>
      </w:r>
      <w:r w:rsidRPr="00015C5E">
        <w:t>O cut</w:t>
      </w:r>
      <w:r w:rsidRPr="00015C5E">
        <w:rPr>
          <w:rFonts w:ascii="Cambria Math" w:hAnsi="Cambria Math" w:cs="Cambria Math"/>
        </w:rPr>
        <w:t>‑</w:t>
      </w:r>
      <w:r w:rsidRPr="00015C5E">
        <w:t>off):</w:t>
      </w:r>
    </w:p>
    <w:tbl>
      <w:tblPr>
        <w:tblStyle w:val="TableGrid1"/>
        <w:tblW w:w="9918" w:type="dxa"/>
        <w:tblLayout w:type="fixed"/>
        <w:tblLook w:val="0000" w:firstRow="0" w:lastRow="0" w:firstColumn="0" w:lastColumn="0" w:noHBand="0" w:noVBand="0"/>
      </w:tblPr>
      <w:tblGrid>
        <w:gridCol w:w="2972"/>
        <w:gridCol w:w="1736"/>
        <w:gridCol w:w="1666"/>
        <w:gridCol w:w="1985"/>
        <w:gridCol w:w="1559"/>
      </w:tblGrid>
      <w:tr w:rsidR="00015C5E" w:rsidRPr="00972735" w14:paraId="6B243539" w14:textId="77777777" w:rsidTr="00B85DE5">
        <w:trPr>
          <w:trHeight w:val="60"/>
        </w:trPr>
        <w:tc>
          <w:tcPr>
            <w:tcW w:w="2972" w:type="dxa"/>
            <w:vAlign w:val="bottom"/>
          </w:tcPr>
          <w:p w14:paraId="6AD67EAF" w14:textId="24844807" w:rsidR="00015C5E" w:rsidRPr="00015C5E" w:rsidRDefault="00015C5E" w:rsidP="00015C5E">
            <w:pPr>
              <w:pStyle w:val="Table-copy"/>
              <w:rPr>
                <w:b/>
                <w:bCs/>
              </w:rPr>
            </w:pPr>
            <w:r w:rsidRPr="00015C5E">
              <w:rPr>
                <w:b/>
                <w:bCs/>
              </w:rPr>
              <w:t>Reserve Category</w:t>
            </w:r>
          </w:p>
        </w:tc>
        <w:tc>
          <w:tcPr>
            <w:tcW w:w="1736" w:type="dxa"/>
            <w:vAlign w:val="bottom"/>
          </w:tcPr>
          <w:p w14:paraId="41C6FE5A" w14:textId="096DD884" w:rsidR="00015C5E" w:rsidRPr="00015C5E" w:rsidRDefault="00015C5E" w:rsidP="00015C5E">
            <w:pPr>
              <w:pStyle w:val="Table-copy"/>
              <w:jc w:val="center"/>
              <w:rPr>
                <w:b/>
                <w:bCs/>
              </w:rPr>
            </w:pPr>
            <w:r w:rsidRPr="00015C5E">
              <w:rPr>
                <w:b/>
                <w:bCs/>
              </w:rPr>
              <w:t>Tonnes (Mt)</w:t>
            </w:r>
          </w:p>
        </w:tc>
        <w:tc>
          <w:tcPr>
            <w:tcW w:w="1666" w:type="dxa"/>
            <w:vAlign w:val="bottom"/>
          </w:tcPr>
          <w:p w14:paraId="0A18A96D" w14:textId="6D8FA665" w:rsidR="00015C5E" w:rsidRPr="00015C5E" w:rsidRDefault="00015C5E" w:rsidP="00015C5E">
            <w:pPr>
              <w:pStyle w:val="Table-copy"/>
              <w:jc w:val="center"/>
              <w:rPr>
                <w:b/>
                <w:bCs/>
              </w:rPr>
            </w:pPr>
            <w:r w:rsidRPr="00015C5E">
              <w:rPr>
                <w:b/>
                <w:bCs/>
              </w:rPr>
              <w:t>Li</w:t>
            </w:r>
            <w:r w:rsidRPr="00015C5E">
              <w:rPr>
                <w:b/>
                <w:bCs/>
                <w:vertAlign w:val="subscript"/>
              </w:rPr>
              <w:t>2</w:t>
            </w:r>
            <w:r w:rsidRPr="00015C5E">
              <w:rPr>
                <w:b/>
                <w:bCs/>
              </w:rPr>
              <w:t>O (%)</w:t>
            </w:r>
          </w:p>
        </w:tc>
        <w:tc>
          <w:tcPr>
            <w:tcW w:w="1985" w:type="dxa"/>
            <w:vAlign w:val="bottom"/>
          </w:tcPr>
          <w:p w14:paraId="6F286F32" w14:textId="0C6F2E1A" w:rsidR="00015C5E" w:rsidRPr="00015C5E" w:rsidRDefault="00015C5E" w:rsidP="00015C5E">
            <w:pPr>
              <w:pStyle w:val="Table-copy"/>
              <w:jc w:val="center"/>
              <w:rPr>
                <w:b/>
                <w:bCs/>
              </w:rPr>
            </w:pPr>
            <w:r w:rsidRPr="00015C5E">
              <w:rPr>
                <w:b/>
                <w:bCs/>
              </w:rPr>
              <w:t>Ta</w:t>
            </w:r>
            <w:r w:rsidRPr="00015C5E">
              <w:rPr>
                <w:b/>
                <w:bCs/>
                <w:vertAlign w:val="subscript"/>
              </w:rPr>
              <w:t>2</w:t>
            </w:r>
            <w:r w:rsidRPr="00015C5E">
              <w:rPr>
                <w:b/>
                <w:bCs/>
              </w:rPr>
              <w:t>O</w:t>
            </w:r>
            <w:r w:rsidRPr="00015C5E">
              <w:rPr>
                <w:b/>
                <w:bCs/>
                <w:vertAlign w:val="subscript"/>
              </w:rPr>
              <w:t>5</w:t>
            </w:r>
            <w:r w:rsidRPr="00015C5E">
              <w:rPr>
                <w:b/>
                <w:bCs/>
              </w:rPr>
              <w:t xml:space="preserve"> (ppm) (%)</w:t>
            </w:r>
          </w:p>
        </w:tc>
        <w:tc>
          <w:tcPr>
            <w:tcW w:w="1559" w:type="dxa"/>
            <w:vAlign w:val="bottom"/>
          </w:tcPr>
          <w:p w14:paraId="7D3EBEA2" w14:textId="0F78F763" w:rsidR="00015C5E" w:rsidRPr="00015C5E" w:rsidRDefault="00015C5E" w:rsidP="00015C5E">
            <w:pPr>
              <w:pStyle w:val="Table-copy"/>
              <w:jc w:val="center"/>
              <w:rPr>
                <w:b/>
                <w:bCs/>
              </w:rPr>
            </w:pPr>
            <w:r w:rsidRPr="00015C5E">
              <w:rPr>
                <w:b/>
                <w:bCs/>
              </w:rPr>
              <w:t>Fe</w:t>
            </w:r>
            <w:r w:rsidRPr="00015C5E">
              <w:rPr>
                <w:b/>
                <w:bCs/>
                <w:vertAlign w:val="subscript"/>
              </w:rPr>
              <w:t>2</w:t>
            </w:r>
            <w:r w:rsidRPr="00015C5E">
              <w:rPr>
                <w:b/>
                <w:bCs/>
              </w:rPr>
              <w:t>O</w:t>
            </w:r>
            <w:r w:rsidRPr="00015C5E">
              <w:rPr>
                <w:b/>
                <w:bCs/>
                <w:vertAlign w:val="subscript"/>
              </w:rPr>
              <w:t>3</w:t>
            </w:r>
            <w:r w:rsidRPr="00015C5E">
              <w:rPr>
                <w:b/>
                <w:bCs/>
              </w:rPr>
              <w:t xml:space="preserve"> (%)</w:t>
            </w:r>
          </w:p>
        </w:tc>
      </w:tr>
      <w:tr w:rsidR="00015C5E" w:rsidRPr="00015C5E" w14:paraId="3C8057C5" w14:textId="77777777" w:rsidTr="00B85DE5">
        <w:trPr>
          <w:trHeight w:val="60"/>
        </w:trPr>
        <w:tc>
          <w:tcPr>
            <w:tcW w:w="2972" w:type="dxa"/>
            <w:vAlign w:val="bottom"/>
          </w:tcPr>
          <w:p w14:paraId="671ACCF5" w14:textId="47539A06" w:rsidR="00015C5E" w:rsidRPr="00015C5E" w:rsidRDefault="00015C5E" w:rsidP="00015C5E">
            <w:pPr>
              <w:pStyle w:val="Table-copy"/>
            </w:pPr>
            <w:r w:rsidRPr="00015C5E">
              <w:t>Proved</w:t>
            </w:r>
          </w:p>
        </w:tc>
        <w:tc>
          <w:tcPr>
            <w:tcW w:w="1736" w:type="dxa"/>
            <w:vAlign w:val="bottom"/>
          </w:tcPr>
          <w:p w14:paraId="0A35B996" w14:textId="1B24017F" w:rsidR="00015C5E" w:rsidRPr="00015C5E" w:rsidRDefault="00015C5E" w:rsidP="00015C5E">
            <w:pPr>
              <w:pStyle w:val="Table-copy"/>
              <w:jc w:val="center"/>
            </w:pPr>
            <w:r w:rsidRPr="00015C5E">
              <w:t>10.1</w:t>
            </w:r>
          </w:p>
        </w:tc>
        <w:tc>
          <w:tcPr>
            <w:tcW w:w="1666" w:type="dxa"/>
            <w:vAlign w:val="bottom"/>
          </w:tcPr>
          <w:p w14:paraId="4A1D5628" w14:textId="50B97653" w:rsidR="00015C5E" w:rsidRPr="00015C5E" w:rsidRDefault="00015C5E" w:rsidP="00015C5E">
            <w:pPr>
              <w:pStyle w:val="Table-copy"/>
              <w:jc w:val="center"/>
            </w:pPr>
            <w:r w:rsidRPr="00015C5E">
              <w:t>1.24</w:t>
            </w:r>
          </w:p>
        </w:tc>
        <w:tc>
          <w:tcPr>
            <w:tcW w:w="1985" w:type="dxa"/>
            <w:vAlign w:val="bottom"/>
          </w:tcPr>
          <w:p w14:paraId="627F0BE1" w14:textId="0C614809" w:rsidR="00015C5E" w:rsidRPr="00015C5E" w:rsidRDefault="00015C5E" w:rsidP="00015C5E">
            <w:pPr>
              <w:pStyle w:val="Table-copy"/>
              <w:jc w:val="center"/>
            </w:pPr>
            <w:r w:rsidRPr="00015C5E">
              <w:t>116.0</w:t>
            </w:r>
          </w:p>
        </w:tc>
        <w:tc>
          <w:tcPr>
            <w:tcW w:w="1559" w:type="dxa"/>
            <w:vAlign w:val="bottom"/>
          </w:tcPr>
          <w:p w14:paraId="3EF79E4A" w14:textId="470B5B44" w:rsidR="00015C5E" w:rsidRPr="00015C5E" w:rsidRDefault="00015C5E" w:rsidP="00015C5E">
            <w:pPr>
              <w:pStyle w:val="Table-copy"/>
              <w:jc w:val="center"/>
            </w:pPr>
            <w:r w:rsidRPr="00015C5E">
              <w:t>1.05</w:t>
            </w:r>
          </w:p>
        </w:tc>
      </w:tr>
      <w:tr w:rsidR="00015C5E" w:rsidRPr="00015C5E" w14:paraId="1011527A" w14:textId="77777777" w:rsidTr="00B85DE5">
        <w:trPr>
          <w:trHeight w:val="60"/>
        </w:trPr>
        <w:tc>
          <w:tcPr>
            <w:tcW w:w="2972" w:type="dxa"/>
            <w:vAlign w:val="bottom"/>
          </w:tcPr>
          <w:p w14:paraId="22B40712" w14:textId="6DEA7198" w:rsidR="00015C5E" w:rsidRPr="00015C5E" w:rsidRDefault="00015C5E" w:rsidP="00015C5E">
            <w:pPr>
              <w:pStyle w:val="Table-copy"/>
            </w:pPr>
            <w:r w:rsidRPr="00015C5E">
              <w:t>Probable</w:t>
            </w:r>
          </w:p>
        </w:tc>
        <w:tc>
          <w:tcPr>
            <w:tcW w:w="1736" w:type="dxa"/>
            <w:vAlign w:val="bottom"/>
          </w:tcPr>
          <w:p w14:paraId="6F800398" w14:textId="785F8264" w:rsidR="00015C5E" w:rsidRPr="00015C5E" w:rsidRDefault="00015C5E" w:rsidP="00015C5E">
            <w:pPr>
              <w:pStyle w:val="Table-copy"/>
              <w:jc w:val="center"/>
            </w:pPr>
            <w:r w:rsidRPr="00015C5E">
              <w:t>192.6</w:t>
            </w:r>
          </w:p>
        </w:tc>
        <w:tc>
          <w:tcPr>
            <w:tcW w:w="1666" w:type="dxa"/>
            <w:vAlign w:val="bottom"/>
          </w:tcPr>
          <w:p w14:paraId="1D16D80E" w14:textId="1FCA6FA8" w:rsidR="00015C5E" w:rsidRPr="00015C5E" w:rsidRDefault="00015C5E" w:rsidP="00015C5E">
            <w:pPr>
              <w:pStyle w:val="Table-copy"/>
              <w:jc w:val="center"/>
            </w:pPr>
            <w:r w:rsidRPr="00015C5E">
              <w:t>1.16</w:t>
            </w:r>
          </w:p>
        </w:tc>
        <w:tc>
          <w:tcPr>
            <w:tcW w:w="1985" w:type="dxa"/>
            <w:vAlign w:val="bottom"/>
          </w:tcPr>
          <w:p w14:paraId="106B51E7" w14:textId="56AA157D" w:rsidR="00015C5E" w:rsidRPr="00015C5E" w:rsidRDefault="00015C5E" w:rsidP="00015C5E">
            <w:pPr>
              <w:pStyle w:val="Table-copy"/>
              <w:jc w:val="center"/>
            </w:pPr>
            <w:r w:rsidRPr="00015C5E">
              <w:t>101.0</w:t>
            </w:r>
          </w:p>
        </w:tc>
        <w:tc>
          <w:tcPr>
            <w:tcW w:w="1559" w:type="dxa"/>
            <w:vAlign w:val="bottom"/>
          </w:tcPr>
          <w:p w14:paraId="0031C2F8" w14:textId="6FF22D50" w:rsidR="00015C5E" w:rsidRPr="00015C5E" w:rsidRDefault="00015C5E" w:rsidP="00015C5E">
            <w:pPr>
              <w:pStyle w:val="Table-copy"/>
              <w:jc w:val="center"/>
            </w:pPr>
            <w:r w:rsidRPr="00015C5E">
              <w:t>1.13</w:t>
            </w:r>
          </w:p>
        </w:tc>
      </w:tr>
      <w:tr w:rsidR="00015C5E" w:rsidRPr="00015C5E" w14:paraId="4C8D167A" w14:textId="77777777" w:rsidTr="00B85DE5">
        <w:trPr>
          <w:trHeight w:val="60"/>
        </w:trPr>
        <w:tc>
          <w:tcPr>
            <w:tcW w:w="2972" w:type="dxa"/>
            <w:vAlign w:val="bottom"/>
          </w:tcPr>
          <w:p w14:paraId="0395D683" w14:textId="6A795312" w:rsidR="00015C5E" w:rsidRPr="00015C5E" w:rsidRDefault="00015C5E" w:rsidP="00015C5E">
            <w:pPr>
              <w:pStyle w:val="Table-copy"/>
              <w:rPr>
                <w:b/>
                <w:bCs/>
              </w:rPr>
            </w:pPr>
            <w:r w:rsidRPr="00015C5E">
              <w:rPr>
                <w:b/>
                <w:bCs/>
              </w:rPr>
              <w:t>Total</w:t>
            </w:r>
          </w:p>
        </w:tc>
        <w:tc>
          <w:tcPr>
            <w:tcW w:w="1736" w:type="dxa"/>
            <w:vAlign w:val="bottom"/>
          </w:tcPr>
          <w:p w14:paraId="26530650" w14:textId="5ABE579F" w:rsidR="00015C5E" w:rsidRPr="00015C5E" w:rsidRDefault="00015C5E" w:rsidP="00015C5E">
            <w:pPr>
              <w:pStyle w:val="Table-copy"/>
              <w:jc w:val="center"/>
              <w:rPr>
                <w:b/>
                <w:bCs/>
              </w:rPr>
            </w:pPr>
            <w:r w:rsidRPr="00015C5E">
              <w:rPr>
                <w:b/>
                <w:bCs/>
              </w:rPr>
              <w:t>202.7</w:t>
            </w:r>
          </w:p>
        </w:tc>
        <w:tc>
          <w:tcPr>
            <w:tcW w:w="1666" w:type="dxa"/>
            <w:vAlign w:val="bottom"/>
          </w:tcPr>
          <w:p w14:paraId="5A25E2DD" w14:textId="1705F6CD" w:rsidR="00015C5E" w:rsidRPr="00015C5E" w:rsidRDefault="00015C5E" w:rsidP="00015C5E">
            <w:pPr>
              <w:pStyle w:val="Table-copy"/>
              <w:jc w:val="center"/>
              <w:rPr>
                <w:b/>
                <w:bCs/>
              </w:rPr>
            </w:pPr>
            <w:r w:rsidRPr="00015C5E">
              <w:rPr>
                <w:b/>
                <w:bCs/>
              </w:rPr>
              <w:t>1.16</w:t>
            </w:r>
          </w:p>
        </w:tc>
        <w:tc>
          <w:tcPr>
            <w:tcW w:w="1985" w:type="dxa"/>
            <w:vAlign w:val="bottom"/>
          </w:tcPr>
          <w:p w14:paraId="7A7D265A" w14:textId="73AEB835" w:rsidR="00015C5E" w:rsidRPr="00015C5E" w:rsidRDefault="00015C5E" w:rsidP="00015C5E">
            <w:pPr>
              <w:pStyle w:val="Table-copy"/>
              <w:jc w:val="center"/>
              <w:rPr>
                <w:b/>
                <w:bCs/>
              </w:rPr>
            </w:pPr>
            <w:r w:rsidRPr="00015C5E">
              <w:rPr>
                <w:b/>
                <w:bCs/>
              </w:rPr>
              <w:t>101.0</w:t>
            </w:r>
          </w:p>
        </w:tc>
        <w:tc>
          <w:tcPr>
            <w:tcW w:w="1559" w:type="dxa"/>
            <w:vAlign w:val="bottom"/>
          </w:tcPr>
          <w:p w14:paraId="2E354461" w14:textId="2863B538" w:rsidR="00015C5E" w:rsidRPr="00015C5E" w:rsidRDefault="00015C5E" w:rsidP="00015C5E">
            <w:pPr>
              <w:pStyle w:val="Table-copy"/>
              <w:jc w:val="center"/>
              <w:rPr>
                <w:b/>
                <w:bCs/>
              </w:rPr>
            </w:pPr>
            <w:r w:rsidRPr="00015C5E">
              <w:rPr>
                <w:b/>
                <w:bCs/>
              </w:rPr>
              <w:t>1.13</w:t>
            </w:r>
          </w:p>
        </w:tc>
      </w:tr>
      <w:tr w:rsidR="00015C5E" w:rsidRPr="00015C5E" w14:paraId="5D1887F6" w14:textId="77777777" w:rsidTr="00B85DE5">
        <w:trPr>
          <w:trHeight w:val="60"/>
        </w:trPr>
        <w:tc>
          <w:tcPr>
            <w:tcW w:w="2972" w:type="dxa"/>
            <w:vAlign w:val="bottom"/>
          </w:tcPr>
          <w:p w14:paraId="5BA42CF9" w14:textId="7548B27F" w:rsidR="00015C5E" w:rsidRPr="00015C5E" w:rsidRDefault="00015C5E" w:rsidP="00015C5E">
            <w:pPr>
              <w:pStyle w:val="Table-copy"/>
              <w:rPr>
                <w:b/>
                <w:bCs/>
              </w:rPr>
            </w:pPr>
            <w:r w:rsidRPr="00015C5E">
              <w:rPr>
                <w:b/>
                <w:bCs/>
              </w:rPr>
              <w:t>Contained (kt)</w:t>
            </w:r>
          </w:p>
        </w:tc>
        <w:tc>
          <w:tcPr>
            <w:tcW w:w="1736" w:type="dxa"/>
            <w:vAlign w:val="bottom"/>
          </w:tcPr>
          <w:p w14:paraId="445E2074" w14:textId="06978A39" w:rsidR="00015C5E" w:rsidRPr="00015C5E" w:rsidRDefault="00015C5E" w:rsidP="00015C5E">
            <w:pPr>
              <w:pStyle w:val="Table-copy"/>
              <w:jc w:val="center"/>
              <w:rPr>
                <w:b/>
                <w:bCs/>
              </w:rPr>
            </w:pPr>
          </w:p>
        </w:tc>
        <w:tc>
          <w:tcPr>
            <w:tcW w:w="1666" w:type="dxa"/>
            <w:vAlign w:val="bottom"/>
          </w:tcPr>
          <w:p w14:paraId="6A0FCD5E" w14:textId="3883DD8C" w:rsidR="00015C5E" w:rsidRPr="00015C5E" w:rsidRDefault="00015C5E" w:rsidP="00015C5E">
            <w:pPr>
              <w:pStyle w:val="Table-copy"/>
              <w:jc w:val="center"/>
              <w:rPr>
                <w:b/>
                <w:bCs/>
              </w:rPr>
            </w:pPr>
            <w:r w:rsidRPr="00015C5E">
              <w:rPr>
                <w:b/>
                <w:bCs/>
              </w:rPr>
              <w:t>2,351</w:t>
            </w:r>
          </w:p>
        </w:tc>
        <w:tc>
          <w:tcPr>
            <w:tcW w:w="1985" w:type="dxa"/>
            <w:vAlign w:val="bottom"/>
          </w:tcPr>
          <w:p w14:paraId="7B467712" w14:textId="17FFF4B0" w:rsidR="00015C5E" w:rsidRPr="00015C5E" w:rsidRDefault="00015C5E" w:rsidP="00015C5E">
            <w:pPr>
              <w:pStyle w:val="Table-copy"/>
              <w:jc w:val="center"/>
              <w:rPr>
                <w:b/>
                <w:bCs/>
              </w:rPr>
            </w:pPr>
            <w:r w:rsidRPr="00015C5E">
              <w:rPr>
                <w:b/>
                <w:bCs/>
              </w:rPr>
              <w:t>20.5</w:t>
            </w:r>
          </w:p>
        </w:tc>
        <w:tc>
          <w:tcPr>
            <w:tcW w:w="1559" w:type="dxa"/>
            <w:vAlign w:val="bottom"/>
          </w:tcPr>
          <w:p w14:paraId="5952EB44" w14:textId="1F04BD26" w:rsidR="00015C5E" w:rsidRPr="00015C5E" w:rsidRDefault="00015C5E" w:rsidP="00015C5E">
            <w:pPr>
              <w:pStyle w:val="Table-copy"/>
              <w:jc w:val="center"/>
              <w:rPr>
                <w:b/>
                <w:bCs/>
              </w:rPr>
            </w:pPr>
            <w:r w:rsidRPr="00015C5E">
              <w:rPr>
                <w:b/>
                <w:bCs/>
              </w:rPr>
              <w:t>2,291</w:t>
            </w:r>
          </w:p>
        </w:tc>
      </w:tr>
    </w:tbl>
    <w:p w14:paraId="6C351785" w14:textId="3CB32873" w:rsidR="00015C5E" w:rsidRDefault="00015C5E">
      <w:pPr>
        <w:spacing w:before="0" w:after="160" w:line="259" w:lineRule="auto"/>
        <w:rPr>
          <w:rFonts w:ascii="Verdana" w:hAnsi="Verdana"/>
          <w:color w:val="00694B" w:themeColor="accent3"/>
          <w:sz w:val="48"/>
          <w:szCs w:val="48"/>
          <w:lang w:val="en-AU"/>
        </w:rPr>
      </w:pPr>
    </w:p>
    <w:tbl>
      <w:tblPr>
        <w:tblStyle w:val="TableGrid1"/>
        <w:tblW w:w="5000" w:type="pct"/>
        <w:tblLook w:val="04A0" w:firstRow="1" w:lastRow="0" w:firstColumn="1" w:lastColumn="0" w:noHBand="0" w:noVBand="1"/>
      </w:tblPr>
      <w:tblGrid>
        <w:gridCol w:w="3397"/>
        <w:gridCol w:w="6571"/>
      </w:tblGrid>
      <w:tr w:rsidR="00015C5E" w:rsidRPr="00015C5E" w14:paraId="0DDE430D" w14:textId="77777777" w:rsidTr="00B85DE5">
        <w:tc>
          <w:tcPr>
            <w:tcW w:w="1704" w:type="pct"/>
          </w:tcPr>
          <w:p w14:paraId="4BD4276D" w14:textId="77777777" w:rsidR="00015C5E" w:rsidRPr="00015C5E" w:rsidRDefault="00015C5E" w:rsidP="00B85DE5">
            <w:pPr>
              <w:spacing w:before="120" w:after="120" w:line="240" w:lineRule="atLeast"/>
              <w:rPr>
                <w:b/>
                <w:bCs/>
                <w:sz w:val="18"/>
                <w:szCs w:val="18"/>
              </w:rPr>
            </w:pPr>
            <w:r w:rsidRPr="00015C5E">
              <w:rPr>
                <w:b/>
                <w:bCs/>
                <w:sz w:val="18"/>
                <w:szCs w:val="18"/>
              </w:rPr>
              <w:t>Project Status</w:t>
            </w:r>
          </w:p>
        </w:tc>
        <w:tc>
          <w:tcPr>
            <w:tcW w:w="3296" w:type="pct"/>
          </w:tcPr>
          <w:p w14:paraId="24F95FD5" w14:textId="152C11DE" w:rsidR="00015C5E" w:rsidRPr="00015C5E" w:rsidRDefault="00015C5E" w:rsidP="00015C5E">
            <w:pPr>
              <w:pStyle w:val="Body-copy"/>
              <w:spacing w:before="120" w:after="120" w:line="240" w:lineRule="atLeast"/>
              <w:rPr>
                <w:sz w:val="18"/>
                <w:szCs w:val="18"/>
              </w:rPr>
            </w:pPr>
            <w:r w:rsidRPr="00015C5E">
              <w:rPr>
                <w:sz w:val="18"/>
                <w:szCs w:val="18"/>
              </w:rPr>
              <w:t>P2000 Expansion Project Pre-Feasibility Study completed June 2024.</w:t>
            </w:r>
          </w:p>
        </w:tc>
      </w:tr>
      <w:tr w:rsidR="00015C5E" w:rsidRPr="00015C5E" w14:paraId="0686C6B5" w14:textId="77777777" w:rsidTr="00B85DE5">
        <w:tc>
          <w:tcPr>
            <w:tcW w:w="1704" w:type="pct"/>
          </w:tcPr>
          <w:p w14:paraId="22BF06F1" w14:textId="77777777" w:rsidR="00015C5E" w:rsidRPr="00015C5E" w:rsidRDefault="00015C5E" w:rsidP="00B85DE5">
            <w:pPr>
              <w:spacing w:before="120" w:after="120" w:line="240" w:lineRule="atLeast"/>
              <w:rPr>
                <w:b/>
                <w:bCs/>
                <w:sz w:val="18"/>
                <w:szCs w:val="18"/>
              </w:rPr>
            </w:pPr>
            <w:r w:rsidRPr="00015C5E">
              <w:rPr>
                <w:b/>
                <w:bCs/>
                <w:sz w:val="18"/>
                <w:szCs w:val="18"/>
              </w:rPr>
              <w:t xml:space="preserve">Offtake </w:t>
            </w:r>
          </w:p>
        </w:tc>
        <w:tc>
          <w:tcPr>
            <w:tcW w:w="3296" w:type="pct"/>
          </w:tcPr>
          <w:p w14:paraId="157A0E64" w14:textId="1985B7D2" w:rsidR="00015C5E" w:rsidRPr="00015C5E" w:rsidRDefault="00015C5E" w:rsidP="00015C5E">
            <w:pPr>
              <w:pStyle w:val="Body-copy"/>
              <w:spacing w:before="120" w:after="120" w:line="240" w:lineRule="atLeast"/>
              <w:rPr>
                <w:sz w:val="18"/>
                <w:szCs w:val="18"/>
              </w:rPr>
            </w:pPr>
            <w:r w:rsidRPr="00015C5E">
              <w:rPr>
                <w:sz w:val="18"/>
                <w:szCs w:val="18"/>
              </w:rPr>
              <w:t xml:space="preserve">Existing long-term offtake agreements in place for current production. </w:t>
            </w:r>
          </w:p>
        </w:tc>
      </w:tr>
      <w:tr w:rsidR="00015C5E" w:rsidRPr="00015C5E" w14:paraId="19B5CB22" w14:textId="77777777" w:rsidTr="00B85DE5">
        <w:tc>
          <w:tcPr>
            <w:tcW w:w="1704" w:type="pct"/>
          </w:tcPr>
          <w:p w14:paraId="7B81BFF4" w14:textId="77777777" w:rsidR="00015C5E" w:rsidRPr="00015C5E" w:rsidRDefault="00015C5E" w:rsidP="00B85DE5">
            <w:pPr>
              <w:spacing w:before="120" w:after="120" w:line="240" w:lineRule="atLeast"/>
              <w:rPr>
                <w:b/>
                <w:bCs/>
                <w:sz w:val="18"/>
                <w:szCs w:val="18"/>
              </w:rPr>
            </w:pPr>
            <w:r w:rsidRPr="00015C5E">
              <w:rPr>
                <w:b/>
                <w:bCs/>
                <w:sz w:val="18"/>
                <w:szCs w:val="18"/>
              </w:rPr>
              <w:t>Min Mine Life (Yrs)</w:t>
            </w:r>
          </w:p>
        </w:tc>
        <w:tc>
          <w:tcPr>
            <w:tcW w:w="3296" w:type="pct"/>
          </w:tcPr>
          <w:p w14:paraId="3BADE84E" w14:textId="240B71E6" w:rsidR="00015C5E" w:rsidRPr="00015C5E" w:rsidRDefault="00015C5E" w:rsidP="00015C5E">
            <w:pPr>
              <w:pStyle w:val="Body-copy"/>
              <w:spacing w:before="120" w:after="120" w:line="240" w:lineRule="atLeast"/>
              <w:rPr>
                <w:sz w:val="18"/>
                <w:szCs w:val="18"/>
              </w:rPr>
            </w:pPr>
            <w:r w:rsidRPr="00015C5E">
              <w:rPr>
                <w:sz w:val="18"/>
                <w:szCs w:val="18"/>
              </w:rPr>
              <w:t>31</w:t>
            </w:r>
          </w:p>
        </w:tc>
      </w:tr>
      <w:tr w:rsidR="00015C5E" w:rsidRPr="00015C5E" w14:paraId="03FF0B7F" w14:textId="77777777" w:rsidTr="00B85DE5">
        <w:tc>
          <w:tcPr>
            <w:tcW w:w="1704" w:type="pct"/>
          </w:tcPr>
          <w:p w14:paraId="6E3EA62C" w14:textId="77777777" w:rsidR="00015C5E" w:rsidRPr="00015C5E" w:rsidRDefault="00015C5E" w:rsidP="00B85DE5">
            <w:pPr>
              <w:spacing w:before="120" w:after="120" w:line="240" w:lineRule="atLeast"/>
              <w:rPr>
                <w:b/>
                <w:bCs/>
                <w:sz w:val="18"/>
                <w:szCs w:val="18"/>
              </w:rPr>
            </w:pPr>
            <w:r w:rsidRPr="00015C5E">
              <w:rPr>
                <w:b/>
                <w:bCs/>
                <w:sz w:val="18"/>
                <w:szCs w:val="18"/>
              </w:rPr>
              <w:t>IRR</w:t>
            </w:r>
          </w:p>
        </w:tc>
        <w:tc>
          <w:tcPr>
            <w:tcW w:w="3296" w:type="pct"/>
          </w:tcPr>
          <w:p w14:paraId="7479E97B" w14:textId="111466CB" w:rsidR="00015C5E" w:rsidRPr="00015C5E" w:rsidRDefault="00015C5E" w:rsidP="00015C5E">
            <w:pPr>
              <w:pStyle w:val="Body-copy"/>
              <w:spacing w:before="120" w:after="120" w:line="240" w:lineRule="atLeast"/>
              <w:rPr>
                <w:sz w:val="18"/>
                <w:szCs w:val="18"/>
              </w:rPr>
            </w:pPr>
            <w:r w:rsidRPr="00015C5E">
              <w:rPr>
                <w:sz w:val="18"/>
                <w:szCs w:val="18"/>
              </w:rPr>
              <w:t>Not available</w:t>
            </w:r>
          </w:p>
        </w:tc>
      </w:tr>
      <w:tr w:rsidR="00015C5E" w:rsidRPr="00015C5E" w14:paraId="36AE4A37" w14:textId="77777777" w:rsidTr="00B85DE5">
        <w:tc>
          <w:tcPr>
            <w:tcW w:w="1704" w:type="pct"/>
          </w:tcPr>
          <w:p w14:paraId="6A68CBB2" w14:textId="77777777" w:rsidR="00015C5E" w:rsidRPr="00015C5E" w:rsidRDefault="00015C5E" w:rsidP="00B85DE5">
            <w:pPr>
              <w:spacing w:before="120" w:after="120" w:line="240" w:lineRule="atLeast"/>
              <w:rPr>
                <w:b/>
                <w:bCs/>
                <w:sz w:val="18"/>
                <w:szCs w:val="18"/>
              </w:rPr>
            </w:pPr>
            <w:r w:rsidRPr="00015C5E">
              <w:rPr>
                <w:b/>
                <w:bCs/>
                <w:sz w:val="18"/>
                <w:szCs w:val="18"/>
              </w:rPr>
              <w:t>Capital cost</w:t>
            </w:r>
          </w:p>
        </w:tc>
        <w:tc>
          <w:tcPr>
            <w:tcW w:w="3296" w:type="pct"/>
          </w:tcPr>
          <w:p w14:paraId="515B4D38" w14:textId="37DAA45B" w:rsidR="00015C5E" w:rsidRPr="00015C5E" w:rsidRDefault="00015C5E" w:rsidP="00015C5E">
            <w:pPr>
              <w:pStyle w:val="Body-copy"/>
              <w:spacing w:before="120" w:after="120" w:line="240" w:lineRule="atLeast"/>
              <w:rPr>
                <w:sz w:val="18"/>
                <w:szCs w:val="18"/>
              </w:rPr>
            </w:pPr>
            <w:r w:rsidRPr="00015C5E">
              <w:rPr>
                <w:sz w:val="18"/>
                <w:szCs w:val="18"/>
              </w:rPr>
              <w:t>Not available</w:t>
            </w:r>
          </w:p>
        </w:tc>
      </w:tr>
      <w:tr w:rsidR="00015C5E" w:rsidRPr="00015C5E" w14:paraId="78259B05" w14:textId="77777777" w:rsidTr="00B85DE5">
        <w:tc>
          <w:tcPr>
            <w:tcW w:w="1704" w:type="pct"/>
          </w:tcPr>
          <w:p w14:paraId="5761F6E5" w14:textId="77777777" w:rsidR="00015C5E" w:rsidRPr="00015C5E" w:rsidRDefault="00015C5E" w:rsidP="00B85DE5">
            <w:pPr>
              <w:spacing w:before="120" w:after="120" w:line="240" w:lineRule="atLeast"/>
              <w:rPr>
                <w:b/>
                <w:bCs/>
                <w:sz w:val="18"/>
                <w:szCs w:val="18"/>
              </w:rPr>
            </w:pPr>
            <w:r w:rsidRPr="00015C5E">
              <w:rPr>
                <w:b/>
                <w:bCs/>
                <w:sz w:val="18"/>
                <w:szCs w:val="18"/>
              </w:rPr>
              <w:t>NPV</w:t>
            </w:r>
          </w:p>
        </w:tc>
        <w:tc>
          <w:tcPr>
            <w:tcW w:w="3296" w:type="pct"/>
          </w:tcPr>
          <w:p w14:paraId="6449A401" w14:textId="4927788E" w:rsidR="00015C5E" w:rsidRPr="00015C5E" w:rsidRDefault="00015C5E" w:rsidP="00015C5E">
            <w:pPr>
              <w:pStyle w:val="Body-copy"/>
              <w:spacing w:before="120" w:after="120" w:line="240" w:lineRule="atLeast"/>
              <w:rPr>
                <w:sz w:val="18"/>
                <w:szCs w:val="18"/>
              </w:rPr>
            </w:pPr>
            <w:r w:rsidRPr="00015C5E">
              <w:rPr>
                <w:sz w:val="18"/>
                <w:szCs w:val="18"/>
              </w:rPr>
              <w:t>Not available</w:t>
            </w:r>
          </w:p>
        </w:tc>
      </w:tr>
      <w:tr w:rsidR="00542817" w:rsidRPr="00015C5E" w14:paraId="1F96319F" w14:textId="77777777" w:rsidTr="00B85DE5">
        <w:tc>
          <w:tcPr>
            <w:tcW w:w="1704" w:type="pct"/>
          </w:tcPr>
          <w:p w14:paraId="55B8F4CB" w14:textId="224FF917" w:rsidR="00542817" w:rsidRPr="00015C5E" w:rsidRDefault="00542817" w:rsidP="00542817">
            <w:pPr>
              <w:spacing w:before="120" w:after="120" w:line="240" w:lineRule="atLeast"/>
              <w:rPr>
                <w:sz w:val="18"/>
                <w:szCs w:val="18"/>
              </w:rPr>
            </w:pPr>
            <w:r w:rsidRPr="008E2176">
              <w:rPr>
                <w:b/>
                <w:bCs/>
                <w:sz w:val="18"/>
                <w:szCs w:val="18"/>
              </w:rPr>
              <w:t>Product &amp; average annual production rate</w:t>
            </w:r>
          </w:p>
        </w:tc>
        <w:tc>
          <w:tcPr>
            <w:tcW w:w="3296" w:type="pct"/>
          </w:tcPr>
          <w:p w14:paraId="4DB122F0" w14:textId="6EC189F7" w:rsidR="00542817" w:rsidRPr="00015C5E" w:rsidRDefault="00542817" w:rsidP="00542817">
            <w:pPr>
              <w:pStyle w:val="BulletList"/>
              <w:spacing w:before="120" w:after="120"/>
              <w:rPr>
                <w:sz w:val="18"/>
                <w:szCs w:val="18"/>
              </w:rPr>
            </w:pPr>
            <w:r w:rsidRPr="00015C5E">
              <w:rPr>
                <w:b/>
                <w:bCs/>
                <w:sz w:val="18"/>
                <w:szCs w:val="18"/>
              </w:rPr>
              <w:t>Spodumene concentrate:</w:t>
            </w:r>
            <w:r w:rsidRPr="00015C5E">
              <w:rPr>
                <w:sz w:val="18"/>
                <w:szCs w:val="18"/>
              </w:rPr>
              <w:t xml:space="preserve"> ~1Mtpa installed capacity (~2Mtpa potential future capacity)</w:t>
            </w:r>
          </w:p>
        </w:tc>
      </w:tr>
    </w:tbl>
    <w:p w14:paraId="443529F9" w14:textId="55E2787C" w:rsidR="00B06F8B" w:rsidRDefault="00B06F8B">
      <w:pPr>
        <w:spacing w:before="0" w:after="160" w:line="259" w:lineRule="auto"/>
        <w:rPr>
          <w:rFonts w:ascii="Verdana" w:hAnsi="Verdana"/>
          <w:color w:val="00694B" w:themeColor="accent3"/>
          <w:sz w:val="48"/>
          <w:szCs w:val="48"/>
          <w:lang w:val="en-AU"/>
        </w:rPr>
      </w:pPr>
    </w:p>
    <w:p w14:paraId="426FD8EC" w14:textId="77777777" w:rsidR="00015C5E" w:rsidRDefault="00015C5E">
      <w:pPr>
        <w:spacing w:before="0" w:after="160" w:line="259" w:lineRule="auto"/>
        <w:rPr>
          <w:rFonts w:ascii="Verdana" w:hAnsi="Verdana"/>
          <w:color w:val="00694B" w:themeColor="accent3"/>
          <w:sz w:val="48"/>
          <w:szCs w:val="48"/>
          <w:lang w:val="en-AU"/>
        </w:rPr>
      </w:pPr>
      <w:r>
        <w:br w:type="page"/>
      </w:r>
    </w:p>
    <w:p w14:paraId="09E55763" w14:textId="77777777" w:rsidR="00015C5E" w:rsidRPr="00015C5E" w:rsidRDefault="00015C5E" w:rsidP="00015C5E">
      <w:pPr>
        <w:pStyle w:val="Heading-level1"/>
      </w:pPr>
      <w:r w:rsidRPr="00015C5E">
        <w:lastRenderedPageBreak/>
        <w:t>Lithium, Tantalum</w:t>
      </w:r>
    </w:p>
    <w:p w14:paraId="0472C762" w14:textId="38024F92" w:rsidR="00A33517" w:rsidRPr="00A33517" w:rsidRDefault="00015C5E" w:rsidP="00A33517">
      <w:pPr>
        <w:pStyle w:val="Heading-level2"/>
      </w:pPr>
      <w:r w:rsidRPr="00015C5E">
        <w:t>Tabba Tabba Project</w:t>
      </w:r>
      <w:r w:rsidR="00A904AA">
        <w:tab/>
        <w:t>WA</w:t>
      </w:r>
    </w:p>
    <w:p w14:paraId="2C2C13CD" w14:textId="4574C2E9" w:rsidR="00A33517" w:rsidRPr="00D7669D" w:rsidRDefault="00015C5E" w:rsidP="00D7669D">
      <w:pPr>
        <w:pStyle w:val="Body-copy"/>
        <w:spacing w:after="240"/>
        <w:rPr>
          <w:b/>
          <w:bCs/>
          <w:sz w:val="26"/>
          <w:szCs w:val="26"/>
        </w:rPr>
      </w:pPr>
      <w:r>
        <w:rPr>
          <w:b/>
          <w:bCs/>
          <w:sz w:val="26"/>
          <w:szCs w:val="26"/>
        </w:rPr>
        <w:t>Wildcat Resources</w:t>
      </w:r>
      <w:r w:rsidR="00A33517" w:rsidRPr="00D7669D">
        <w:rPr>
          <w:b/>
          <w:bCs/>
          <w:sz w:val="26"/>
          <w:szCs w:val="26"/>
        </w:rPr>
        <w:t xml:space="preserve"> Ltd</w:t>
      </w:r>
    </w:p>
    <w:p w14:paraId="0D8340B2" w14:textId="77777777" w:rsidR="00015C5E" w:rsidRPr="00015C5E" w:rsidRDefault="00015C5E" w:rsidP="00015C5E">
      <w:pPr>
        <w:pStyle w:val="Body-copy"/>
        <w:spacing w:before="120" w:after="120"/>
        <w:rPr>
          <w:b/>
          <w:bCs/>
        </w:rPr>
      </w:pPr>
      <w:r w:rsidRPr="00015C5E">
        <w:rPr>
          <w:b/>
          <w:bCs/>
        </w:rPr>
        <w:t>ASX-listed (WC8)</w:t>
      </w:r>
    </w:p>
    <w:p w14:paraId="4723EC70" w14:textId="77777777" w:rsidR="0076044B" w:rsidRPr="0076044B" w:rsidRDefault="00015C5E" w:rsidP="00015C5E">
      <w:pPr>
        <w:pStyle w:val="Body-copy"/>
        <w:spacing w:before="120" w:after="120"/>
        <w:rPr>
          <w:b/>
          <w:bCs/>
          <w:u w:val="single"/>
        </w:rPr>
      </w:pPr>
      <w:hyperlink r:id="rId33" w:history="1">
        <w:r w:rsidRPr="0076044B">
          <w:rPr>
            <w:b/>
            <w:bCs/>
            <w:u w:val="single"/>
          </w:rPr>
          <w:t>wildcatresources.com.au</w:t>
        </w:r>
      </w:hyperlink>
    </w:p>
    <w:p w14:paraId="155F8ADE" w14:textId="0B012CE4" w:rsidR="00D7669D" w:rsidRPr="00015C5E" w:rsidRDefault="00D7669D" w:rsidP="00015C5E">
      <w:pPr>
        <w:pStyle w:val="Body-copy"/>
        <w:spacing w:before="120" w:after="120"/>
        <w:rPr>
          <w:b/>
          <w:bCs/>
        </w:rPr>
      </w:pPr>
      <w:r w:rsidRPr="00015C5E">
        <w:rPr>
          <w:b/>
          <w:bCs/>
        </w:rPr>
        <w:t xml:space="preserve">Commodity(ies): </w:t>
      </w:r>
      <w:r w:rsidR="00015C5E" w:rsidRPr="00015C5E">
        <w:rPr>
          <w:b/>
          <w:bCs/>
        </w:rPr>
        <w:t>Lithium (spodumene and petalite concentrates), Tantalum</w:t>
      </w:r>
      <w:r w:rsidR="00124A78">
        <w:rPr>
          <w:b/>
          <w:bCs/>
        </w:rPr>
        <w:br/>
      </w:r>
      <w:r w:rsidR="00015C5E" w:rsidRPr="00015C5E">
        <w:rPr>
          <w:b/>
          <w:bCs/>
        </w:rPr>
        <w:t>(tantalum concentrate)</w:t>
      </w:r>
    </w:p>
    <w:p w14:paraId="667A59F7" w14:textId="77777777" w:rsidR="00D7669D" w:rsidRDefault="00D7669D" w:rsidP="00FA59BC">
      <w:pPr>
        <w:pStyle w:val="Body-copy"/>
        <w:spacing w:before="120"/>
      </w:pPr>
    </w:p>
    <w:p w14:paraId="3C447C09" w14:textId="77777777" w:rsidR="00A33517" w:rsidRPr="00A33517" w:rsidRDefault="00A33517" w:rsidP="00A33517">
      <w:pPr>
        <w:pStyle w:val="Heading-level3"/>
      </w:pPr>
      <w:r w:rsidRPr="00A33517">
        <w:t xml:space="preserve">Investment summary </w:t>
      </w:r>
    </w:p>
    <w:p w14:paraId="5EE18E8F" w14:textId="77777777" w:rsidR="00015C5E" w:rsidRPr="00015C5E" w:rsidRDefault="00015C5E" w:rsidP="00015C5E">
      <w:pPr>
        <w:pStyle w:val="Body-copy"/>
      </w:pPr>
      <w:r w:rsidRPr="00015C5E">
        <w:t xml:space="preserve">Wildcat Resources is progressing development of its 100%-owned Tabba Tabba Project – an advanced lithium and tantalum project located on granted Mining Leases, ~80 km by road from Port Hedland, Western Australia. Wildcat is advancing workstreams for the Tabba Tabba Definitive Feasibility Study (DFS) targeting completion in 2026 H2. Federal and State approvals, and an application for Commonwealth Major Project Status are currently under assessment following extensive environmental and heritage surveys. A Native Title Agreement was signed with the Nyamal Aboriginal Corporation in 2025. Wildcat invites discussions on offtake, equity, and strategic investments to support FID in 2027 H1. </w:t>
      </w:r>
    </w:p>
    <w:p w14:paraId="704AE4C6" w14:textId="77777777" w:rsidR="00A33517" w:rsidRPr="00A33517" w:rsidRDefault="00A33517" w:rsidP="00A33517">
      <w:pPr>
        <w:pStyle w:val="Heading-level3"/>
      </w:pPr>
      <w:r w:rsidRPr="00A33517">
        <w:t xml:space="preserve">Project description </w:t>
      </w:r>
    </w:p>
    <w:p w14:paraId="1640449A" w14:textId="77777777" w:rsidR="00015C5E" w:rsidRDefault="00015C5E" w:rsidP="00015C5E">
      <w:pPr>
        <w:pStyle w:val="Body-copy"/>
      </w:pPr>
      <w:r>
        <w:t>The Tabba Tabba Project is located near the Pilgangoora and Wodgina lithium operations and benefits from an established mining region, infrastructure, technical expertise and established concentrate supply chains. A July 2025 PFS demonstrated a technically and financially robust project based on a staged development commencing with open-pit mining of 2.2mtpa ore and on-site processing using whole of ore flotation to produce a spodumene concentrate (Stage 1). Stage 2, commencing in year 6 and funded by Stage 1 cashflows, includes expansion of mining capacity to 4.5mtpa ore from open-pit and underground mining with expanded processing and concentrate production. Wildcat is advancing a Definitive Feasibility Study (DFS) targeting a larger, earlier and more efficient development, with first production targeted for CY2028. The development is targeting production of spodumene, petalite and tantalum concentrates, with onsite processing. Wildcat has discovered lithium mineralisation at Bolt Cutter, 10 km from Tabba Tabba, and holds highly prospective surrounding tenure, providing potential for further resource growth and additional production or mine-life extensions.</w:t>
      </w:r>
    </w:p>
    <w:p w14:paraId="44409ECA" w14:textId="77777777" w:rsidR="008C6BDA" w:rsidRDefault="008C6BDA">
      <w:pPr>
        <w:spacing w:before="0" w:after="160" w:line="259" w:lineRule="auto"/>
        <w:rPr>
          <w:b/>
          <w:bCs/>
          <w:lang w:val="en-AU"/>
        </w:rPr>
      </w:pPr>
      <w:r>
        <w:rPr>
          <w:b/>
          <w:bCs/>
        </w:rPr>
        <w:br w:type="page"/>
      </w:r>
    </w:p>
    <w:p w14:paraId="7AA5952E" w14:textId="7E53ACA3" w:rsidR="00A33517" w:rsidRPr="00015C5E" w:rsidRDefault="00015C5E" w:rsidP="00015C5E">
      <w:pPr>
        <w:pStyle w:val="Body-copy"/>
      </w:pPr>
      <w:r w:rsidRPr="00015C5E">
        <w:rPr>
          <w:b/>
          <w:bCs/>
        </w:rPr>
        <w:lastRenderedPageBreak/>
        <w:t xml:space="preserve">Mineral Resources as at November 2024 </w:t>
      </w:r>
      <w:r w:rsidRPr="00015C5E">
        <w:t>(0.45% Li</w:t>
      </w:r>
      <w:r w:rsidRPr="004C0B8E">
        <w:rPr>
          <w:vertAlign w:val="subscript"/>
        </w:rPr>
        <w:t>2</w:t>
      </w:r>
      <w:r w:rsidRPr="00015C5E">
        <w:t xml:space="preserve">O cut-off): </w:t>
      </w:r>
    </w:p>
    <w:tbl>
      <w:tblPr>
        <w:tblStyle w:val="TableGrid1"/>
        <w:tblW w:w="9918" w:type="dxa"/>
        <w:tblLayout w:type="fixed"/>
        <w:tblLook w:val="0000" w:firstRow="0" w:lastRow="0" w:firstColumn="0" w:lastColumn="0" w:noHBand="0" w:noVBand="0"/>
      </w:tblPr>
      <w:tblGrid>
        <w:gridCol w:w="2972"/>
        <w:gridCol w:w="1736"/>
        <w:gridCol w:w="1666"/>
        <w:gridCol w:w="1985"/>
        <w:gridCol w:w="1559"/>
      </w:tblGrid>
      <w:tr w:rsidR="00015C5E" w:rsidRPr="00015C5E" w14:paraId="35578514" w14:textId="77777777" w:rsidTr="00B85DE5">
        <w:trPr>
          <w:trHeight w:val="60"/>
        </w:trPr>
        <w:tc>
          <w:tcPr>
            <w:tcW w:w="2972" w:type="dxa"/>
            <w:vAlign w:val="bottom"/>
          </w:tcPr>
          <w:p w14:paraId="468ECC43" w14:textId="6393FB58" w:rsidR="00015C5E" w:rsidRPr="00015C5E" w:rsidRDefault="00015C5E" w:rsidP="00015C5E">
            <w:pPr>
              <w:pStyle w:val="Table-copy"/>
              <w:rPr>
                <w:b/>
                <w:bCs/>
              </w:rPr>
            </w:pPr>
            <w:r w:rsidRPr="00015C5E">
              <w:rPr>
                <w:b/>
                <w:bCs/>
              </w:rPr>
              <w:t>Resource Category</w:t>
            </w:r>
          </w:p>
        </w:tc>
        <w:tc>
          <w:tcPr>
            <w:tcW w:w="1736" w:type="dxa"/>
            <w:vAlign w:val="bottom"/>
          </w:tcPr>
          <w:p w14:paraId="6F3F0BB7" w14:textId="05E649D5" w:rsidR="00015C5E" w:rsidRPr="00015C5E" w:rsidRDefault="00015C5E" w:rsidP="00015C5E">
            <w:pPr>
              <w:pStyle w:val="Table-copy"/>
              <w:jc w:val="center"/>
              <w:rPr>
                <w:b/>
                <w:bCs/>
              </w:rPr>
            </w:pPr>
            <w:r w:rsidRPr="00015C5E">
              <w:rPr>
                <w:b/>
                <w:bCs/>
              </w:rPr>
              <w:t>Tonnes (Mt)</w:t>
            </w:r>
          </w:p>
        </w:tc>
        <w:tc>
          <w:tcPr>
            <w:tcW w:w="1666" w:type="dxa"/>
            <w:vAlign w:val="bottom"/>
          </w:tcPr>
          <w:p w14:paraId="60B16277" w14:textId="3563478D" w:rsidR="00015C5E" w:rsidRPr="00015C5E" w:rsidRDefault="00015C5E" w:rsidP="00015C5E">
            <w:pPr>
              <w:pStyle w:val="Table-copy"/>
              <w:jc w:val="center"/>
              <w:rPr>
                <w:b/>
                <w:bCs/>
              </w:rPr>
            </w:pPr>
            <w:r w:rsidRPr="00015C5E">
              <w:rPr>
                <w:b/>
                <w:bCs/>
              </w:rPr>
              <w:t>Li</w:t>
            </w:r>
            <w:r w:rsidRPr="00015C5E">
              <w:rPr>
                <w:b/>
                <w:bCs/>
                <w:vertAlign w:val="subscript"/>
              </w:rPr>
              <w:t>2</w:t>
            </w:r>
            <w:r w:rsidRPr="00015C5E">
              <w:rPr>
                <w:b/>
                <w:bCs/>
              </w:rPr>
              <w:t>O (%)</w:t>
            </w:r>
          </w:p>
        </w:tc>
        <w:tc>
          <w:tcPr>
            <w:tcW w:w="1985" w:type="dxa"/>
            <w:vAlign w:val="bottom"/>
          </w:tcPr>
          <w:p w14:paraId="101B5A28" w14:textId="3157A1DD" w:rsidR="00015C5E" w:rsidRPr="00015C5E" w:rsidRDefault="00015C5E" w:rsidP="00015C5E">
            <w:pPr>
              <w:pStyle w:val="Table-copy"/>
              <w:jc w:val="center"/>
              <w:rPr>
                <w:b/>
                <w:bCs/>
              </w:rPr>
            </w:pPr>
            <w:r w:rsidRPr="00015C5E">
              <w:rPr>
                <w:b/>
                <w:bCs/>
              </w:rPr>
              <w:t>Ta</w:t>
            </w:r>
            <w:r w:rsidRPr="00015C5E">
              <w:rPr>
                <w:b/>
                <w:bCs/>
                <w:vertAlign w:val="subscript"/>
              </w:rPr>
              <w:t>2</w:t>
            </w:r>
            <w:r w:rsidRPr="00015C5E">
              <w:rPr>
                <w:b/>
                <w:bCs/>
              </w:rPr>
              <w:t>O</w:t>
            </w:r>
            <w:r w:rsidRPr="00015C5E">
              <w:rPr>
                <w:b/>
                <w:bCs/>
                <w:vertAlign w:val="subscript"/>
              </w:rPr>
              <w:t>5</w:t>
            </w:r>
            <w:r w:rsidRPr="00015C5E">
              <w:rPr>
                <w:b/>
                <w:bCs/>
              </w:rPr>
              <w:t xml:space="preserve"> (ppm)</w:t>
            </w:r>
          </w:p>
        </w:tc>
        <w:tc>
          <w:tcPr>
            <w:tcW w:w="1559" w:type="dxa"/>
            <w:vAlign w:val="bottom"/>
          </w:tcPr>
          <w:p w14:paraId="045E6BBB" w14:textId="5C225F97" w:rsidR="00015C5E" w:rsidRPr="00015C5E" w:rsidRDefault="00015C5E" w:rsidP="00015C5E">
            <w:pPr>
              <w:pStyle w:val="Table-copy"/>
              <w:jc w:val="center"/>
              <w:rPr>
                <w:b/>
                <w:bCs/>
              </w:rPr>
            </w:pPr>
            <w:r w:rsidRPr="00015C5E">
              <w:rPr>
                <w:b/>
                <w:bCs/>
              </w:rPr>
              <w:t>Fe</w:t>
            </w:r>
            <w:r w:rsidRPr="00015C5E">
              <w:rPr>
                <w:b/>
                <w:bCs/>
                <w:vertAlign w:val="subscript"/>
              </w:rPr>
              <w:t>2</w:t>
            </w:r>
            <w:r w:rsidRPr="00015C5E">
              <w:rPr>
                <w:b/>
                <w:bCs/>
              </w:rPr>
              <w:t>O</w:t>
            </w:r>
            <w:r w:rsidRPr="00015C5E">
              <w:rPr>
                <w:b/>
                <w:bCs/>
                <w:vertAlign w:val="subscript"/>
              </w:rPr>
              <w:t>3</w:t>
            </w:r>
            <w:r w:rsidRPr="00015C5E">
              <w:rPr>
                <w:b/>
                <w:bCs/>
              </w:rPr>
              <w:t xml:space="preserve"> (%)</w:t>
            </w:r>
          </w:p>
        </w:tc>
      </w:tr>
      <w:tr w:rsidR="00015C5E" w:rsidRPr="00015C5E" w14:paraId="6025E2DA" w14:textId="77777777" w:rsidTr="00B85DE5">
        <w:trPr>
          <w:trHeight w:val="60"/>
        </w:trPr>
        <w:tc>
          <w:tcPr>
            <w:tcW w:w="2972" w:type="dxa"/>
            <w:vAlign w:val="bottom"/>
          </w:tcPr>
          <w:p w14:paraId="7999272E" w14:textId="53A26332" w:rsidR="00015C5E" w:rsidRPr="00015C5E" w:rsidRDefault="00015C5E" w:rsidP="00015C5E">
            <w:pPr>
              <w:pStyle w:val="Table-copy"/>
            </w:pPr>
            <w:r w:rsidRPr="00015C5E">
              <w:t>Indicated</w:t>
            </w:r>
          </w:p>
        </w:tc>
        <w:tc>
          <w:tcPr>
            <w:tcW w:w="1736" w:type="dxa"/>
            <w:vAlign w:val="bottom"/>
          </w:tcPr>
          <w:p w14:paraId="03810487" w14:textId="64424690" w:rsidR="00015C5E" w:rsidRPr="00015C5E" w:rsidRDefault="00015C5E" w:rsidP="00015C5E">
            <w:pPr>
              <w:pStyle w:val="Table-copy"/>
              <w:jc w:val="center"/>
            </w:pPr>
            <w:r w:rsidRPr="00015C5E">
              <w:t>70</w:t>
            </w:r>
          </w:p>
        </w:tc>
        <w:tc>
          <w:tcPr>
            <w:tcW w:w="1666" w:type="dxa"/>
            <w:vAlign w:val="bottom"/>
          </w:tcPr>
          <w:p w14:paraId="0797696A" w14:textId="769EE7CC" w:rsidR="00015C5E" w:rsidRPr="00015C5E" w:rsidRDefault="00015C5E" w:rsidP="00015C5E">
            <w:pPr>
              <w:pStyle w:val="Table-copy"/>
              <w:jc w:val="center"/>
            </w:pPr>
            <w:r w:rsidRPr="00015C5E">
              <w:t>1.01</w:t>
            </w:r>
          </w:p>
        </w:tc>
        <w:tc>
          <w:tcPr>
            <w:tcW w:w="1985" w:type="dxa"/>
            <w:vAlign w:val="bottom"/>
          </w:tcPr>
          <w:p w14:paraId="56B3CE17" w14:textId="3C71889F" w:rsidR="00015C5E" w:rsidRPr="00015C5E" w:rsidRDefault="00015C5E" w:rsidP="00015C5E">
            <w:pPr>
              <w:pStyle w:val="Table-copy"/>
              <w:jc w:val="center"/>
            </w:pPr>
            <w:r w:rsidRPr="00015C5E">
              <w:t>53</w:t>
            </w:r>
          </w:p>
        </w:tc>
        <w:tc>
          <w:tcPr>
            <w:tcW w:w="1559" w:type="dxa"/>
            <w:vAlign w:val="bottom"/>
          </w:tcPr>
          <w:p w14:paraId="4AF6263E" w14:textId="2876DDB2" w:rsidR="00015C5E" w:rsidRPr="00015C5E" w:rsidRDefault="00015C5E" w:rsidP="00015C5E">
            <w:pPr>
              <w:pStyle w:val="Table-copy"/>
              <w:jc w:val="center"/>
            </w:pPr>
            <w:r w:rsidRPr="00015C5E">
              <w:t>0.64</w:t>
            </w:r>
          </w:p>
        </w:tc>
      </w:tr>
      <w:tr w:rsidR="00015C5E" w:rsidRPr="00015C5E" w14:paraId="64FCE35A" w14:textId="77777777" w:rsidTr="00B85DE5">
        <w:trPr>
          <w:trHeight w:val="60"/>
        </w:trPr>
        <w:tc>
          <w:tcPr>
            <w:tcW w:w="2972" w:type="dxa"/>
            <w:vAlign w:val="bottom"/>
          </w:tcPr>
          <w:p w14:paraId="287CA63B" w14:textId="3D6C9599" w:rsidR="00015C5E" w:rsidRPr="00015C5E" w:rsidRDefault="00015C5E" w:rsidP="00015C5E">
            <w:pPr>
              <w:pStyle w:val="Table-copy"/>
            </w:pPr>
            <w:r w:rsidRPr="00015C5E">
              <w:t>Inferred</w:t>
            </w:r>
          </w:p>
        </w:tc>
        <w:tc>
          <w:tcPr>
            <w:tcW w:w="1736" w:type="dxa"/>
            <w:vAlign w:val="bottom"/>
          </w:tcPr>
          <w:p w14:paraId="5101E186" w14:textId="57A2F4FD" w:rsidR="00015C5E" w:rsidRPr="00015C5E" w:rsidRDefault="00015C5E" w:rsidP="00015C5E">
            <w:pPr>
              <w:pStyle w:val="Table-copy"/>
              <w:jc w:val="center"/>
            </w:pPr>
            <w:r w:rsidRPr="00015C5E">
              <w:t>4.1</w:t>
            </w:r>
          </w:p>
        </w:tc>
        <w:tc>
          <w:tcPr>
            <w:tcW w:w="1666" w:type="dxa"/>
            <w:vAlign w:val="bottom"/>
          </w:tcPr>
          <w:p w14:paraId="5035C571" w14:textId="313164F0" w:rsidR="00015C5E" w:rsidRPr="00015C5E" w:rsidRDefault="00015C5E" w:rsidP="00015C5E">
            <w:pPr>
              <w:pStyle w:val="Table-copy"/>
              <w:jc w:val="center"/>
            </w:pPr>
            <w:r w:rsidRPr="00015C5E">
              <w:t>0.76</w:t>
            </w:r>
          </w:p>
        </w:tc>
        <w:tc>
          <w:tcPr>
            <w:tcW w:w="1985" w:type="dxa"/>
            <w:vAlign w:val="bottom"/>
          </w:tcPr>
          <w:p w14:paraId="39E4723E" w14:textId="6A85B094" w:rsidR="00015C5E" w:rsidRPr="00015C5E" w:rsidRDefault="00015C5E" w:rsidP="00015C5E">
            <w:pPr>
              <w:pStyle w:val="Table-copy"/>
              <w:jc w:val="center"/>
            </w:pPr>
            <w:r w:rsidRPr="00015C5E">
              <w:t>65</w:t>
            </w:r>
          </w:p>
        </w:tc>
        <w:tc>
          <w:tcPr>
            <w:tcW w:w="1559" w:type="dxa"/>
            <w:vAlign w:val="bottom"/>
          </w:tcPr>
          <w:p w14:paraId="0BFF8779" w14:textId="53D9986C" w:rsidR="00015C5E" w:rsidRPr="00015C5E" w:rsidRDefault="00015C5E" w:rsidP="00015C5E">
            <w:pPr>
              <w:pStyle w:val="Table-copy"/>
              <w:jc w:val="center"/>
            </w:pPr>
            <w:r w:rsidRPr="00015C5E">
              <w:t>0.88</w:t>
            </w:r>
          </w:p>
        </w:tc>
      </w:tr>
      <w:tr w:rsidR="00015C5E" w:rsidRPr="00015C5E" w14:paraId="4CB3691C" w14:textId="77777777" w:rsidTr="00B85DE5">
        <w:trPr>
          <w:trHeight w:val="60"/>
        </w:trPr>
        <w:tc>
          <w:tcPr>
            <w:tcW w:w="2972" w:type="dxa"/>
            <w:vAlign w:val="bottom"/>
          </w:tcPr>
          <w:p w14:paraId="54AAEEF4" w14:textId="28D3F2A0" w:rsidR="00015C5E" w:rsidRPr="00015C5E" w:rsidRDefault="00015C5E" w:rsidP="00015C5E">
            <w:pPr>
              <w:pStyle w:val="Table-copy"/>
              <w:rPr>
                <w:b/>
                <w:bCs/>
              </w:rPr>
            </w:pPr>
            <w:r w:rsidRPr="00015C5E">
              <w:rPr>
                <w:b/>
                <w:bCs/>
              </w:rPr>
              <w:t xml:space="preserve">Total </w:t>
            </w:r>
          </w:p>
        </w:tc>
        <w:tc>
          <w:tcPr>
            <w:tcW w:w="1736" w:type="dxa"/>
            <w:vAlign w:val="bottom"/>
          </w:tcPr>
          <w:p w14:paraId="3C9DD8C3" w14:textId="029619D3" w:rsidR="00015C5E" w:rsidRPr="00015C5E" w:rsidRDefault="00015C5E" w:rsidP="00015C5E">
            <w:pPr>
              <w:pStyle w:val="Table-copy"/>
              <w:jc w:val="center"/>
              <w:rPr>
                <w:b/>
                <w:bCs/>
              </w:rPr>
            </w:pPr>
            <w:r w:rsidRPr="00015C5E">
              <w:rPr>
                <w:b/>
                <w:bCs/>
              </w:rPr>
              <w:t>74.1</w:t>
            </w:r>
          </w:p>
        </w:tc>
        <w:tc>
          <w:tcPr>
            <w:tcW w:w="1666" w:type="dxa"/>
            <w:vAlign w:val="bottom"/>
          </w:tcPr>
          <w:p w14:paraId="0E918DAE" w14:textId="0C477E72" w:rsidR="00015C5E" w:rsidRPr="00015C5E" w:rsidRDefault="00015C5E" w:rsidP="00015C5E">
            <w:pPr>
              <w:pStyle w:val="Table-copy"/>
              <w:jc w:val="center"/>
              <w:rPr>
                <w:b/>
                <w:bCs/>
              </w:rPr>
            </w:pPr>
            <w:r w:rsidRPr="00015C5E">
              <w:rPr>
                <w:b/>
                <w:bCs/>
              </w:rPr>
              <w:t>1.00</w:t>
            </w:r>
          </w:p>
        </w:tc>
        <w:tc>
          <w:tcPr>
            <w:tcW w:w="1985" w:type="dxa"/>
            <w:vAlign w:val="bottom"/>
          </w:tcPr>
          <w:p w14:paraId="00F501B7" w14:textId="4D1546CE" w:rsidR="00015C5E" w:rsidRPr="00015C5E" w:rsidRDefault="00015C5E" w:rsidP="00015C5E">
            <w:pPr>
              <w:pStyle w:val="Table-copy"/>
              <w:jc w:val="center"/>
              <w:rPr>
                <w:b/>
                <w:bCs/>
              </w:rPr>
            </w:pPr>
            <w:r w:rsidRPr="00015C5E">
              <w:rPr>
                <w:b/>
                <w:bCs/>
              </w:rPr>
              <w:t>54</w:t>
            </w:r>
          </w:p>
        </w:tc>
        <w:tc>
          <w:tcPr>
            <w:tcW w:w="1559" w:type="dxa"/>
            <w:vAlign w:val="bottom"/>
          </w:tcPr>
          <w:p w14:paraId="524F711E" w14:textId="6AE2F637" w:rsidR="00015C5E" w:rsidRPr="00015C5E" w:rsidRDefault="00015C5E" w:rsidP="00015C5E">
            <w:pPr>
              <w:pStyle w:val="Table-copy"/>
              <w:jc w:val="center"/>
              <w:rPr>
                <w:b/>
                <w:bCs/>
              </w:rPr>
            </w:pPr>
            <w:r w:rsidRPr="00015C5E">
              <w:rPr>
                <w:b/>
                <w:bCs/>
              </w:rPr>
              <w:t>0.65</w:t>
            </w:r>
          </w:p>
        </w:tc>
      </w:tr>
      <w:tr w:rsidR="00015C5E" w:rsidRPr="00015C5E" w14:paraId="4AF64B57" w14:textId="77777777" w:rsidTr="00B85DE5">
        <w:trPr>
          <w:trHeight w:val="60"/>
        </w:trPr>
        <w:tc>
          <w:tcPr>
            <w:tcW w:w="2972" w:type="dxa"/>
            <w:vAlign w:val="bottom"/>
          </w:tcPr>
          <w:p w14:paraId="19D43AFB" w14:textId="1F12A5C6" w:rsidR="00015C5E" w:rsidRPr="00015C5E" w:rsidRDefault="00015C5E" w:rsidP="00015C5E">
            <w:pPr>
              <w:pStyle w:val="Table-copy"/>
              <w:rPr>
                <w:b/>
                <w:bCs/>
              </w:rPr>
            </w:pPr>
            <w:r w:rsidRPr="00015C5E">
              <w:rPr>
                <w:b/>
                <w:bCs/>
              </w:rPr>
              <w:t>Contained (kt)</w:t>
            </w:r>
          </w:p>
        </w:tc>
        <w:tc>
          <w:tcPr>
            <w:tcW w:w="1736" w:type="dxa"/>
            <w:vAlign w:val="bottom"/>
          </w:tcPr>
          <w:p w14:paraId="7DE7608F" w14:textId="296E6443" w:rsidR="00015C5E" w:rsidRPr="00015C5E" w:rsidRDefault="00015C5E" w:rsidP="00015C5E">
            <w:pPr>
              <w:pStyle w:val="Table-copy"/>
              <w:jc w:val="center"/>
              <w:rPr>
                <w:b/>
                <w:bCs/>
              </w:rPr>
            </w:pPr>
          </w:p>
        </w:tc>
        <w:tc>
          <w:tcPr>
            <w:tcW w:w="1666" w:type="dxa"/>
            <w:vAlign w:val="bottom"/>
          </w:tcPr>
          <w:p w14:paraId="307042B0" w14:textId="7B4A138D" w:rsidR="00015C5E" w:rsidRPr="00015C5E" w:rsidRDefault="00015C5E" w:rsidP="00015C5E">
            <w:pPr>
              <w:pStyle w:val="Table-copy"/>
              <w:jc w:val="center"/>
              <w:rPr>
                <w:b/>
                <w:bCs/>
              </w:rPr>
            </w:pPr>
            <w:r w:rsidRPr="00015C5E">
              <w:rPr>
                <w:b/>
                <w:bCs/>
              </w:rPr>
              <w:t>740</w:t>
            </w:r>
          </w:p>
        </w:tc>
        <w:tc>
          <w:tcPr>
            <w:tcW w:w="1985" w:type="dxa"/>
            <w:vAlign w:val="bottom"/>
          </w:tcPr>
          <w:p w14:paraId="5DBB33A0" w14:textId="333CBC77" w:rsidR="00015C5E" w:rsidRPr="00015C5E" w:rsidRDefault="00015C5E" w:rsidP="00015C5E">
            <w:pPr>
              <w:pStyle w:val="Table-copy"/>
              <w:jc w:val="center"/>
              <w:rPr>
                <w:b/>
                <w:bCs/>
              </w:rPr>
            </w:pPr>
            <w:r w:rsidRPr="00015C5E">
              <w:rPr>
                <w:b/>
                <w:bCs/>
              </w:rPr>
              <w:t>4.84</w:t>
            </w:r>
          </w:p>
        </w:tc>
        <w:tc>
          <w:tcPr>
            <w:tcW w:w="1559" w:type="dxa"/>
            <w:vAlign w:val="bottom"/>
          </w:tcPr>
          <w:p w14:paraId="71B86B39" w14:textId="3C16E75D" w:rsidR="00015C5E" w:rsidRPr="00015C5E" w:rsidRDefault="00015C5E" w:rsidP="00015C5E">
            <w:pPr>
              <w:pStyle w:val="Table-copy"/>
              <w:jc w:val="center"/>
              <w:rPr>
                <w:b/>
                <w:bCs/>
              </w:rPr>
            </w:pPr>
          </w:p>
        </w:tc>
      </w:tr>
    </w:tbl>
    <w:p w14:paraId="13E3852D" w14:textId="77777777" w:rsidR="008C6BDA" w:rsidRDefault="008C6BDA" w:rsidP="008C6BDA">
      <w:pPr>
        <w:pStyle w:val="3SubheadingAUGreen"/>
        <w:ind w:left="170"/>
        <w:rPr>
          <w:sz w:val="16"/>
          <w:szCs w:val="16"/>
          <w:lang w:val="en-US"/>
        </w:rPr>
      </w:pPr>
    </w:p>
    <w:p w14:paraId="27CE8DE9" w14:textId="77777777" w:rsidR="004C0B8E" w:rsidRPr="004C0B8E" w:rsidRDefault="004C0B8E" w:rsidP="004C0B8E">
      <w:pPr>
        <w:pStyle w:val="Body-copy"/>
      </w:pPr>
      <w:r w:rsidRPr="004C0B8E">
        <w:rPr>
          <w:b/>
          <w:bCs/>
        </w:rPr>
        <w:t xml:space="preserve">Ore Reserves as at July 2025 </w:t>
      </w:r>
      <w:r w:rsidRPr="004C0B8E">
        <w:t>(0.30% Li</w:t>
      </w:r>
      <w:r w:rsidRPr="004C0B8E">
        <w:rPr>
          <w:vertAlign w:val="subscript"/>
        </w:rPr>
        <w:t>2</w:t>
      </w:r>
      <w:r w:rsidRPr="004C0B8E">
        <w:t>O open pit cut-off, 0.70% Li</w:t>
      </w:r>
      <w:r w:rsidRPr="004C0B8E">
        <w:rPr>
          <w:vertAlign w:val="subscript"/>
        </w:rPr>
        <w:t>2</w:t>
      </w:r>
      <w:r w:rsidRPr="004C0B8E">
        <w:t xml:space="preserve">O underground cut-off): </w:t>
      </w:r>
    </w:p>
    <w:tbl>
      <w:tblPr>
        <w:tblStyle w:val="TableGrid1"/>
        <w:tblW w:w="9918" w:type="dxa"/>
        <w:tblLayout w:type="fixed"/>
        <w:tblLook w:val="0000" w:firstRow="0" w:lastRow="0" w:firstColumn="0" w:lastColumn="0" w:noHBand="0" w:noVBand="0"/>
      </w:tblPr>
      <w:tblGrid>
        <w:gridCol w:w="2972"/>
        <w:gridCol w:w="1736"/>
        <w:gridCol w:w="1666"/>
        <w:gridCol w:w="1985"/>
        <w:gridCol w:w="1559"/>
      </w:tblGrid>
      <w:tr w:rsidR="004C0B8E" w:rsidRPr="00015C5E" w14:paraId="51719CDB" w14:textId="77777777" w:rsidTr="00B85DE5">
        <w:trPr>
          <w:trHeight w:val="60"/>
        </w:trPr>
        <w:tc>
          <w:tcPr>
            <w:tcW w:w="2972" w:type="dxa"/>
            <w:vAlign w:val="bottom"/>
          </w:tcPr>
          <w:p w14:paraId="14162CF0" w14:textId="77777777" w:rsidR="004C0B8E" w:rsidRPr="00015C5E" w:rsidRDefault="004C0B8E" w:rsidP="00B85DE5">
            <w:pPr>
              <w:pStyle w:val="Table-copy"/>
              <w:rPr>
                <w:b/>
                <w:bCs/>
              </w:rPr>
            </w:pPr>
            <w:r w:rsidRPr="00015C5E">
              <w:rPr>
                <w:b/>
                <w:bCs/>
              </w:rPr>
              <w:t>Resource Category</w:t>
            </w:r>
          </w:p>
        </w:tc>
        <w:tc>
          <w:tcPr>
            <w:tcW w:w="1736" w:type="dxa"/>
            <w:vAlign w:val="bottom"/>
          </w:tcPr>
          <w:p w14:paraId="31C6A6BD" w14:textId="77777777" w:rsidR="004C0B8E" w:rsidRPr="00015C5E" w:rsidRDefault="004C0B8E" w:rsidP="004C0B8E">
            <w:pPr>
              <w:pStyle w:val="Table-copy"/>
              <w:jc w:val="center"/>
              <w:rPr>
                <w:b/>
                <w:bCs/>
              </w:rPr>
            </w:pPr>
            <w:r w:rsidRPr="00015C5E">
              <w:rPr>
                <w:b/>
                <w:bCs/>
              </w:rPr>
              <w:t>Tonnes (Mt)</w:t>
            </w:r>
          </w:p>
        </w:tc>
        <w:tc>
          <w:tcPr>
            <w:tcW w:w="1666" w:type="dxa"/>
            <w:vAlign w:val="bottom"/>
          </w:tcPr>
          <w:p w14:paraId="2CF7794D" w14:textId="77777777" w:rsidR="004C0B8E" w:rsidRPr="00015C5E" w:rsidRDefault="004C0B8E" w:rsidP="004C0B8E">
            <w:pPr>
              <w:pStyle w:val="Table-copy"/>
              <w:jc w:val="center"/>
              <w:rPr>
                <w:b/>
                <w:bCs/>
              </w:rPr>
            </w:pPr>
            <w:r w:rsidRPr="00015C5E">
              <w:rPr>
                <w:b/>
                <w:bCs/>
              </w:rPr>
              <w:t>Li</w:t>
            </w:r>
            <w:r w:rsidRPr="00015C5E">
              <w:rPr>
                <w:b/>
                <w:bCs/>
                <w:vertAlign w:val="subscript"/>
              </w:rPr>
              <w:t>2</w:t>
            </w:r>
            <w:r w:rsidRPr="00015C5E">
              <w:rPr>
                <w:b/>
                <w:bCs/>
              </w:rPr>
              <w:t>O (%)</w:t>
            </w:r>
          </w:p>
        </w:tc>
        <w:tc>
          <w:tcPr>
            <w:tcW w:w="1985" w:type="dxa"/>
            <w:vAlign w:val="bottom"/>
          </w:tcPr>
          <w:p w14:paraId="2CF5543E" w14:textId="77777777" w:rsidR="004C0B8E" w:rsidRPr="00015C5E" w:rsidRDefault="004C0B8E" w:rsidP="004C0B8E">
            <w:pPr>
              <w:pStyle w:val="Table-copy"/>
              <w:jc w:val="center"/>
              <w:rPr>
                <w:b/>
                <w:bCs/>
              </w:rPr>
            </w:pPr>
            <w:r w:rsidRPr="00015C5E">
              <w:rPr>
                <w:b/>
                <w:bCs/>
              </w:rPr>
              <w:t>Ta</w:t>
            </w:r>
            <w:r w:rsidRPr="00015C5E">
              <w:rPr>
                <w:b/>
                <w:bCs/>
                <w:vertAlign w:val="subscript"/>
              </w:rPr>
              <w:t>2</w:t>
            </w:r>
            <w:r w:rsidRPr="00015C5E">
              <w:rPr>
                <w:b/>
                <w:bCs/>
              </w:rPr>
              <w:t>O</w:t>
            </w:r>
            <w:r w:rsidRPr="00015C5E">
              <w:rPr>
                <w:b/>
                <w:bCs/>
                <w:vertAlign w:val="subscript"/>
              </w:rPr>
              <w:t>5</w:t>
            </w:r>
            <w:r w:rsidRPr="00015C5E">
              <w:rPr>
                <w:b/>
                <w:bCs/>
              </w:rPr>
              <w:t xml:space="preserve"> (ppm)</w:t>
            </w:r>
          </w:p>
        </w:tc>
        <w:tc>
          <w:tcPr>
            <w:tcW w:w="1559" w:type="dxa"/>
            <w:vAlign w:val="bottom"/>
          </w:tcPr>
          <w:p w14:paraId="5AAD9D1F" w14:textId="77777777" w:rsidR="004C0B8E" w:rsidRPr="00015C5E" w:rsidRDefault="004C0B8E" w:rsidP="004C0B8E">
            <w:pPr>
              <w:pStyle w:val="Table-copy"/>
              <w:jc w:val="center"/>
              <w:rPr>
                <w:b/>
                <w:bCs/>
              </w:rPr>
            </w:pPr>
            <w:r w:rsidRPr="00015C5E">
              <w:rPr>
                <w:b/>
                <w:bCs/>
              </w:rPr>
              <w:t>Fe</w:t>
            </w:r>
            <w:r w:rsidRPr="00015C5E">
              <w:rPr>
                <w:b/>
                <w:bCs/>
                <w:vertAlign w:val="subscript"/>
              </w:rPr>
              <w:t>2</w:t>
            </w:r>
            <w:r w:rsidRPr="00015C5E">
              <w:rPr>
                <w:b/>
                <w:bCs/>
              </w:rPr>
              <w:t>O</w:t>
            </w:r>
            <w:r w:rsidRPr="00015C5E">
              <w:rPr>
                <w:b/>
                <w:bCs/>
                <w:vertAlign w:val="subscript"/>
              </w:rPr>
              <w:t>3</w:t>
            </w:r>
            <w:r w:rsidRPr="00015C5E">
              <w:rPr>
                <w:b/>
                <w:bCs/>
              </w:rPr>
              <w:t xml:space="preserve"> (%)</w:t>
            </w:r>
          </w:p>
        </w:tc>
      </w:tr>
      <w:tr w:rsidR="004C0B8E" w:rsidRPr="00015C5E" w14:paraId="67BAC775" w14:textId="77777777" w:rsidTr="00B85DE5">
        <w:trPr>
          <w:trHeight w:val="60"/>
        </w:trPr>
        <w:tc>
          <w:tcPr>
            <w:tcW w:w="2972" w:type="dxa"/>
            <w:vAlign w:val="bottom"/>
          </w:tcPr>
          <w:p w14:paraId="0E9B5B4C" w14:textId="7B6EAAC4" w:rsidR="004C0B8E" w:rsidRPr="004C0B8E" w:rsidRDefault="004C0B8E" w:rsidP="004C0B8E">
            <w:pPr>
              <w:pStyle w:val="Table-copy"/>
            </w:pPr>
            <w:r w:rsidRPr="004C0B8E">
              <w:t>Probable</w:t>
            </w:r>
          </w:p>
        </w:tc>
        <w:tc>
          <w:tcPr>
            <w:tcW w:w="1736" w:type="dxa"/>
            <w:vAlign w:val="bottom"/>
          </w:tcPr>
          <w:p w14:paraId="790A2F00" w14:textId="37B85C41" w:rsidR="004C0B8E" w:rsidRPr="004C0B8E" w:rsidRDefault="004C0B8E" w:rsidP="004C0B8E">
            <w:pPr>
              <w:pStyle w:val="Table-copy"/>
              <w:jc w:val="center"/>
            </w:pPr>
            <w:r w:rsidRPr="004C0B8E">
              <w:t>46.3</w:t>
            </w:r>
          </w:p>
        </w:tc>
        <w:tc>
          <w:tcPr>
            <w:tcW w:w="1666" w:type="dxa"/>
            <w:vAlign w:val="bottom"/>
          </w:tcPr>
          <w:p w14:paraId="16B9FC47" w14:textId="485B9980" w:rsidR="004C0B8E" w:rsidRPr="004C0B8E" w:rsidRDefault="004C0B8E" w:rsidP="004C0B8E">
            <w:pPr>
              <w:pStyle w:val="Table-copy"/>
              <w:jc w:val="center"/>
            </w:pPr>
            <w:r w:rsidRPr="004C0B8E">
              <w:t>0.99</w:t>
            </w:r>
          </w:p>
        </w:tc>
        <w:tc>
          <w:tcPr>
            <w:tcW w:w="1985" w:type="dxa"/>
            <w:vAlign w:val="bottom"/>
          </w:tcPr>
          <w:p w14:paraId="780FEB35" w14:textId="4C76D3AB" w:rsidR="004C0B8E" w:rsidRPr="004C0B8E" w:rsidRDefault="004C0B8E" w:rsidP="004C0B8E">
            <w:pPr>
              <w:pStyle w:val="Table-copy"/>
              <w:jc w:val="center"/>
            </w:pPr>
            <w:r w:rsidRPr="004C0B8E">
              <w:t>60.2</w:t>
            </w:r>
          </w:p>
        </w:tc>
        <w:tc>
          <w:tcPr>
            <w:tcW w:w="1559" w:type="dxa"/>
            <w:vAlign w:val="bottom"/>
          </w:tcPr>
          <w:p w14:paraId="15BF5208" w14:textId="5CE6DE0A" w:rsidR="004C0B8E" w:rsidRPr="004C0B8E" w:rsidRDefault="004C0B8E" w:rsidP="004C0B8E">
            <w:pPr>
              <w:pStyle w:val="Table-copy"/>
              <w:jc w:val="center"/>
            </w:pPr>
            <w:r w:rsidRPr="004C0B8E">
              <w:t>1.02</w:t>
            </w:r>
          </w:p>
        </w:tc>
      </w:tr>
      <w:tr w:rsidR="004C0B8E" w:rsidRPr="00015C5E" w14:paraId="4C3F1163" w14:textId="77777777" w:rsidTr="00B85DE5">
        <w:trPr>
          <w:trHeight w:val="60"/>
        </w:trPr>
        <w:tc>
          <w:tcPr>
            <w:tcW w:w="2972" w:type="dxa"/>
            <w:vAlign w:val="bottom"/>
          </w:tcPr>
          <w:p w14:paraId="0382C972" w14:textId="184AB8E3" w:rsidR="004C0B8E" w:rsidRPr="004C0B8E" w:rsidRDefault="004C0B8E" w:rsidP="004C0B8E">
            <w:pPr>
              <w:pStyle w:val="Table-copy"/>
              <w:rPr>
                <w:b/>
                <w:bCs/>
              </w:rPr>
            </w:pPr>
            <w:r w:rsidRPr="004C0B8E">
              <w:rPr>
                <w:b/>
                <w:bCs/>
              </w:rPr>
              <w:t>Total</w:t>
            </w:r>
          </w:p>
        </w:tc>
        <w:tc>
          <w:tcPr>
            <w:tcW w:w="1736" w:type="dxa"/>
            <w:vAlign w:val="bottom"/>
          </w:tcPr>
          <w:p w14:paraId="4B76CA25" w14:textId="7073CF99" w:rsidR="004C0B8E" w:rsidRPr="004C0B8E" w:rsidRDefault="004C0B8E" w:rsidP="004C0B8E">
            <w:pPr>
              <w:pStyle w:val="Table-copy"/>
              <w:jc w:val="center"/>
              <w:rPr>
                <w:b/>
                <w:bCs/>
              </w:rPr>
            </w:pPr>
            <w:r w:rsidRPr="004C0B8E">
              <w:rPr>
                <w:b/>
                <w:bCs/>
              </w:rPr>
              <w:t>46.3</w:t>
            </w:r>
          </w:p>
        </w:tc>
        <w:tc>
          <w:tcPr>
            <w:tcW w:w="1666" w:type="dxa"/>
            <w:vAlign w:val="bottom"/>
          </w:tcPr>
          <w:p w14:paraId="2735BBF8" w14:textId="05637096" w:rsidR="004C0B8E" w:rsidRPr="004C0B8E" w:rsidRDefault="004C0B8E" w:rsidP="004C0B8E">
            <w:pPr>
              <w:pStyle w:val="Table-copy"/>
              <w:jc w:val="center"/>
              <w:rPr>
                <w:b/>
                <w:bCs/>
              </w:rPr>
            </w:pPr>
            <w:r w:rsidRPr="004C0B8E">
              <w:rPr>
                <w:b/>
                <w:bCs/>
              </w:rPr>
              <w:t>0.99</w:t>
            </w:r>
          </w:p>
        </w:tc>
        <w:tc>
          <w:tcPr>
            <w:tcW w:w="1985" w:type="dxa"/>
            <w:vAlign w:val="bottom"/>
          </w:tcPr>
          <w:p w14:paraId="5378DA5B" w14:textId="62173F89" w:rsidR="004C0B8E" w:rsidRPr="004C0B8E" w:rsidRDefault="004C0B8E" w:rsidP="004C0B8E">
            <w:pPr>
              <w:pStyle w:val="Table-copy"/>
              <w:jc w:val="center"/>
              <w:rPr>
                <w:b/>
                <w:bCs/>
              </w:rPr>
            </w:pPr>
            <w:r w:rsidRPr="004C0B8E">
              <w:rPr>
                <w:b/>
                <w:bCs/>
              </w:rPr>
              <w:t>60.2</w:t>
            </w:r>
          </w:p>
        </w:tc>
        <w:tc>
          <w:tcPr>
            <w:tcW w:w="1559" w:type="dxa"/>
            <w:vAlign w:val="bottom"/>
          </w:tcPr>
          <w:p w14:paraId="5E5DB6EA" w14:textId="1AB87779" w:rsidR="004C0B8E" w:rsidRPr="004C0B8E" w:rsidRDefault="004C0B8E" w:rsidP="004C0B8E">
            <w:pPr>
              <w:pStyle w:val="Table-copy"/>
              <w:jc w:val="center"/>
              <w:rPr>
                <w:b/>
                <w:bCs/>
              </w:rPr>
            </w:pPr>
            <w:r w:rsidRPr="004C0B8E">
              <w:rPr>
                <w:b/>
                <w:bCs/>
              </w:rPr>
              <w:t>1.02</w:t>
            </w:r>
          </w:p>
        </w:tc>
      </w:tr>
      <w:tr w:rsidR="004C0B8E" w:rsidRPr="00015C5E" w14:paraId="2925D28C" w14:textId="77777777" w:rsidTr="00B85DE5">
        <w:trPr>
          <w:trHeight w:val="60"/>
        </w:trPr>
        <w:tc>
          <w:tcPr>
            <w:tcW w:w="2972" w:type="dxa"/>
            <w:vAlign w:val="bottom"/>
          </w:tcPr>
          <w:p w14:paraId="2A8AEFC3" w14:textId="004579F8" w:rsidR="004C0B8E" w:rsidRPr="004C0B8E" w:rsidRDefault="004C0B8E" w:rsidP="004C0B8E">
            <w:pPr>
              <w:pStyle w:val="Table-copy"/>
              <w:rPr>
                <w:b/>
                <w:bCs/>
              </w:rPr>
            </w:pPr>
            <w:r w:rsidRPr="004C0B8E">
              <w:rPr>
                <w:b/>
                <w:bCs/>
              </w:rPr>
              <w:t>Contained (kt)</w:t>
            </w:r>
          </w:p>
        </w:tc>
        <w:tc>
          <w:tcPr>
            <w:tcW w:w="1736" w:type="dxa"/>
            <w:vAlign w:val="bottom"/>
          </w:tcPr>
          <w:p w14:paraId="2F1CDBCA" w14:textId="0464D57F" w:rsidR="004C0B8E" w:rsidRPr="004C0B8E" w:rsidRDefault="004C0B8E" w:rsidP="004C0B8E">
            <w:pPr>
              <w:pStyle w:val="Table-copy"/>
              <w:jc w:val="center"/>
              <w:rPr>
                <w:b/>
                <w:bCs/>
              </w:rPr>
            </w:pPr>
          </w:p>
        </w:tc>
        <w:tc>
          <w:tcPr>
            <w:tcW w:w="1666" w:type="dxa"/>
            <w:vAlign w:val="bottom"/>
          </w:tcPr>
          <w:p w14:paraId="0128A6F5" w14:textId="7A1BDB9D" w:rsidR="004C0B8E" w:rsidRPr="004C0B8E" w:rsidRDefault="004C0B8E" w:rsidP="004C0B8E">
            <w:pPr>
              <w:pStyle w:val="Table-copy"/>
              <w:jc w:val="center"/>
              <w:rPr>
                <w:b/>
                <w:bCs/>
              </w:rPr>
            </w:pPr>
            <w:r w:rsidRPr="004C0B8E">
              <w:rPr>
                <w:b/>
                <w:bCs/>
              </w:rPr>
              <w:t>456</w:t>
            </w:r>
          </w:p>
        </w:tc>
        <w:tc>
          <w:tcPr>
            <w:tcW w:w="1985" w:type="dxa"/>
            <w:vAlign w:val="bottom"/>
          </w:tcPr>
          <w:p w14:paraId="0F99BEED" w14:textId="353FCE7C" w:rsidR="004C0B8E" w:rsidRPr="004C0B8E" w:rsidRDefault="004C0B8E" w:rsidP="004C0B8E">
            <w:pPr>
              <w:pStyle w:val="Table-copy"/>
              <w:jc w:val="center"/>
              <w:rPr>
                <w:b/>
                <w:bCs/>
              </w:rPr>
            </w:pPr>
            <w:r w:rsidRPr="004C0B8E">
              <w:rPr>
                <w:b/>
                <w:bCs/>
              </w:rPr>
              <w:t>2.79</w:t>
            </w:r>
          </w:p>
        </w:tc>
        <w:tc>
          <w:tcPr>
            <w:tcW w:w="1559" w:type="dxa"/>
            <w:vAlign w:val="bottom"/>
          </w:tcPr>
          <w:p w14:paraId="183E4D3D" w14:textId="6BE130BA" w:rsidR="004C0B8E" w:rsidRPr="004C0B8E" w:rsidRDefault="004C0B8E" w:rsidP="004C0B8E">
            <w:pPr>
              <w:pStyle w:val="Table-copy"/>
              <w:jc w:val="center"/>
              <w:rPr>
                <w:b/>
                <w:bCs/>
              </w:rPr>
            </w:pPr>
          </w:p>
        </w:tc>
      </w:tr>
    </w:tbl>
    <w:p w14:paraId="68DC6332" w14:textId="7E7B084F" w:rsidR="00A33517" w:rsidRPr="00542817" w:rsidRDefault="004C0B8E" w:rsidP="00542817">
      <w:pPr>
        <w:pStyle w:val="Body-copy"/>
        <w:spacing w:line="200" w:lineRule="atLeast"/>
        <w:rPr>
          <w:b/>
          <w:bCs/>
          <w:i/>
          <w:iCs/>
          <w:sz w:val="14"/>
          <w:szCs w:val="14"/>
        </w:rPr>
      </w:pPr>
      <w:r w:rsidRPr="00542817">
        <w:rPr>
          <w:b/>
          <w:bCs/>
          <w:i/>
          <w:iCs/>
          <w:sz w:val="14"/>
          <w:szCs w:val="14"/>
        </w:rPr>
        <w:t xml:space="preserve">The Ore Reserve is based on the November 2024 MRE but does not include the Chewy, Han, Hutt or Tabba Tabba pegmatites, which collectively account for approximately 15% of the Lithium MRE. </w:t>
      </w:r>
    </w:p>
    <w:tbl>
      <w:tblPr>
        <w:tblStyle w:val="TableGrid1"/>
        <w:tblW w:w="5000" w:type="pct"/>
        <w:tblLook w:val="04A0" w:firstRow="1" w:lastRow="0" w:firstColumn="1" w:lastColumn="0" w:noHBand="0" w:noVBand="1"/>
      </w:tblPr>
      <w:tblGrid>
        <w:gridCol w:w="3397"/>
        <w:gridCol w:w="6571"/>
      </w:tblGrid>
      <w:tr w:rsidR="004C0B8E" w:rsidRPr="00015C5E" w14:paraId="54C8ADDA" w14:textId="77777777" w:rsidTr="00B85DE5">
        <w:tc>
          <w:tcPr>
            <w:tcW w:w="1704" w:type="pct"/>
          </w:tcPr>
          <w:p w14:paraId="2E582DAF" w14:textId="77777777" w:rsidR="004C0B8E" w:rsidRPr="00015C5E" w:rsidRDefault="004C0B8E" w:rsidP="00B85DE5">
            <w:pPr>
              <w:spacing w:before="120" w:after="120" w:line="240" w:lineRule="atLeast"/>
              <w:rPr>
                <w:b/>
                <w:bCs/>
                <w:sz w:val="18"/>
                <w:szCs w:val="18"/>
              </w:rPr>
            </w:pPr>
            <w:r w:rsidRPr="00015C5E">
              <w:rPr>
                <w:b/>
                <w:bCs/>
                <w:sz w:val="18"/>
                <w:szCs w:val="18"/>
              </w:rPr>
              <w:t>Project Status</w:t>
            </w:r>
          </w:p>
        </w:tc>
        <w:tc>
          <w:tcPr>
            <w:tcW w:w="3296" w:type="pct"/>
          </w:tcPr>
          <w:p w14:paraId="07DD6DC4" w14:textId="75A63F66" w:rsidR="004C0B8E" w:rsidRPr="004C0B8E" w:rsidRDefault="004C0B8E" w:rsidP="004C0B8E">
            <w:pPr>
              <w:pStyle w:val="Body-copy"/>
              <w:spacing w:before="120" w:after="120" w:line="240" w:lineRule="atLeast"/>
              <w:rPr>
                <w:sz w:val="18"/>
                <w:szCs w:val="18"/>
              </w:rPr>
            </w:pPr>
            <w:r w:rsidRPr="004C0B8E">
              <w:rPr>
                <w:sz w:val="18"/>
                <w:szCs w:val="18"/>
              </w:rPr>
              <w:t>Pre-Feasibility Study (July 2025).</w:t>
            </w:r>
            <w:r w:rsidRPr="004C0B8E">
              <w:rPr>
                <w:sz w:val="18"/>
                <w:szCs w:val="18"/>
                <w:vertAlign w:val="superscript"/>
              </w:rPr>
              <w:t>1</w:t>
            </w:r>
          </w:p>
        </w:tc>
      </w:tr>
      <w:tr w:rsidR="004C0B8E" w:rsidRPr="00015C5E" w14:paraId="4C479BE1" w14:textId="77777777" w:rsidTr="00B85DE5">
        <w:tc>
          <w:tcPr>
            <w:tcW w:w="1704" w:type="pct"/>
          </w:tcPr>
          <w:p w14:paraId="31C26022" w14:textId="77777777" w:rsidR="004C0B8E" w:rsidRPr="00015C5E" w:rsidRDefault="004C0B8E" w:rsidP="00B85DE5">
            <w:pPr>
              <w:spacing w:before="120" w:after="120" w:line="240" w:lineRule="atLeast"/>
              <w:rPr>
                <w:b/>
                <w:bCs/>
                <w:sz w:val="18"/>
                <w:szCs w:val="18"/>
              </w:rPr>
            </w:pPr>
            <w:r w:rsidRPr="00015C5E">
              <w:rPr>
                <w:b/>
                <w:bCs/>
                <w:sz w:val="18"/>
                <w:szCs w:val="18"/>
              </w:rPr>
              <w:t xml:space="preserve">Offtake </w:t>
            </w:r>
          </w:p>
        </w:tc>
        <w:tc>
          <w:tcPr>
            <w:tcW w:w="3296" w:type="pct"/>
          </w:tcPr>
          <w:p w14:paraId="08EECD53" w14:textId="444FECA6" w:rsidR="004C0B8E" w:rsidRPr="004C0B8E" w:rsidRDefault="004C0B8E" w:rsidP="004C0B8E">
            <w:pPr>
              <w:pStyle w:val="Body-copy"/>
              <w:spacing w:before="120" w:after="120" w:line="240" w:lineRule="atLeast"/>
              <w:rPr>
                <w:sz w:val="18"/>
                <w:szCs w:val="18"/>
              </w:rPr>
            </w:pPr>
            <w:r w:rsidRPr="004C0B8E">
              <w:rPr>
                <w:sz w:val="18"/>
                <w:szCs w:val="18"/>
              </w:rPr>
              <w:t>100% offtake available.</w:t>
            </w:r>
          </w:p>
        </w:tc>
      </w:tr>
      <w:tr w:rsidR="004C0B8E" w:rsidRPr="00015C5E" w14:paraId="49A8F0CB" w14:textId="77777777" w:rsidTr="00B85DE5">
        <w:tc>
          <w:tcPr>
            <w:tcW w:w="1704" w:type="pct"/>
          </w:tcPr>
          <w:p w14:paraId="7233DF73" w14:textId="77777777" w:rsidR="004C0B8E" w:rsidRPr="00015C5E" w:rsidRDefault="004C0B8E" w:rsidP="00B85DE5">
            <w:pPr>
              <w:spacing w:before="120" w:after="120" w:line="240" w:lineRule="atLeast"/>
              <w:rPr>
                <w:b/>
                <w:bCs/>
                <w:sz w:val="18"/>
                <w:szCs w:val="18"/>
              </w:rPr>
            </w:pPr>
            <w:r w:rsidRPr="00015C5E">
              <w:rPr>
                <w:b/>
                <w:bCs/>
                <w:sz w:val="18"/>
                <w:szCs w:val="18"/>
              </w:rPr>
              <w:t>Min Mine Life (Yrs)</w:t>
            </w:r>
          </w:p>
        </w:tc>
        <w:tc>
          <w:tcPr>
            <w:tcW w:w="3296" w:type="pct"/>
          </w:tcPr>
          <w:p w14:paraId="4B104161" w14:textId="70F82B24" w:rsidR="004C0B8E" w:rsidRPr="004C0B8E" w:rsidRDefault="004C0B8E" w:rsidP="004C0B8E">
            <w:pPr>
              <w:pStyle w:val="Body-copy"/>
              <w:spacing w:before="120" w:after="120" w:line="240" w:lineRule="atLeast"/>
              <w:rPr>
                <w:sz w:val="18"/>
                <w:szCs w:val="18"/>
              </w:rPr>
            </w:pPr>
            <w:r w:rsidRPr="004C0B8E">
              <w:rPr>
                <w:sz w:val="18"/>
                <w:szCs w:val="18"/>
              </w:rPr>
              <w:t>17</w:t>
            </w:r>
            <w:r w:rsidRPr="00542817">
              <w:rPr>
                <w:sz w:val="18"/>
                <w:szCs w:val="18"/>
                <w:vertAlign w:val="superscript"/>
              </w:rPr>
              <w:t>1</w:t>
            </w:r>
          </w:p>
        </w:tc>
      </w:tr>
      <w:tr w:rsidR="004C0B8E" w:rsidRPr="00015C5E" w14:paraId="2E35F2B4" w14:textId="77777777" w:rsidTr="00B85DE5">
        <w:tc>
          <w:tcPr>
            <w:tcW w:w="1704" w:type="pct"/>
          </w:tcPr>
          <w:p w14:paraId="712A6B51" w14:textId="77777777" w:rsidR="004C0B8E" w:rsidRPr="00015C5E" w:rsidRDefault="004C0B8E" w:rsidP="00B85DE5">
            <w:pPr>
              <w:spacing w:before="120" w:after="120" w:line="240" w:lineRule="atLeast"/>
              <w:rPr>
                <w:b/>
                <w:bCs/>
                <w:sz w:val="18"/>
                <w:szCs w:val="18"/>
              </w:rPr>
            </w:pPr>
            <w:r w:rsidRPr="00015C5E">
              <w:rPr>
                <w:b/>
                <w:bCs/>
                <w:sz w:val="18"/>
                <w:szCs w:val="18"/>
              </w:rPr>
              <w:t>IRR</w:t>
            </w:r>
          </w:p>
        </w:tc>
        <w:tc>
          <w:tcPr>
            <w:tcW w:w="3296" w:type="pct"/>
          </w:tcPr>
          <w:p w14:paraId="0363FEE3" w14:textId="71E80C42" w:rsidR="004C0B8E" w:rsidRPr="004C0B8E" w:rsidRDefault="004C0B8E" w:rsidP="004C0B8E">
            <w:pPr>
              <w:pStyle w:val="Body-copy"/>
              <w:spacing w:before="120" w:after="120" w:line="240" w:lineRule="atLeast"/>
              <w:rPr>
                <w:sz w:val="18"/>
                <w:szCs w:val="18"/>
              </w:rPr>
            </w:pPr>
            <w:r w:rsidRPr="004C0B8E">
              <w:rPr>
                <w:sz w:val="18"/>
                <w:szCs w:val="18"/>
              </w:rPr>
              <w:t>Post-tax IRR: 23%</w:t>
            </w:r>
            <w:r w:rsidRPr="004C0B8E">
              <w:rPr>
                <w:sz w:val="18"/>
                <w:szCs w:val="18"/>
                <w:vertAlign w:val="superscript"/>
              </w:rPr>
              <w:t>1</w:t>
            </w:r>
          </w:p>
        </w:tc>
      </w:tr>
      <w:tr w:rsidR="004C0B8E" w:rsidRPr="00015C5E" w14:paraId="168B7AE5" w14:textId="77777777" w:rsidTr="00B85DE5">
        <w:tc>
          <w:tcPr>
            <w:tcW w:w="1704" w:type="pct"/>
          </w:tcPr>
          <w:p w14:paraId="66ACAB9F" w14:textId="77777777" w:rsidR="004C0B8E" w:rsidRPr="00015C5E" w:rsidRDefault="004C0B8E" w:rsidP="00B85DE5">
            <w:pPr>
              <w:spacing w:before="120" w:after="120" w:line="240" w:lineRule="atLeast"/>
              <w:rPr>
                <w:b/>
                <w:bCs/>
                <w:sz w:val="18"/>
                <w:szCs w:val="18"/>
              </w:rPr>
            </w:pPr>
            <w:r w:rsidRPr="00015C5E">
              <w:rPr>
                <w:b/>
                <w:bCs/>
                <w:sz w:val="18"/>
                <w:szCs w:val="18"/>
              </w:rPr>
              <w:t>Capital cost</w:t>
            </w:r>
          </w:p>
        </w:tc>
        <w:tc>
          <w:tcPr>
            <w:tcW w:w="3296" w:type="pct"/>
          </w:tcPr>
          <w:p w14:paraId="0940D080" w14:textId="61E70F18" w:rsidR="004C0B8E" w:rsidRPr="004C0B8E" w:rsidRDefault="004C0B8E" w:rsidP="004C0B8E">
            <w:pPr>
              <w:pStyle w:val="Body-copy"/>
              <w:spacing w:before="120" w:after="120" w:line="240" w:lineRule="atLeast"/>
              <w:rPr>
                <w:sz w:val="18"/>
                <w:szCs w:val="18"/>
              </w:rPr>
            </w:pPr>
            <w:r w:rsidRPr="004C0B8E">
              <w:rPr>
                <w:sz w:val="18"/>
                <w:szCs w:val="18"/>
              </w:rPr>
              <w:t>A$687m (US$485m equivalent)</w:t>
            </w:r>
            <w:r w:rsidRPr="004C0B8E">
              <w:rPr>
                <w:sz w:val="18"/>
                <w:szCs w:val="18"/>
                <w:vertAlign w:val="superscript"/>
              </w:rPr>
              <w:t>1</w:t>
            </w:r>
            <w:r w:rsidRPr="004C0B8E">
              <w:rPr>
                <w:sz w:val="18"/>
                <w:szCs w:val="18"/>
              </w:rPr>
              <w:t>.</w:t>
            </w:r>
            <w:r>
              <w:rPr>
                <w:sz w:val="18"/>
                <w:szCs w:val="18"/>
                <w:vertAlign w:val="superscript"/>
              </w:rPr>
              <w:t xml:space="preserve"> </w:t>
            </w:r>
            <w:r w:rsidRPr="004C0B8E">
              <w:rPr>
                <w:sz w:val="18"/>
                <w:szCs w:val="18"/>
              </w:rPr>
              <w:t>Updated Capex estimate: US$485m (July 2025)</w:t>
            </w:r>
          </w:p>
        </w:tc>
      </w:tr>
      <w:tr w:rsidR="004C0B8E" w:rsidRPr="00015C5E" w14:paraId="69790D9C" w14:textId="77777777" w:rsidTr="00B85DE5">
        <w:tc>
          <w:tcPr>
            <w:tcW w:w="1704" w:type="pct"/>
          </w:tcPr>
          <w:p w14:paraId="7FF66619" w14:textId="77777777" w:rsidR="004C0B8E" w:rsidRPr="00015C5E" w:rsidRDefault="004C0B8E" w:rsidP="00B85DE5">
            <w:pPr>
              <w:spacing w:before="120" w:after="120" w:line="240" w:lineRule="atLeast"/>
              <w:rPr>
                <w:b/>
                <w:bCs/>
                <w:sz w:val="18"/>
                <w:szCs w:val="18"/>
              </w:rPr>
            </w:pPr>
            <w:r w:rsidRPr="00015C5E">
              <w:rPr>
                <w:b/>
                <w:bCs/>
                <w:sz w:val="18"/>
                <w:szCs w:val="18"/>
              </w:rPr>
              <w:t>NPV</w:t>
            </w:r>
          </w:p>
        </w:tc>
        <w:tc>
          <w:tcPr>
            <w:tcW w:w="3296" w:type="pct"/>
          </w:tcPr>
          <w:p w14:paraId="2AB7D527" w14:textId="41152876" w:rsidR="004C0B8E" w:rsidRPr="004C0B8E" w:rsidRDefault="004C0B8E" w:rsidP="004C0B8E">
            <w:pPr>
              <w:pStyle w:val="Body-copy"/>
              <w:spacing w:before="120" w:after="120" w:line="240" w:lineRule="atLeast"/>
              <w:rPr>
                <w:sz w:val="18"/>
                <w:szCs w:val="18"/>
              </w:rPr>
            </w:pPr>
            <w:r w:rsidRPr="004C0B8E">
              <w:rPr>
                <w:sz w:val="18"/>
                <w:szCs w:val="18"/>
              </w:rPr>
              <w:t>Post-tax NPV</w:t>
            </w:r>
            <w:r w:rsidRPr="004C0B8E">
              <w:rPr>
                <w:sz w:val="18"/>
                <w:szCs w:val="18"/>
                <w:vertAlign w:val="subscript"/>
              </w:rPr>
              <w:t>8%</w:t>
            </w:r>
            <w:r w:rsidRPr="004C0B8E">
              <w:rPr>
                <w:sz w:val="18"/>
                <w:szCs w:val="18"/>
              </w:rPr>
              <w:t>: ~A$1.2b</w:t>
            </w:r>
            <w:r w:rsidRPr="004C0B8E">
              <w:rPr>
                <w:sz w:val="18"/>
                <w:szCs w:val="18"/>
                <w:vertAlign w:val="superscript"/>
              </w:rPr>
              <w:t>1</w:t>
            </w:r>
          </w:p>
        </w:tc>
      </w:tr>
      <w:tr w:rsidR="00542817" w:rsidRPr="00015C5E" w14:paraId="51939C0A" w14:textId="77777777" w:rsidTr="00B85DE5">
        <w:tc>
          <w:tcPr>
            <w:tcW w:w="1704" w:type="pct"/>
          </w:tcPr>
          <w:p w14:paraId="640C0EB5" w14:textId="21814384" w:rsidR="00542817" w:rsidRPr="00015C5E" w:rsidRDefault="00542817" w:rsidP="00542817">
            <w:pPr>
              <w:spacing w:before="120" w:after="120" w:line="240" w:lineRule="atLeast"/>
              <w:rPr>
                <w:sz w:val="18"/>
                <w:szCs w:val="18"/>
              </w:rPr>
            </w:pPr>
            <w:r w:rsidRPr="008E2176">
              <w:rPr>
                <w:b/>
                <w:bCs/>
                <w:sz w:val="18"/>
                <w:szCs w:val="18"/>
              </w:rPr>
              <w:t>Product &amp; average annual production rate</w:t>
            </w:r>
          </w:p>
        </w:tc>
        <w:tc>
          <w:tcPr>
            <w:tcW w:w="3296" w:type="pct"/>
          </w:tcPr>
          <w:p w14:paraId="10AA5B99" w14:textId="41BAFB99" w:rsidR="00542817" w:rsidRPr="004C0B8E" w:rsidRDefault="00542817" w:rsidP="00542817">
            <w:pPr>
              <w:pStyle w:val="Body-copy"/>
              <w:spacing w:before="120" w:after="120" w:line="240" w:lineRule="atLeast"/>
              <w:rPr>
                <w:b/>
                <w:bCs/>
                <w:sz w:val="18"/>
                <w:szCs w:val="18"/>
              </w:rPr>
            </w:pPr>
            <w:r w:rsidRPr="004C0B8E">
              <w:rPr>
                <w:b/>
                <w:bCs/>
                <w:sz w:val="18"/>
                <w:szCs w:val="18"/>
              </w:rPr>
              <w:t>Stage 1</w:t>
            </w:r>
            <w:r>
              <w:rPr>
                <w:b/>
                <w:bCs/>
                <w:sz w:val="18"/>
                <w:szCs w:val="18"/>
              </w:rPr>
              <w:t xml:space="preserve">: </w:t>
            </w:r>
            <w:r w:rsidRPr="004C0B8E">
              <w:rPr>
                <w:sz w:val="18"/>
                <w:szCs w:val="18"/>
              </w:rPr>
              <w:t>Spodumene Concentrate (5.5%Li</w:t>
            </w:r>
            <w:r w:rsidRPr="004C0B8E">
              <w:rPr>
                <w:sz w:val="18"/>
                <w:szCs w:val="18"/>
                <w:vertAlign w:val="subscript"/>
              </w:rPr>
              <w:t>2</w:t>
            </w:r>
            <w:r w:rsidRPr="004C0B8E">
              <w:rPr>
                <w:sz w:val="18"/>
                <w:szCs w:val="18"/>
              </w:rPr>
              <w:t>O): 295ktpa</w:t>
            </w:r>
            <w:r w:rsidRPr="004C0B8E">
              <w:rPr>
                <w:sz w:val="18"/>
                <w:szCs w:val="18"/>
                <w:vertAlign w:val="superscript"/>
              </w:rPr>
              <w:t>1</w:t>
            </w:r>
          </w:p>
          <w:p w14:paraId="3D9D2B51" w14:textId="2D06FF63" w:rsidR="00542817" w:rsidRPr="004C0B8E" w:rsidRDefault="00542817" w:rsidP="00542817">
            <w:pPr>
              <w:pStyle w:val="Body-copy"/>
              <w:spacing w:before="120" w:after="120" w:line="240" w:lineRule="atLeast"/>
              <w:rPr>
                <w:b/>
                <w:bCs/>
                <w:sz w:val="18"/>
                <w:szCs w:val="18"/>
              </w:rPr>
            </w:pPr>
            <w:r w:rsidRPr="004C0B8E">
              <w:rPr>
                <w:b/>
                <w:bCs/>
                <w:sz w:val="18"/>
                <w:szCs w:val="18"/>
              </w:rPr>
              <w:t>Stage 2</w:t>
            </w:r>
            <w:r>
              <w:rPr>
                <w:b/>
                <w:bCs/>
                <w:sz w:val="18"/>
                <w:szCs w:val="18"/>
              </w:rPr>
              <w:t xml:space="preserve">: </w:t>
            </w:r>
            <w:r w:rsidRPr="004C0B8E">
              <w:rPr>
                <w:sz w:val="18"/>
                <w:szCs w:val="18"/>
              </w:rPr>
              <w:t>Spodumene Concentrate (5.5%Li</w:t>
            </w:r>
            <w:r w:rsidRPr="004C0B8E">
              <w:rPr>
                <w:sz w:val="18"/>
                <w:szCs w:val="18"/>
                <w:vertAlign w:val="subscript"/>
              </w:rPr>
              <w:t>2</w:t>
            </w:r>
            <w:r w:rsidRPr="004C0B8E">
              <w:rPr>
                <w:sz w:val="18"/>
                <w:szCs w:val="18"/>
              </w:rPr>
              <w:t>O): 565ktpa</w:t>
            </w:r>
            <w:r w:rsidRPr="004C0B8E">
              <w:rPr>
                <w:sz w:val="18"/>
                <w:szCs w:val="18"/>
                <w:vertAlign w:val="superscript"/>
              </w:rPr>
              <w:t>1</w:t>
            </w:r>
          </w:p>
        </w:tc>
      </w:tr>
    </w:tbl>
    <w:p w14:paraId="13648D95" w14:textId="549EEBED" w:rsidR="004C0B8E" w:rsidRPr="004C0B8E" w:rsidRDefault="004C0B8E" w:rsidP="004C0B8E">
      <w:pPr>
        <w:pStyle w:val="Body-copy"/>
        <w:spacing w:before="120"/>
        <w:rPr>
          <w:i/>
          <w:iCs/>
          <w:sz w:val="14"/>
          <w:szCs w:val="14"/>
        </w:rPr>
      </w:pPr>
      <w:r w:rsidRPr="0088441B">
        <w:rPr>
          <w:i/>
          <w:iCs/>
          <w:sz w:val="14"/>
          <w:szCs w:val="14"/>
          <w:vertAlign w:val="superscript"/>
        </w:rPr>
        <w:t>1</w:t>
      </w:r>
      <w:r w:rsidRPr="004C0B8E">
        <w:rPr>
          <w:i/>
          <w:iCs/>
          <w:sz w:val="14"/>
          <w:szCs w:val="14"/>
        </w:rPr>
        <w:t xml:space="preserve"> Tabba Tabba PFS Confirms Potential for Long-Life Lithium Mine, WC8 announcement (29 July 2025). NPV and IRR based on US$1,384/t spodumene concentrate (6% Li</w:t>
      </w:r>
      <w:r w:rsidRPr="004C0B8E">
        <w:rPr>
          <w:i/>
          <w:iCs/>
          <w:sz w:val="14"/>
          <w:szCs w:val="14"/>
          <w:vertAlign w:val="subscript"/>
        </w:rPr>
        <w:t>2</w:t>
      </w:r>
      <w:r w:rsidRPr="004C0B8E">
        <w:rPr>
          <w:i/>
          <w:iCs/>
          <w:sz w:val="14"/>
          <w:szCs w:val="14"/>
        </w:rPr>
        <w:t>O) price.</w:t>
      </w:r>
    </w:p>
    <w:p w14:paraId="307B8204" w14:textId="77777777" w:rsidR="00A33517" w:rsidRPr="00A33517" w:rsidRDefault="00A33517" w:rsidP="00A33517">
      <w:pPr>
        <w:pStyle w:val="Body-copy"/>
      </w:pPr>
    </w:p>
    <w:p w14:paraId="151C83FE" w14:textId="3CD788AF" w:rsidR="00A33517" w:rsidRDefault="00A33517" w:rsidP="00A33517">
      <w:pPr>
        <w:pStyle w:val="Body-copy"/>
        <w:rPr>
          <w:b/>
          <w:bCs/>
          <w:color w:val="000000" w:themeColor="text1"/>
        </w:rPr>
      </w:pPr>
    </w:p>
    <w:p w14:paraId="1AA8A429" w14:textId="77777777" w:rsidR="003A343C" w:rsidRDefault="003A343C" w:rsidP="003A343C">
      <w:pPr>
        <w:pStyle w:val="Heading-level1"/>
      </w:pPr>
      <w:r>
        <w:lastRenderedPageBreak/>
        <w:t>Manganese</w:t>
      </w:r>
    </w:p>
    <w:p w14:paraId="6C536C70" w14:textId="4981B68E" w:rsidR="00275736" w:rsidRPr="00275736" w:rsidRDefault="003A343C" w:rsidP="00275736">
      <w:pPr>
        <w:pStyle w:val="Heading-level2"/>
      </w:pPr>
      <w:r>
        <w:t>Butcherbird High Purity Manganese Project</w:t>
      </w:r>
      <w:r>
        <w:tab/>
        <w:t>WA</w:t>
      </w:r>
    </w:p>
    <w:p w14:paraId="5638D835" w14:textId="500197EE" w:rsidR="00275736" w:rsidRPr="00073406" w:rsidRDefault="003A343C" w:rsidP="00073406">
      <w:pPr>
        <w:pStyle w:val="Body-copy"/>
        <w:spacing w:after="240"/>
        <w:rPr>
          <w:b/>
          <w:bCs/>
          <w:sz w:val="26"/>
          <w:szCs w:val="26"/>
        </w:rPr>
      </w:pPr>
      <w:r>
        <w:rPr>
          <w:b/>
          <w:bCs/>
          <w:sz w:val="26"/>
          <w:szCs w:val="26"/>
        </w:rPr>
        <w:t>Element 25</w:t>
      </w:r>
      <w:r w:rsidR="00275736" w:rsidRPr="00073406">
        <w:rPr>
          <w:b/>
          <w:bCs/>
          <w:sz w:val="26"/>
          <w:szCs w:val="26"/>
        </w:rPr>
        <w:t xml:space="preserve"> </w:t>
      </w:r>
      <w:r w:rsidR="00D65EDA" w:rsidRPr="00073406">
        <w:rPr>
          <w:b/>
          <w:bCs/>
          <w:sz w:val="26"/>
          <w:szCs w:val="26"/>
        </w:rPr>
        <w:t>Ltd</w:t>
      </w:r>
      <w:r w:rsidR="00275736" w:rsidRPr="00073406">
        <w:rPr>
          <w:b/>
          <w:bCs/>
          <w:sz w:val="26"/>
          <w:szCs w:val="26"/>
        </w:rPr>
        <w:t xml:space="preserve"> </w:t>
      </w:r>
    </w:p>
    <w:p w14:paraId="0DEAEDB9" w14:textId="77777777" w:rsidR="003A343C" w:rsidRPr="003A343C" w:rsidRDefault="003A343C" w:rsidP="003A343C">
      <w:pPr>
        <w:pStyle w:val="Body-copy"/>
        <w:spacing w:before="120" w:after="120"/>
        <w:rPr>
          <w:b/>
          <w:bCs/>
        </w:rPr>
      </w:pPr>
      <w:r w:rsidRPr="003A343C">
        <w:rPr>
          <w:b/>
          <w:bCs/>
        </w:rPr>
        <w:t>ASX-listed (E25)</w:t>
      </w:r>
    </w:p>
    <w:p w14:paraId="70DB4031" w14:textId="77777777" w:rsidR="0076044B" w:rsidRPr="0076044B" w:rsidRDefault="003A343C" w:rsidP="003A343C">
      <w:pPr>
        <w:pStyle w:val="Body-copy"/>
        <w:spacing w:before="120" w:after="120"/>
        <w:rPr>
          <w:b/>
          <w:bCs/>
          <w:u w:val="single"/>
          <w14:textOutline w14:w="9525" w14:cap="flat" w14:cmpd="sng" w14:algn="ctr">
            <w14:solidFill>
              <w14:srgbClr w14:val="000000"/>
            </w14:solidFill>
            <w14:prstDash w14:val="solid"/>
            <w14:round/>
          </w14:textOutline>
        </w:rPr>
      </w:pPr>
      <w:hyperlink r:id="rId34" w:history="1">
        <w:r w:rsidRPr="0076044B">
          <w:rPr>
            <w:b/>
            <w:bCs/>
            <w:u w:val="single"/>
          </w:rPr>
          <w:t>element25.com.au</w:t>
        </w:r>
      </w:hyperlink>
    </w:p>
    <w:p w14:paraId="0445BAB9" w14:textId="4DE8A3A8" w:rsidR="003A343C" w:rsidRPr="003A343C" w:rsidRDefault="00073406" w:rsidP="003A343C">
      <w:pPr>
        <w:pStyle w:val="Body-copy"/>
        <w:spacing w:before="120" w:after="120"/>
        <w:rPr>
          <w:b/>
          <w:bCs/>
        </w:rPr>
      </w:pPr>
      <w:r w:rsidRPr="003A343C">
        <w:rPr>
          <w:b/>
          <w:bCs/>
        </w:rPr>
        <w:t>Commodity(ies):</w:t>
      </w:r>
      <w:r w:rsidR="000D3E16" w:rsidRPr="003A343C">
        <w:rPr>
          <w:b/>
          <w:bCs/>
        </w:rPr>
        <w:t xml:space="preserve"> </w:t>
      </w:r>
      <w:r w:rsidR="003A343C" w:rsidRPr="003A343C">
        <w:rPr>
          <w:b/>
          <w:bCs/>
        </w:rPr>
        <w:t>Manganese, Silicon</w:t>
      </w:r>
    </w:p>
    <w:p w14:paraId="0F8512B7" w14:textId="77777777" w:rsidR="00073406" w:rsidRDefault="00073406" w:rsidP="00FA59BC">
      <w:pPr>
        <w:pStyle w:val="Body-copy"/>
        <w:spacing w:before="120"/>
      </w:pPr>
    </w:p>
    <w:p w14:paraId="1ADFB157" w14:textId="77777777" w:rsidR="00275736" w:rsidRPr="00275736" w:rsidRDefault="00275736" w:rsidP="00275736">
      <w:pPr>
        <w:pStyle w:val="Heading-level3"/>
      </w:pPr>
      <w:r w:rsidRPr="00275736">
        <w:t xml:space="preserve">Investment summary </w:t>
      </w:r>
    </w:p>
    <w:p w14:paraId="1C272EF3" w14:textId="77777777" w:rsidR="003A343C" w:rsidRPr="003A343C" w:rsidRDefault="003A343C" w:rsidP="003A343C">
      <w:pPr>
        <w:pStyle w:val="Body-copy"/>
      </w:pPr>
      <w:r w:rsidRPr="003A343C">
        <w:t>E25 is constructing the Butcherbird Expansion Project, with first production targeted for Q1 CY2027. The project is fully permitted, has binding concentrate offtake secured for up to 1.1Mtpa for five years, and is supported by a definitive financing facility agreement with NAIF for up to A$50 million. E25 also plans to build an EV battery-grade High-Purity Manganese Sulphate Monohydrate (HPMSM) refinery in Louisiana, USA. HPMSM Offtake agreements are in place with leading vehicle OEMs and E25 is seeking additional HPMSM offtake customers across EV and grid storage markets, together with strategic investment to complement the US$166 million U.S. Department of Energy grant awarded for the planned US HPMSM refinery. The project also has strong support from the Louisiana State Government with a US$53m incentive package.</w:t>
      </w:r>
    </w:p>
    <w:p w14:paraId="1350BE9B" w14:textId="77777777" w:rsidR="00275736" w:rsidRPr="00275736" w:rsidRDefault="00275736" w:rsidP="00275736">
      <w:pPr>
        <w:pStyle w:val="Heading-level3"/>
      </w:pPr>
      <w:r w:rsidRPr="00275736">
        <w:t xml:space="preserve">Project description </w:t>
      </w:r>
    </w:p>
    <w:p w14:paraId="5B56646C" w14:textId="77777777" w:rsidR="003A343C" w:rsidRPr="003A343C" w:rsidRDefault="003A343C" w:rsidP="003A343C">
      <w:pPr>
        <w:pStyle w:val="Body-copy"/>
      </w:pPr>
      <w:r w:rsidRPr="003A343C">
        <w:t xml:space="preserve">Element 25 Ltd’s 100%-owned Butcherbird Manganese Project is located approximately 130km south of Newman in Western Australia’s Pilbara region and hosts Australia’s largest onshore manganese resource. The fully approved Butcherbird Expansion Project is designed to lift manganese concentrate production capacity to approximately 1.1Mtpa from Q1 CY2027, supported by a 101.4Mt Ore Reserve at 10.4% manganese and a mine life exceeding 18 years. The expansion uses open-pit mining and an upgraded on-site concentrator flowsheet incorporating crushing, dense media separation, screening and tailings infrastructure. Engineering, procurement and construction are progressing, with mechanical completion and commissioning and first production targeted for Q1 CY2027. Product will supply traditional steel markets and provide future feedstock for E25’s planned Louisiana HPMSM refinery, supporting battery, industrial and defence supply chains. The planned US HPMSM refinery will produce up to 130ktpa of HPMSM in two stages for US EV supply chains using E25 patented proprietary technology. </w:t>
      </w:r>
    </w:p>
    <w:p w14:paraId="12D830CE" w14:textId="0DA639D9" w:rsidR="00275736" w:rsidRDefault="00275736" w:rsidP="00275736">
      <w:pPr>
        <w:pStyle w:val="Body-copy"/>
      </w:pPr>
    </w:p>
    <w:p w14:paraId="45338E96" w14:textId="77777777" w:rsidR="00275736" w:rsidRDefault="00275736">
      <w:pPr>
        <w:spacing w:before="0" w:after="160" w:line="259" w:lineRule="auto"/>
        <w:rPr>
          <w:b/>
          <w:bCs/>
          <w:lang w:val="en-AU"/>
        </w:rPr>
      </w:pPr>
      <w:r>
        <w:rPr>
          <w:b/>
          <w:bCs/>
        </w:rPr>
        <w:br w:type="page"/>
      </w:r>
    </w:p>
    <w:p w14:paraId="44084AA8" w14:textId="7065DB04" w:rsidR="003A343C" w:rsidRPr="003A343C" w:rsidRDefault="003A343C" w:rsidP="003A343C">
      <w:pPr>
        <w:pStyle w:val="Body-copy"/>
      </w:pPr>
      <w:r w:rsidRPr="003A343C">
        <w:rPr>
          <w:b/>
          <w:bCs/>
        </w:rPr>
        <w:lastRenderedPageBreak/>
        <w:t>Mineral Resources as at October 2024</w:t>
      </w:r>
      <w:r w:rsidRPr="003A343C">
        <w:t xml:space="preserve"> (7% Mn Cut-off</w:t>
      </w:r>
      <w:r>
        <w:t xml:space="preserve"> </w:t>
      </w:r>
      <w:r w:rsidRPr="003A343C">
        <w:t xml:space="preserve">(Measured and Indicated), </w:t>
      </w:r>
      <w:r>
        <w:br/>
      </w:r>
      <w:r w:rsidRPr="003A343C">
        <w:t xml:space="preserve">8% Mn cut-off (Inferred)): </w:t>
      </w:r>
    </w:p>
    <w:tbl>
      <w:tblPr>
        <w:tblStyle w:val="TableGrid1"/>
        <w:tblW w:w="10201" w:type="dxa"/>
        <w:tblLayout w:type="fixed"/>
        <w:tblLook w:val="0000" w:firstRow="0" w:lastRow="0" w:firstColumn="0" w:lastColumn="0" w:noHBand="0" w:noVBand="0"/>
      </w:tblPr>
      <w:tblGrid>
        <w:gridCol w:w="2972"/>
        <w:gridCol w:w="1445"/>
        <w:gridCol w:w="1446"/>
        <w:gridCol w:w="1446"/>
        <w:gridCol w:w="1446"/>
        <w:gridCol w:w="1446"/>
      </w:tblGrid>
      <w:tr w:rsidR="003A343C" w:rsidRPr="00015C5E" w14:paraId="3DB6909C" w14:textId="24660ED2" w:rsidTr="0037656C">
        <w:trPr>
          <w:trHeight w:val="60"/>
        </w:trPr>
        <w:tc>
          <w:tcPr>
            <w:tcW w:w="2972" w:type="dxa"/>
            <w:vAlign w:val="bottom"/>
          </w:tcPr>
          <w:p w14:paraId="49016CFA" w14:textId="468EFC25" w:rsidR="003A343C" w:rsidRPr="003A343C" w:rsidRDefault="003A343C" w:rsidP="003A343C">
            <w:pPr>
              <w:pStyle w:val="Table-copy"/>
              <w:rPr>
                <w:b/>
                <w:bCs/>
              </w:rPr>
            </w:pPr>
            <w:r w:rsidRPr="003A343C">
              <w:rPr>
                <w:b/>
                <w:bCs/>
              </w:rPr>
              <w:t>Resource Category</w:t>
            </w:r>
          </w:p>
        </w:tc>
        <w:tc>
          <w:tcPr>
            <w:tcW w:w="1445" w:type="dxa"/>
            <w:vAlign w:val="bottom"/>
          </w:tcPr>
          <w:p w14:paraId="56BE7DD3" w14:textId="239BC548" w:rsidR="003A343C" w:rsidRPr="003A343C" w:rsidRDefault="003A343C" w:rsidP="003A343C">
            <w:pPr>
              <w:pStyle w:val="Table-copy"/>
              <w:jc w:val="center"/>
              <w:rPr>
                <w:b/>
                <w:bCs/>
              </w:rPr>
            </w:pPr>
            <w:r w:rsidRPr="003A343C">
              <w:rPr>
                <w:b/>
                <w:bCs/>
              </w:rPr>
              <w:t>Tonnes</w:t>
            </w:r>
          </w:p>
        </w:tc>
        <w:tc>
          <w:tcPr>
            <w:tcW w:w="1446" w:type="dxa"/>
            <w:vAlign w:val="bottom"/>
          </w:tcPr>
          <w:p w14:paraId="64EDDAAC" w14:textId="638C4565" w:rsidR="003A343C" w:rsidRPr="003A343C" w:rsidRDefault="003A343C" w:rsidP="003A343C">
            <w:pPr>
              <w:pStyle w:val="Table-copy"/>
              <w:jc w:val="center"/>
              <w:rPr>
                <w:b/>
                <w:bCs/>
              </w:rPr>
            </w:pPr>
            <w:r w:rsidRPr="003A343C">
              <w:rPr>
                <w:b/>
                <w:bCs/>
              </w:rPr>
              <w:t>Mn (%)</w:t>
            </w:r>
          </w:p>
        </w:tc>
        <w:tc>
          <w:tcPr>
            <w:tcW w:w="1446" w:type="dxa"/>
            <w:vAlign w:val="bottom"/>
          </w:tcPr>
          <w:p w14:paraId="13EADC38" w14:textId="5389B53E" w:rsidR="003A343C" w:rsidRPr="003A343C" w:rsidRDefault="003A343C" w:rsidP="003A343C">
            <w:pPr>
              <w:pStyle w:val="Table-copy"/>
              <w:jc w:val="center"/>
              <w:rPr>
                <w:b/>
                <w:bCs/>
              </w:rPr>
            </w:pPr>
            <w:r w:rsidRPr="003A343C">
              <w:rPr>
                <w:b/>
                <w:bCs/>
              </w:rPr>
              <w:t>Si (%)</w:t>
            </w:r>
          </w:p>
        </w:tc>
        <w:tc>
          <w:tcPr>
            <w:tcW w:w="1446" w:type="dxa"/>
            <w:vAlign w:val="bottom"/>
          </w:tcPr>
          <w:p w14:paraId="340EFAC1" w14:textId="0AC7953C" w:rsidR="003A343C" w:rsidRPr="003A343C" w:rsidRDefault="003A343C" w:rsidP="003A343C">
            <w:pPr>
              <w:pStyle w:val="Table-copy"/>
              <w:jc w:val="center"/>
              <w:rPr>
                <w:b/>
                <w:bCs/>
              </w:rPr>
            </w:pPr>
            <w:r w:rsidRPr="003A343C">
              <w:rPr>
                <w:b/>
                <w:bCs/>
              </w:rPr>
              <w:t>Fe (%)</w:t>
            </w:r>
          </w:p>
        </w:tc>
        <w:tc>
          <w:tcPr>
            <w:tcW w:w="1446" w:type="dxa"/>
            <w:vAlign w:val="bottom"/>
          </w:tcPr>
          <w:p w14:paraId="7A534283" w14:textId="25B4C72F" w:rsidR="003A343C" w:rsidRPr="003A343C" w:rsidRDefault="003A343C" w:rsidP="003A343C">
            <w:pPr>
              <w:pStyle w:val="Table-copy"/>
              <w:jc w:val="center"/>
              <w:rPr>
                <w:b/>
                <w:bCs/>
              </w:rPr>
            </w:pPr>
            <w:r w:rsidRPr="003A343C">
              <w:rPr>
                <w:b/>
                <w:bCs/>
              </w:rPr>
              <w:t>Al (%)</w:t>
            </w:r>
          </w:p>
        </w:tc>
      </w:tr>
      <w:tr w:rsidR="003A343C" w:rsidRPr="00015C5E" w14:paraId="51F08FF0" w14:textId="672B8C94" w:rsidTr="0037656C">
        <w:trPr>
          <w:trHeight w:val="60"/>
        </w:trPr>
        <w:tc>
          <w:tcPr>
            <w:tcW w:w="2972" w:type="dxa"/>
            <w:vAlign w:val="bottom"/>
          </w:tcPr>
          <w:p w14:paraId="1FD689FD" w14:textId="6F901C04" w:rsidR="003A343C" w:rsidRPr="003A343C" w:rsidRDefault="003A343C" w:rsidP="003A343C">
            <w:pPr>
              <w:pStyle w:val="Table-copy"/>
            </w:pPr>
            <w:r w:rsidRPr="003A343C">
              <w:t>Measured</w:t>
            </w:r>
          </w:p>
        </w:tc>
        <w:tc>
          <w:tcPr>
            <w:tcW w:w="1445" w:type="dxa"/>
            <w:vAlign w:val="bottom"/>
          </w:tcPr>
          <w:p w14:paraId="0478762C" w14:textId="5051A13C" w:rsidR="003A343C" w:rsidRPr="003A343C" w:rsidRDefault="003A343C" w:rsidP="003A343C">
            <w:pPr>
              <w:pStyle w:val="Table-copy"/>
              <w:jc w:val="center"/>
            </w:pPr>
            <w:r w:rsidRPr="003A343C">
              <w:t>13.0</w:t>
            </w:r>
          </w:p>
        </w:tc>
        <w:tc>
          <w:tcPr>
            <w:tcW w:w="1446" w:type="dxa"/>
            <w:vAlign w:val="bottom"/>
          </w:tcPr>
          <w:p w14:paraId="1C5A1F7F" w14:textId="23B35A39" w:rsidR="003A343C" w:rsidRPr="003A343C" w:rsidRDefault="003A343C" w:rsidP="003A343C">
            <w:pPr>
              <w:pStyle w:val="Table-copy"/>
              <w:jc w:val="center"/>
            </w:pPr>
            <w:r w:rsidRPr="003A343C">
              <w:t>11.3</w:t>
            </w:r>
          </w:p>
        </w:tc>
        <w:tc>
          <w:tcPr>
            <w:tcW w:w="1446" w:type="dxa"/>
            <w:vAlign w:val="bottom"/>
          </w:tcPr>
          <w:p w14:paraId="487716BD" w14:textId="34CF385F" w:rsidR="003A343C" w:rsidRPr="003A343C" w:rsidRDefault="003A343C" w:rsidP="003A343C">
            <w:pPr>
              <w:pStyle w:val="Table-copy"/>
              <w:jc w:val="center"/>
            </w:pPr>
            <w:r w:rsidRPr="003A343C">
              <w:t>20.50</w:t>
            </w:r>
          </w:p>
        </w:tc>
        <w:tc>
          <w:tcPr>
            <w:tcW w:w="1446" w:type="dxa"/>
            <w:vAlign w:val="bottom"/>
          </w:tcPr>
          <w:p w14:paraId="1BB03511" w14:textId="314686A4" w:rsidR="003A343C" w:rsidRPr="003A343C" w:rsidRDefault="003A343C" w:rsidP="003A343C">
            <w:pPr>
              <w:pStyle w:val="Table-copy"/>
              <w:jc w:val="center"/>
            </w:pPr>
            <w:r w:rsidRPr="003A343C">
              <w:t>11.5</w:t>
            </w:r>
          </w:p>
        </w:tc>
        <w:tc>
          <w:tcPr>
            <w:tcW w:w="1446" w:type="dxa"/>
            <w:vAlign w:val="bottom"/>
          </w:tcPr>
          <w:p w14:paraId="0CBD06AD" w14:textId="79A80682" w:rsidR="003A343C" w:rsidRPr="003A343C" w:rsidRDefault="003A343C" w:rsidP="003A343C">
            <w:pPr>
              <w:pStyle w:val="Table-copy"/>
              <w:jc w:val="center"/>
            </w:pPr>
            <w:r w:rsidRPr="003A343C">
              <w:t>5.7</w:t>
            </w:r>
          </w:p>
        </w:tc>
      </w:tr>
      <w:tr w:rsidR="003A343C" w:rsidRPr="00015C5E" w14:paraId="14236811" w14:textId="4AB5C675" w:rsidTr="0037656C">
        <w:trPr>
          <w:trHeight w:val="60"/>
        </w:trPr>
        <w:tc>
          <w:tcPr>
            <w:tcW w:w="2972" w:type="dxa"/>
            <w:vAlign w:val="bottom"/>
          </w:tcPr>
          <w:p w14:paraId="14CEBDF6" w14:textId="5427AB77" w:rsidR="003A343C" w:rsidRPr="003A343C" w:rsidRDefault="003A343C" w:rsidP="003A343C">
            <w:pPr>
              <w:pStyle w:val="Table-copy"/>
            </w:pPr>
            <w:r w:rsidRPr="003A343C">
              <w:t>Indicated</w:t>
            </w:r>
          </w:p>
        </w:tc>
        <w:tc>
          <w:tcPr>
            <w:tcW w:w="1445" w:type="dxa"/>
            <w:vAlign w:val="bottom"/>
          </w:tcPr>
          <w:p w14:paraId="5A5A3CB0" w14:textId="75766FFE" w:rsidR="003A343C" w:rsidRPr="003A343C" w:rsidRDefault="003A343C" w:rsidP="003A343C">
            <w:pPr>
              <w:pStyle w:val="Table-copy"/>
              <w:jc w:val="center"/>
            </w:pPr>
            <w:r w:rsidRPr="003A343C">
              <w:t>116.2</w:t>
            </w:r>
          </w:p>
        </w:tc>
        <w:tc>
          <w:tcPr>
            <w:tcW w:w="1446" w:type="dxa"/>
            <w:vAlign w:val="bottom"/>
          </w:tcPr>
          <w:p w14:paraId="52D7203A" w14:textId="091F11F9" w:rsidR="003A343C" w:rsidRPr="003A343C" w:rsidRDefault="003A343C" w:rsidP="003A343C">
            <w:pPr>
              <w:pStyle w:val="Table-copy"/>
              <w:jc w:val="center"/>
            </w:pPr>
            <w:r w:rsidRPr="003A343C">
              <w:t>10.1</w:t>
            </w:r>
          </w:p>
        </w:tc>
        <w:tc>
          <w:tcPr>
            <w:tcW w:w="1446" w:type="dxa"/>
            <w:vAlign w:val="bottom"/>
          </w:tcPr>
          <w:p w14:paraId="21FC2751" w14:textId="32EF9947" w:rsidR="003A343C" w:rsidRPr="003A343C" w:rsidRDefault="003A343C" w:rsidP="003A343C">
            <w:pPr>
              <w:pStyle w:val="Table-copy"/>
              <w:jc w:val="center"/>
            </w:pPr>
            <w:r w:rsidRPr="003A343C">
              <w:t>21.0</w:t>
            </w:r>
          </w:p>
        </w:tc>
        <w:tc>
          <w:tcPr>
            <w:tcW w:w="1446" w:type="dxa"/>
            <w:vAlign w:val="bottom"/>
          </w:tcPr>
          <w:p w14:paraId="617D0486" w14:textId="788BFFCE" w:rsidR="003A343C" w:rsidRPr="003A343C" w:rsidRDefault="003A343C" w:rsidP="003A343C">
            <w:pPr>
              <w:pStyle w:val="Table-copy"/>
              <w:jc w:val="center"/>
            </w:pPr>
            <w:r w:rsidRPr="003A343C">
              <w:t>11.4</w:t>
            </w:r>
          </w:p>
        </w:tc>
        <w:tc>
          <w:tcPr>
            <w:tcW w:w="1446" w:type="dxa"/>
            <w:vAlign w:val="bottom"/>
          </w:tcPr>
          <w:p w14:paraId="3A8B4567" w14:textId="2DE177C6" w:rsidR="003A343C" w:rsidRPr="003A343C" w:rsidRDefault="003A343C" w:rsidP="003A343C">
            <w:pPr>
              <w:pStyle w:val="Table-copy"/>
              <w:jc w:val="center"/>
            </w:pPr>
            <w:r w:rsidRPr="003A343C">
              <w:t>6.0</w:t>
            </w:r>
          </w:p>
        </w:tc>
      </w:tr>
      <w:tr w:rsidR="003A343C" w:rsidRPr="00015C5E" w14:paraId="226C42AA" w14:textId="0BF26487" w:rsidTr="0037656C">
        <w:trPr>
          <w:trHeight w:val="60"/>
        </w:trPr>
        <w:tc>
          <w:tcPr>
            <w:tcW w:w="2972" w:type="dxa"/>
            <w:vAlign w:val="bottom"/>
          </w:tcPr>
          <w:p w14:paraId="2D5C106B" w14:textId="0CAC5DB5" w:rsidR="003A343C" w:rsidRPr="003A343C" w:rsidRDefault="003A343C" w:rsidP="003A343C">
            <w:pPr>
              <w:pStyle w:val="Table-copy"/>
            </w:pPr>
            <w:r w:rsidRPr="003A343C">
              <w:t>Inferred</w:t>
            </w:r>
          </w:p>
        </w:tc>
        <w:tc>
          <w:tcPr>
            <w:tcW w:w="1445" w:type="dxa"/>
            <w:vAlign w:val="bottom"/>
          </w:tcPr>
          <w:p w14:paraId="3FEEB436" w14:textId="7AEE3D4E" w:rsidR="003A343C" w:rsidRPr="003A343C" w:rsidRDefault="003A343C" w:rsidP="003A343C">
            <w:pPr>
              <w:pStyle w:val="Table-copy"/>
              <w:jc w:val="center"/>
            </w:pPr>
            <w:r w:rsidRPr="003A343C">
              <w:t>145.2</w:t>
            </w:r>
          </w:p>
        </w:tc>
        <w:tc>
          <w:tcPr>
            <w:tcW w:w="1446" w:type="dxa"/>
            <w:vAlign w:val="bottom"/>
          </w:tcPr>
          <w:p w14:paraId="43843F34" w14:textId="09980624" w:rsidR="003A343C" w:rsidRPr="003A343C" w:rsidRDefault="003A343C" w:rsidP="003A343C">
            <w:pPr>
              <w:pStyle w:val="Table-copy"/>
              <w:jc w:val="center"/>
            </w:pPr>
            <w:r w:rsidRPr="003A343C">
              <w:t>9.8</w:t>
            </w:r>
          </w:p>
        </w:tc>
        <w:tc>
          <w:tcPr>
            <w:tcW w:w="1446" w:type="dxa"/>
            <w:vAlign w:val="bottom"/>
          </w:tcPr>
          <w:p w14:paraId="43798196" w14:textId="5E9F6C4D" w:rsidR="003A343C" w:rsidRPr="003A343C" w:rsidRDefault="003A343C" w:rsidP="003A343C">
            <w:pPr>
              <w:pStyle w:val="Table-copy"/>
              <w:jc w:val="center"/>
            </w:pPr>
            <w:r w:rsidRPr="003A343C">
              <w:t>20.6</w:t>
            </w:r>
          </w:p>
        </w:tc>
        <w:tc>
          <w:tcPr>
            <w:tcW w:w="1446" w:type="dxa"/>
            <w:vAlign w:val="bottom"/>
          </w:tcPr>
          <w:p w14:paraId="276D2D36" w14:textId="24A75478" w:rsidR="003A343C" w:rsidRPr="003A343C" w:rsidRDefault="003A343C" w:rsidP="003A343C">
            <w:pPr>
              <w:pStyle w:val="Table-copy"/>
              <w:jc w:val="center"/>
            </w:pPr>
            <w:r w:rsidRPr="003A343C">
              <w:t>11.5</w:t>
            </w:r>
          </w:p>
        </w:tc>
        <w:tc>
          <w:tcPr>
            <w:tcW w:w="1446" w:type="dxa"/>
            <w:vAlign w:val="bottom"/>
          </w:tcPr>
          <w:p w14:paraId="6D0735EE" w14:textId="42603B3D" w:rsidR="003A343C" w:rsidRPr="003A343C" w:rsidRDefault="003A343C" w:rsidP="003A343C">
            <w:pPr>
              <w:pStyle w:val="Table-copy"/>
              <w:jc w:val="center"/>
            </w:pPr>
            <w:r w:rsidRPr="003A343C">
              <w:t>5.9</w:t>
            </w:r>
          </w:p>
        </w:tc>
      </w:tr>
      <w:tr w:rsidR="003A343C" w:rsidRPr="00015C5E" w14:paraId="6F404D9B" w14:textId="48ACCFB7" w:rsidTr="0037656C">
        <w:trPr>
          <w:trHeight w:val="60"/>
        </w:trPr>
        <w:tc>
          <w:tcPr>
            <w:tcW w:w="2972" w:type="dxa"/>
            <w:vAlign w:val="bottom"/>
          </w:tcPr>
          <w:p w14:paraId="2E4649A1" w14:textId="617A0616" w:rsidR="003A343C" w:rsidRPr="003A343C" w:rsidRDefault="003A343C" w:rsidP="003A343C">
            <w:pPr>
              <w:pStyle w:val="Table-copy"/>
              <w:rPr>
                <w:b/>
                <w:bCs/>
              </w:rPr>
            </w:pPr>
            <w:r w:rsidRPr="003A343C">
              <w:rPr>
                <w:b/>
                <w:bCs/>
              </w:rPr>
              <w:t xml:space="preserve">Total </w:t>
            </w:r>
          </w:p>
        </w:tc>
        <w:tc>
          <w:tcPr>
            <w:tcW w:w="1445" w:type="dxa"/>
            <w:vAlign w:val="bottom"/>
          </w:tcPr>
          <w:p w14:paraId="59835F1B" w14:textId="2148710E" w:rsidR="003A343C" w:rsidRPr="003A343C" w:rsidRDefault="003A343C" w:rsidP="003A343C">
            <w:pPr>
              <w:pStyle w:val="Table-copy"/>
              <w:jc w:val="center"/>
              <w:rPr>
                <w:b/>
                <w:bCs/>
              </w:rPr>
            </w:pPr>
            <w:r w:rsidRPr="003A343C">
              <w:rPr>
                <w:b/>
                <w:bCs/>
              </w:rPr>
              <w:t>274.4</w:t>
            </w:r>
          </w:p>
        </w:tc>
        <w:tc>
          <w:tcPr>
            <w:tcW w:w="1446" w:type="dxa"/>
            <w:vAlign w:val="bottom"/>
          </w:tcPr>
          <w:p w14:paraId="1FE482CD" w14:textId="136ABDB0" w:rsidR="003A343C" w:rsidRPr="003A343C" w:rsidRDefault="003A343C" w:rsidP="003A343C">
            <w:pPr>
              <w:pStyle w:val="Table-copy"/>
              <w:jc w:val="center"/>
              <w:rPr>
                <w:b/>
                <w:bCs/>
              </w:rPr>
            </w:pPr>
            <w:r w:rsidRPr="003A343C">
              <w:rPr>
                <w:b/>
                <w:bCs/>
              </w:rPr>
              <w:t>10</w:t>
            </w:r>
          </w:p>
        </w:tc>
        <w:tc>
          <w:tcPr>
            <w:tcW w:w="1446" w:type="dxa"/>
            <w:vAlign w:val="bottom"/>
          </w:tcPr>
          <w:p w14:paraId="1C7AACD8" w14:textId="54DF7B86" w:rsidR="003A343C" w:rsidRPr="003A343C" w:rsidRDefault="003A343C" w:rsidP="003A343C">
            <w:pPr>
              <w:pStyle w:val="Table-copy"/>
              <w:jc w:val="center"/>
              <w:rPr>
                <w:b/>
                <w:bCs/>
              </w:rPr>
            </w:pPr>
            <w:r w:rsidRPr="003A343C">
              <w:rPr>
                <w:b/>
                <w:bCs/>
              </w:rPr>
              <w:t>20.8</w:t>
            </w:r>
          </w:p>
        </w:tc>
        <w:tc>
          <w:tcPr>
            <w:tcW w:w="1446" w:type="dxa"/>
            <w:vAlign w:val="bottom"/>
          </w:tcPr>
          <w:p w14:paraId="2945A10E" w14:textId="1C92A22B" w:rsidR="003A343C" w:rsidRPr="003A343C" w:rsidRDefault="003A343C" w:rsidP="003A343C">
            <w:pPr>
              <w:pStyle w:val="Table-copy"/>
              <w:jc w:val="center"/>
              <w:rPr>
                <w:b/>
                <w:bCs/>
              </w:rPr>
            </w:pPr>
            <w:r w:rsidRPr="003A343C">
              <w:rPr>
                <w:b/>
                <w:bCs/>
              </w:rPr>
              <w:t>11.5</w:t>
            </w:r>
          </w:p>
        </w:tc>
        <w:tc>
          <w:tcPr>
            <w:tcW w:w="1446" w:type="dxa"/>
            <w:vAlign w:val="bottom"/>
          </w:tcPr>
          <w:p w14:paraId="28A97AAC" w14:textId="40640C6F" w:rsidR="003A343C" w:rsidRPr="003A343C" w:rsidRDefault="003A343C" w:rsidP="003A343C">
            <w:pPr>
              <w:pStyle w:val="Table-copy"/>
              <w:jc w:val="center"/>
              <w:rPr>
                <w:b/>
                <w:bCs/>
              </w:rPr>
            </w:pPr>
            <w:r w:rsidRPr="003A343C">
              <w:rPr>
                <w:b/>
                <w:bCs/>
              </w:rPr>
              <w:t>5.9</w:t>
            </w:r>
          </w:p>
        </w:tc>
      </w:tr>
      <w:tr w:rsidR="003A343C" w:rsidRPr="00015C5E" w14:paraId="47D24616" w14:textId="77777777" w:rsidTr="0037656C">
        <w:trPr>
          <w:trHeight w:val="60"/>
        </w:trPr>
        <w:tc>
          <w:tcPr>
            <w:tcW w:w="2972" w:type="dxa"/>
            <w:vAlign w:val="bottom"/>
          </w:tcPr>
          <w:p w14:paraId="62E32F52" w14:textId="0255182B" w:rsidR="003A343C" w:rsidRPr="003A343C" w:rsidRDefault="003A343C" w:rsidP="003A343C">
            <w:pPr>
              <w:pStyle w:val="Table-copy"/>
              <w:rPr>
                <w:b/>
                <w:bCs/>
              </w:rPr>
            </w:pPr>
            <w:r w:rsidRPr="003A343C">
              <w:rPr>
                <w:b/>
                <w:bCs/>
              </w:rPr>
              <w:t>Contained (kt)</w:t>
            </w:r>
          </w:p>
        </w:tc>
        <w:tc>
          <w:tcPr>
            <w:tcW w:w="1445" w:type="dxa"/>
            <w:vAlign w:val="bottom"/>
          </w:tcPr>
          <w:p w14:paraId="409B4F6E" w14:textId="77777777" w:rsidR="003A343C" w:rsidRPr="003A343C" w:rsidRDefault="003A343C" w:rsidP="003A343C">
            <w:pPr>
              <w:pStyle w:val="Table-copy"/>
              <w:jc w:val="center"/>
              <w:rPr>
                <w:b/>
                <w:bCs/>
              </w:rPr>
            </w:pPr>
          </w:p>
        </w:tc>
        <w:tc>
          <w:tcPr>
            <w:tcW w:w="1446" w:type="dxa"/>
            <w:vAlign w:val="bottom"/>
          </w:tcPr>
          <w:p w14:paraId="2143055B" w14:textId="158CCCFD" w:rsidR="003A343C" w:rsidRPr="003A343C" w:rsidRDefault="003A343C" w:rsidP="003A343C">
            <w:pPr>
              <w:pStyle w:val="Table-copy"/>
              <w:jc w:val="center"/>
              <w:rPr>
                <w:b/>
                <w:bCs/>
              </w:rPr>
            </w:pPr>
            <w:r w:rsidRPr="003A343C">
              <w:rPr>
                <w:b/>
                <w:bCs/>
              </w:rPr>
              <w:t>27.4</w:t>
            </w:r>
          </w:p>
        </w:tc>
        <w:tc>
          <w:tcPr>
            <w:tcW w:w="1446" w:type="dxa"/>
            <w:vAlign w:val="bottom"/>
          </w:tcPr>
          <w:p w14:paraId="23313818" w14:textId="77777777" w:rsidR="003A343C" w:rsidRPr="003A343C" w:rsidRDefault="003A343C" w:rsidP="003A343C">
            <w:pPr>
              <w:pStyle w:val="Table-copy"/>
              <w:jc w:val="center"/>
              <w:rPr>
                <w:b/>
                <w:bCs/>
              </w:rPr>
            </w:pPr>
          </w:p>
        </w:tc>
        <w:tc>
          <w:tcPr>
            <w:tcW w:w="1446" w:type="dxa"/>
            <w:vAlign w:val="bottom"/>
          </w:tcPr>
          <w:p w14:paraId="3241C7DD" w14:textId="77777777" w:rsidR="003A343C" w:rsidRPr="003A343C" w:rsidRDefault="003A343C" w:rsidP="003A343C">
            <w:pPr>
              <w:pStyle w:val="Table-copy"/>
              <w:jc w:val="center"/>
              <w:rPr>
                <w:b/>
                <w:bCs/>
              </w:rPr>
            </w:pPr>
          </w:p>
        </w:tc>
        <w:tc>
          <w:tcPr>
            <w:tcW w:w="1446" w:type="dxa"/>
            <w:vAlign w:val="bottom"/>
          </w:tcPr>
          <w:p w14:paraId="209D2647" w14:textId="77777777" w:rsidR="003A343C" w:rsidRPr="003A343C" w:rsidRDefault="003A343C" w:rsidP="003A343C">
            <w:pPr>
              <w:pStyle w:val="Table-copy"/>
              <w:jc w:val="center"/>
              <w:rPr>
                <w:b/>
                <w:bCs/>
              </w:rPr>
            </w:pPr>
          </w:p>
        </w:tc>
      </w:tr>
    </w:tbl>
    <w:p w14:paraId="15F544C7" w14:textId="77777777" w:rsidR="00173C81" w:rsidRDefault="00173C81" w:rsidP="00173C81">
      <w:pPr>
        <w:pStyle w:val="3SubheadingAUGreen"/>
        <w:ind w:left="170"/>
        <w:rPr>
          <w:sz w:val="16"/>
          <w:szCs w:val="16"/>
          <w:lang w:val="en-US"/>
        </w:rPr>
      </w:pPr>
    </w:p>
    <w:p w14:paraId="68FC8DB7" w14:textId="77777777" w:rsidR="003A343C" w:rsidRDefault="003A343C" w:rsidP="003A343C">
      <w:pPr>
        <w:pStyle w:val="Body-copy"/>
        <w:rPr>
          <w:b/>
          <w:bCs/>
        </w:rPr>
      </w:pPr>
      <w:r w:rsidRPr="003A343C">
        <w:rPr>
          <w:b/>
          <w:bCs/>
        </w:rPr>
        <w:t>Ore Reserves as at January 2025:</w:t>
      </w:r>
    </w:p>
    <w:tbl>
      <w:tblPr>
        <w:tblStyle w:val="TableGrid1"/>
        <w:tblW w:w="5863" w:type="dxa"/>
        <w:tblLayout w:type="fixed"/>
        <w:tblLook w:val="0000" w:firstRow="0" w:lastRow="0" w:firstColumn="0" w:lastColumn="0" w:noHBand="0" w:noVBand="0"/>
      </w:tblPr>
      <w:tblGrid>
        <w:gridCol w:w="2972"/>
        <w:gridCol w:w="1445"/>
        <w:gridCol w:w="1446"/>
      </w:tblGrid>
      <w:tr w:rsidR="003A343C" w:rsidRPr="003A343C" w14:paraId="3D34CB6B" w14:textId="77777777" w:rsidTr="003A343C">
        <w:trPr>
          <w:trHeight w:val="60"/>
        </w:trPr>
        <w:tc>
          <w:tcPr>
            <w:tcW w:w="2972" w:type="dxa"/>
            <w:vAlign w:val="bottom"/>
          </w:tcPr>
          <w:p w14:paraId="46CB7CBB" w14:textId="51886E47" w:rsidR="003A343C" w:rsidRPr="003A343C" w:rsidRDefault="003A343C" w:rsidP="003A343C">
            <w:pPr>
              <w:pStyle w:val="Table-copy"/>
              <w:rPr>
                <w:b/>
                <w:bCs/>
              </w:rPr>
            </w:pPr>
            <w:r w:rsidRPr="003A343C">
              <w:rPr>
                <w:b/>
                <w:bCs/>
              </w:rPr>
              <w:t>Reserve Category</w:t>
            </w:r>
          </w:p>
        </w:tc>
        <w:tc>
          <w:tcPr>
            <w:tcW w:w="1445" w:type="dxa"/>
            <w:vAlign w:val="bottom"/>
          </w:tcPr>
          <w:p w14:paraId="077CFD4F" w14:textId="3CD25392" w:rsidR="003A343C" w:rsidRPr="003A343C" w:rsidRDefault="003A343C" w:rsidP="003A343C">
            <w:pPr>
              <w:pStyle w:val="Table-copy"/>
              <w:jc w:val="center"/>
              <w:rPr>
                <w:b/>
                <w:bCs/>
              </w:rPr>
            </w:pPr>
            <w:r w:rsidRPr="003A343C">
              <w:rPr>
                <w:b/>
                <w:bCs/>
              </w:rPr>
              <w:t>Tonnes</w:t>
            </w:r>
          </w:p>
        </w:tc>
        <w:tc>
          <w:tcPr>
            <w:tcW w:w="1446" w:type="dxa"/>
            <w:vAlign w:val="bottom"/>
          </w:tcPr>
          <w:p w14:paraId="610E7E56" w14:textId="11C15E36" w:rsidR="003A343C" w:rsidRPr="003A343C" w:rsidRDefault="003A343C" w:rsidP="003A343C">
            <w:pPr>
              <w:pStyle w:val="Table-copy"/>
              <w:jc w:val="center"/>
              <w:rPr>
                <w:b/>
                <w:bCs/>
              </w:rPr>
            </w:pPr>
            <w:r w:rsidRPr="003A343C">
              <w:rPr>
                <w:b/>
                <w:bCs/>
              </w:rPr>
              <w:t>Mn (%)</w:t>
            </w:r>
          </w:p>
        </w:tc>
      </w:tr>
      <w:tr w:rsidR="003A343C" w:rsidRPr="003A343C" w14:paraId="422A9421" w14:textId="77777777" w:rsidTr="003A343C">
        <w:trPr>
          <w:trHeight w:val="60"/>
        </w:trPr>
        <w:tc>
          <w:tcPr>
            <w:tcW w:w="2972" w:type="dxa"/>
            <w:vAlign w:val="bottom"/>
          </w:tcPr>
          <w:p w14:paraId="2D6C92BA" w14:textId="5B8EC7AF" w:rsidR="003A343C" w:rsidRPr="003A343C" w:rsidRDefault="003A343C" w:rsidP="003A343C">
            <w:pPr>
              <w:pStyle w:val="Table-copy"/>
            </w:pPr>
            <w:r w:rsidRPr="003A343C">
              <w:t>Proved</w:t>
            </w:r>
          </w:p>
        </w:tc>
        <w:tc>
          <w:tcPr>
            <w:tcW w:w="1445" w:type="dxa"/>
            <w:vAlign w:val="bottom"/>
          </w:tcPr>
          <w:p w14:paraId="3945AEA8" w14:textId="0D283786" w:rsidR="003A343C" w:rsidRPr="003A343C" w:rsidRDefault="003A343C" w:rsidP="003A343C">
            <w:pPr>
              <w:pStyle w:val="Table-copy"/>
              <w:jc w:val="center"/>
            </w:pPr>
            <w:r w:rsidRPr="003A343C">
              <w:t>11.9</w:t>
            </w:r>
          </w:p>
        </w:tc>
        <w:tc>
          <w:tcPr>
            <w:tcW w:w="1446" w:type="dxa"/>
            <w:vAlign w:val="bottom"/>
          </w:tcPr>
          <w:p w14:paraId="414A28A4" w14:textId="62FEDA03" w:rsidR="003A343C" w:rsidRPr="003A343C" w:rsidRDefault="003A343C" w:rsidP="003A343C">
            <w:pPr>
              <w:pStyle w:val="Table-copy"/>
              <w:jc w:val="center"/>
            </w:pPr>
            <w:r w:rsidRPr="003A343C">
              <w:t>11.8</w:t>
            </w:r>
          </w:p>
        </w:tc>
      </w:tr>
      <w:tr w:rsidR="003A343C" w:rsidRPr="003A343C" w14:paraId="0FEBD04A" w14:textId="77777777" w:rsidTr="003A343C">
        <w:trPr>
          <w:trHeight w:val="60"/>
        </w:trPr>
        <w:tc>
          <w:tcPr>
            <w:tcW w:w="2972" w:type="dxa"/>
            <w:vAlign w:val="bottom"/>
          </w:tcPr>
          <w:p w14:paraId="768182B6" w14:textId="6F864010" w:rsidR="003A343C" w:rsidRPr="003A343C" w:rsidRDefault="003A343C" w:rsidP="003A343C">
            <w:pPr>
              <w:pStyle w:val="Table-copy"/>
            </w:pPr>
            <w:r w:rsidRPr="003A343C">
              <w:t>Probable</w:t>
            </w:r>
          </w:p>
        </w:tc>
        <w:tc>
          <w:tcPr>
            <w:tcW w:w="1445" w:type="dxa"/>
            <w:vAlign w:val="bottom"/>
          </w:tcPr>
          <w:p w14:paraId="61808051" w14:textId="223EA992" w:rsidR="003A343C" w:rsidRPr="003A343C" w:rsidRDefault="003A343C" w:rsidP="003A343C">
            <w:pPr>
              <w:pStyle w:val="Table-copy"/>
              <w:jc w:val="center"/>
            </w:pPr>
            <w:r w:rsidRPr="003A343C">
              <w:t>89.5</w:t>
            </w:r>
          </w:p>
        </w:tc>
        <w:tc>
          <w:tcPr>
            <w:tcW w:w="1446" w:type="dxa"/>
            <w:vAlign w:val="bottom"/>
          </w:tcPr>
          <w:p w14:paraId="19C79B8A" w14:textId="579CD7BC" w:rsidR="003A343C" w:rsidRPr="003A343C" w:rsidRDefault="003A343C" w:rsidP="003A343C">
            <w:pPr>
              <w:pStyle w:val="Table-copy"/>
              <w:jc w:val="center"/>
            </w:pPr>
            <w:r w:rsidRPr="003A343C">
              <w:t>10.2</w:t>
            </w:r>
          </w:p>
        </w:tc>
      </w:tr>
      <w:tr w:rsidR="003A343C" w:rsidRPr="003A343C" w14:paraId="522B86A7" w14:textId="77777777" w:rsidTr="003A343C">
        <w:trPr>
          <w:trHeight w:val="60"/>
        </w:trPr>
        <w:tc>
          <w:tcPr>
            <w:tcW w:w="2972" w:type="dxa"/>
            <w:vAlign w:val="bottom"/>
          </w:tcPr>
          <w:p w14:paraId="64A27328" w14:textId="0D97AF12" w:rsidR="003A343C" w:rsidRPr="003A343C" w:rsidRDefault="003A343C" w:rsidP="003A343C">
            <w:pPr>
              <w:pStyle w:val="Table-copy"/>
              <w:rPr>
                <w:b/>
                <w:bCs/>
              </w:rPr>
            </w:pPr>
            <w:r w:rsidRPr="003A343C">
              <w:rPr>
                <w:b/>
                <w:bCs/>
              </w:rPr>
              <w:t>Total</w:t>
            </w:r>
          </w:p>
        </w:tc>
        <w:tc>
          <w:tcPr>
            <w:tcW w:w="1445" w:type="dxa"/>
            <w:vAlign w:val="bottom"/>
          </w:tcPr>
          <w:p w14:paraId="4728C249" w14:textId="744B26A5" w:rsidR="003A343C" w:rsidRPr="003A343C" w:rsidRDefault="003A343C" w:rsidP="003A343C">
            <w:pPr>
              <w:pStyle w:val="Table-copy"/>
              <w:jc w:val="center"/>
              <w:rPr>
                <w:b/>
                <w:bCs/>
              </w:rPr>
            </w:pPr>
            <w:r w:rsidRPr="003A343C">
              <w:rPr>
                <w:b/>
                <w:bCs/>
              </w:rPr>
              <w:t>101.4</w:t>
            </w:r>
          </w:p>
        </w:tc>
        <w:tc>
          <w:tcPr>
            <w:tcW w:w="1446" w:type="dxa"/>
            <w:vAlign w:val="bottom"/>
          </w:tcPr>
          <w:p w14:paraId="01B254EC" w14:textId="3471F0A0" w:rsidR="003A343C" w:rsidRPr="003A343C" w:rsidRDefault="003A343C" w:rsidP="003A343C">
            <w:pPr>
              <w:pStyle w:val="Table-copy"/>
              <w:jc w:val="center"/>
              <w:rPr>
                <w:b/>
                <w:bCs/>
              </w:rPr>
            </w:pPr>
            <w:r w:rsidRPr="003A343C">
              <w:rPr>
                <w:b/>
                <w:bCs/>
              </w:rPr>
              <w:t>10.4</w:t>
            </w:r>
          </w:p>
        </w:tc>
      </w:tr>
      <w:tr w:rsidR="003A343C" w:rsidRPr="003A343C" w14:paraId="6E52A710" w14:textId="77777777" w:rsidTr="003A343C">
        <w:trPr>
          <w:trHeight w:val="60"/>
        </w:trPr>
        <w:tc>
          <w:tcPr>
            <w:tcW w:w="2972" w:type="dxa"/>
            <w:vAlign w:val="bottom"/>
          </w:tcPr>
          <w:p w14:paraId="6AD98CEE" w14:textId="47F20148" w:rsidR="003A343C" w:rsidRPr="003A343C" w:rsidRDefault="003A343C" w:rsidP="003A343C">
            <w:pPr>
              <w:pStyle w:val="Table-copy"/>
              <w:rPr>
                <w:b/>
                <w:bCs/>
              </w:rPr>
            </w:pPr>
            <w:r w:rsidRPr="003A343C">
              <w:rPr>
                <w:b/>
                <w:bCs/>
              </w:rPr>
              <w:t>Contained (kt)</w:t>
            </w:r>
          </w:p>
        </w:tc>
        <w:tc>
          <w:tcPr>
            <w:tcW w:w="1445" w:type="dxa"/>
            <w:vAlign w:val="bottom"/>
          </w:tcPr>
          <w:p w14:paraId="3700859D" w14:textId="2A27F05D" w:rsidR="003A343C" w:rsidRPr="003A343C" w:rsidRDefault="003A343C" w:rsidP="003A343C">
            <w:pPr>
              <w:pStyle w:val="Table-copy"/>
              <w:jc w:val="center"/>
              <w:rPr>
                <w:b/>
                <w:bCs/>
              </w:rPr>
            </w:pPr>
          </w:p>
        </w:tc>
        <w:tc>
          <w:tcPr>
            <w:tcW w:w="1446" w:type="dxa"/>
            <w:vAlign w:val="bottom"/>
          </w:tcPr>
          <w:p w14:paraId="2A12BB51" w14:textId="102AC45D" w:rsidR="003A343C" w:rsidRPr="003A343C" w:rsidRDefault="003A343C" w:rsidP="003A343C">
            <w:pPr>
              <w:pStyle w:val="Table-copy"/>
              <w:jc w:val="center"/>
              <w:rPr>
                <w:b/>
                <w:bCs/>
              </w:rPr>
            </w:pPr>
            <w:r w:rsidRPr="003A343C">
              <w:rPr>
                <w:b/>
                <w:bCs/>
              </w:rPr>
              <w:t>10.5</w:t>
            </w:r>
          </w:p>
        </w:tc>
      </w:tr>
    </w:tbl>
    <w:p w14:paraId="478434CA" w14:textId="77777777" w:rsidR="00173C81" w:rsidRPr="00073406" w:rsidRDefault="00173C81" w:rsidP="00073406">
      <w:pPr>
        <w:pStyle w:val="Body-copy"/>
        <w:rPr>
          <w:i/>
          <w:iCs/>
          <w:sz w:val="14"/>
          <w:szCs w:val="14"/>
        </w:rPr>
      </w:pPr>
    </w:p>
    <w:tbl>
      <w:tblPr>
        <w:tblStyle w:val="TableGrid1"/>
        <w:tblW w:w="5000" w:type="pct"/>
        <w:tblLook w:val="04A0" w:firstRow="1" w:lastRow="0" w:firstColumn="1" w:lastColumn="0" w:noHBand="0" w:noVBand="1"/>
      </w:tblPr>
      <w:tblGrid>
        <w:gridCol w:w="3397"/>
        <w:gridCol w:w="6571"/>
      </w:tblGrid>
      <w:tr w:rsidR="003A343C" w:rsidRPr="00015C5E" w14:paraId="56788B38" w14:textId="77777777" w:rsidTr="00B85DE5">
        <w:tc>
          <w:tcPr>
            <w:tcW w:w="1704" w:type="pct"/>
          </w:tcPr>
          <w:p w14:paraId="6A887802" w14:textId="77777777" w:rsidR="003A343C" w:rsidRPr="00015C5E" w:rsidRDefault="003A343C" w:rsidP="00B85DE5">
            <w:pPr>
              <w:spacing w:before="120" w:after="120" w:line="240" w:lineRule="atLeast"/>
              <w:rPr>
                <w:b/>
                <w:bCs/>
                <w:sz w:val="18"/>
                <w:szCs w:val="18"/>
              </w:rPr>
            </w:pPr>
            <w:r w:rsidRPr="00015C5E">
              <w:rPr>
                <w:b/>
                <w:bCs/>
                <w:sz w:val="18"/>
                <w:szCs w:val="18"/>
              </w:rPr>
              <w:t>Project Status</w:t>
            </w:r>
          </w:p>
        </w:tc>
        <w:tc>
          <w:tcPr>
            <w:tcW w:w="3296" w:type="pct"/>
          </w:tcPr>
          <w:p w14:paraId="532B5DCE" w14:textId="77777777" w:rsidR="00124A78" w:rsidRDefault="003A343C" w:rsidP="00B33488">
            <w:pPr>
              <w:pStyle w:val="Body-copy"/>
              <w:spacing w:before="120" w:after="120" w:line="240" w:lineRule="atLeast"/>
              <w:rPr>
                <w:sz w:val="18"/>
                <w:szCs w:val="18"/>
              </w:rPr>
            </w:pPr>
            <w:r w:rsidRPr="003A343C">
              <w:rPr>
                <w:b/>
                <w:bCs/>
                <w:sz w:val="18"/>
                <w:szCs w:val="18"/>
              </w:rPr>
              <w:t>Butcherbird Expansion:</w:t>
            </w:r>
            <w:r w:rsidRPr="003A343C">
              <w:rPr>
                <w:sz w:val="18"/>
                <w:szCs w:val="18"/>
              </w:rPr>
              <w:t xml:space="preserve"> Updated Butcherbird Expansion Feasibility Study (January 2025) – mine and concentrator expansions only.</w:t>
            </w:r>
            <w:r w:rsidRPr="003A343C">
              <w:rPr>
                <w:sz w:val="18"/>
                <w:szCs w:val="18"/>
                <w:vertAlign w:val="superscript"/>
              </w:rPr>
              <w:t>1</w:t>
            </w:r>
          </w:p>
          <w:p w14:paraId="1070E7C8" w14:textId="1E378664" w:rsidR="003A343C" w:rsidRPr="003A343C" w:rsidRDefault="003A343C" w:rsidP="00B33488">
            <w:pPr>
              <w:pStyle w:val="Body-copy"/>
              <w:spacing w:before="120" w:after="120" w:line="240" w:lineRule="atLeast"/>
              <w:rPr>
                <w:sz w:val="18"/>
                <w:szCs w:val="18"/>
              </w:rPr>
            </w:pPr>
            <w:r w:rsidRPr="003A343C">
              <w:rPr>
                <w:b/>
                <w:bCs/>
                <w:sz w:val="18"/>
                <w:szCs w:val="18"/>
              </w:rPr>
              <w:t>HPMSM US Refinery:</w:t>
            </w:r>
            <w:r w:rsidRPr="003A343C">
              <w:rPr>
                <w:sz w:val="18"/>
                <w:szCs w:val="18"/>
              </w:rPr>
              <w:t xml:space="preserve"> HPMSM Feasibility Study (April 2023) based on 130,000tpa HPMSM with manganese concentrate supplied at arm’s length market price.</w:t>
            </w:r>
            <w:r w:rsidRPr="003A343C">
              <w:rPr>
                <w:sz w:val="18"/>
                <w:szCs w:val="18"/>
                <w:vertAlign w:val="superscript"/>
              </w:rPr>
              <w:t>2</w:t>
            </w:r>
          </w:p>
        </w:tc>
      </w:tr>
      <w:tr w:rsidR="003A343C" w:rsidRPr="00015C5E" w14:paraId="593AEF06" w14:textId="77777777" w:rsidTr="00B85DE5">
        <w:tc>
          <w:tcPr>
            <w:tcW w:w="1704" w:type="pct"/>
          </w:tcPr>
          <w:p w14:paraId="6981B996" w14:textId="77777777" w:rsidR="003A343C" w:rsidRPr="00015C5E" w:rsidRDefault="003A343C" w:rsidP="00B85DE5">
            <w:pPr>
              <w:spacing w:before="120" w:after="120" w:line="240" w:lineRule="atLeast"/>
              <w:rPr>
                <w:b/>
                <w:bCs/>
                <w:sz w:val="18"/>
                <w:szCs w:val="18"/>
              </w:rPr>
            </w:pPr>
            <w:r w:rsidRPr="00015C5E">
              <w:rPr>
                <w:b/>
                <w:bCs/>
                <w:sz w:val="18"/>
                <w:szCs w:val="18"/>
              </w:rPr>
              <w:t xml:space="preserve">Offtake </w:t>
            </w:r>
          </w:p>
        </w:tc>
        <w:tc>
          <w:tcPr>
            <w:tcW w:w="3296" w:type="pct"/>
          </w:tcPr>
          <w:p w14:paraId="5019009F" w14:textId="77777777" w:rsidR="00124A78" w:rsidRDefault="003A343C" w:rsidP="00B33488">
            <w:pPr>
              <w:pStyle w:val="Body-copy"/>
              <w:spacing w:before="120" w:after="120" w:line="240" w:lineRule="atLeast"/>
              <w:rPr>
                <w:sz w:val="18"/>
                <w:szCs w:val="18"/>
              </w:rPr>
            </w:pPr>
            <w:r w:rsidRPr="003A343C">
              <w:rPr>
                <w:b/>
                <w:bCs/>
                <w:sz w:val="18"/>
                <w:szCs w:val="18"/>
              </w:rPr>
              <w:t xml:space="preserve">Butcherbird Expansion: </w:t>
            </w:r>
            <w:r w:rsidRPr="003A343C">
              <w:rPr>
                <w:sz w:val="18"/>
                <w:szCs w:val="18"/>
              </w:rPr>
              <w:t>No – 100% of production up to 1.1Mt/a committed under binding offtake (5 years).</w:t>
            </w:r>
          </w:p>
          <w:p w14:paraId="30B98BF4" w14:textId="29D4499E" w:rsidR="003A343C" w:rsidRPr="003A343C" w:rsidRDefault="003A343C" w:rsidP="00B33488">
            <w:pPr>
              <w:pStyle w:val="Body-copy"/>
              <w:spacing w:before="120" w:after="120" w:line="240" w:lineRule="atLeast"/>
              <w:rPr>
                <w:sz w:val="18"/>
                <w:szCs w:val="18"/>
              </w:rPr>
            </w:pPr>
            <w:r w:rsidRPr="003A343C">
              <w:rPr>
                <w:b/>
                <w:bCs/>
                <w:sz w:val="18"/>
                <w:szCs w:val="18"/>
              </w:rPr>
              <w:t>HPMSM US Refinery:</w:t>
            </w:r>
            <w:r w:rsidRPr="003A343C">
              <w:rPr>
                <w:sz w:val="18"/>
                <w:szCs w:val="18"/>
              </w:rPr>
              <w:t xml:space="preserve"> Yes – 30Ktpa available</w:t>
            </w:r>
          </w:p>
        </w:tc>
      </w:tr>
      <w:tr w:rsidR="003A343C" w:rsidRPr="00015C5E" w14:paraId="432C1202" w14:textId="77777777" w:rsidTr="00B85DE5">
        <w:tc>
          <w:tcPr>
            <w:tcW w:w="1704" w:type="pct"/>
          </w:tcPr>
          <w:p w14:paraId="44F09BC9" w14:textId="77777777" w:rsidR="003A343C" w:rsidRPr="00015C5E" w:rsidRDefault="003A343C" w:rsidP="00B85DE5">
            <w:pPr>
              <w:spacing w:before="120" w:after="120" w:line="240" w:lineRule="atLeast"/>
              <w:rPr>
                <w:b/>
                <w:bCs/>
                <w:sz w:val="18"/>
                <w:szCs w:val="18"/>
              </w:rPr>
            </w:pPr>
            <w:r w:rsidRPr="00015C5E">
              <w:rPr>
                <w:b/>
                <w:bCs/>
                <w:sz w:val="18"/>
                <w:szCs w:val="18"/>
              </w:rPr>
              <w:t>Min Mine Life (Yrs)</w:t>
            </w:r>
          </w:p>
        </w:tc>
        <w:tc>
          <w:tcPr>
            <w:tcW w:w="3296" w:type="pct"/>
          </w:tcPr>
          <w:p w14:paraId="5D95495B" w14:textId="47B0B3D2" w:rsidR="003A343C" w:rsidRPr="003A343C" w:rsidRDefault="003A343C" w:rsidP="00B33488">
            <w:pPr>
              <w:pStyle w:val="Body-copy"/>
              <w:spacing w:before="120" w:after="120" w:line="240" w:lineRule="atLeast"/>
              <w:rPr>
                <w:sz w:val="18"/>
                <w:szCs w:val="18"/>
              </w:rPr>
            </w:pPr>
            <w:r w:rsidRPr="003A343C">
              <w:rPr>
                <w:sz w:val="18"/>
                <w:szCs w:val="18"/>
              </w:rPr>
              <w:t>&gt;18 years (manganese concentrate)</w:t>
            </w:r>
          </w:p>
        </w:tc>
      </w:tr>
      <w:tr w:rsidR="003A343C" w:rsidRPr="00015C5E" w14:paraId="252E50B0" w14:textId="77777777" w:rsidTr="00B85DE5">
        <w:tc>
          <w:tcPr>
            <w:tcW w:w="1704" w:type="pct"/>
          </w:tcPr>
          <w:p w14:paraId="0CBBAA6D" w14:textId="77777777" w:rsidR="003A343C" w:rsidRPr="00015C5E" w:rsidRDefault="003A343C" w:rsidP="00B85DE5">
            <w:pPr>
              <w:spacing w:before="120" w:after="120" w:line="240" w:lineRule="atLeast"/>
              <w:rPr>
                <w:b/>
                <w:bCs/>
                <w:sz w:val="18"/>
                <w:szCs w:val="18"/>
              </w:rPr>
            </w:pPr>
            <w:r w:rsidRPr="00015C5E">
              <w:rPr>
                <w:b/>
                <w:bCs/>
                <w:sz w:val="18"/>
                <w:szCs w:val="18"/>
              </w:rPr>
              <w:t>IRR</w:t>
            </w:r>
          </w:p>
        </w:tc>
        <w:tc>
          <w:tcPr>
            <w:tcW w:w="3296" w:type="pct"/>
          </w:tcPr>
          <w:p w14:paraId="1685C6F5" w14:textId="46FDD5D4" w:rsidR="003A343C" w:rsidRPr="003A343C" w:rsidRDefault="003A343C" w:rsidP="00B33488">
            <w:pPr>
              <w:pStyle w:val="Body-copy"/>
              <w:spacing w:before="120" w:after="120" w:line="240" w:lineRule="atLeast"/>
              <w:rPr>
                <w:sz w:val="18"/>
                <w:szCs w:val="18"/>
              </w:rPr>
            </w:pPr>
            <w:r w:rsidRPr="003A343C">
              <w:rPr>
                <w:sz w:val="18"/>
                <w:szCs w:val="18"/>
              </w:rPr>
              <w:t>Pre-tax IRR: 96%</w:t>
            </w:r>
            <w:r w:rsidRPr="003A343C">
              <w:rPr>
                <w:sz w:val="18"/>
                <w:szCs w:val="18"/>
                <w:vertAlign w:val="superscript"/>
              </w:rPr>
              <w:t>1</w:t>
            </w:r>
            <w:r w:rsidRPr="003A343C">
              <w:rPr>
                <w:sz w:val="18"/>
                <w:szCs w:val="18"/>
              </w:rPr>
              <w:br/>
              <w:t>HPMSM US Refinery: Pre-tax IRR: 29%</w:t>
            </w:r>
            <w:r w:rsidRPr="003A343C">
              <w:rPr>
                <w:sz w:val="18"/>
                <w:szCs w:val="18"/>
                <w:vertAlign w:val="superscript"/>
              </w:rPr>
              <w:t>2</w:t>
            </w:r>
          </w:p>
        </w:tc>
      </w:tr>
      <w:tr w:rsidR="003A343C" w:rsidRPr="00015C5E" w14:paraId="1F9578FE" w14:textId="77777777" w:rsidTr="00B85DE5">
        <w:tc>
          <w:tcPr>
            <w:tcW w:w="1704" w:type="pct"/>
          </w:tcPr>
          <w:p w14:paraId="7CDA45CD" w14:textId="77777777" w:rsidR="003A343C" w:rsidRPr="00015C5E" w:rsidRDefault="003A343C" w:rsidP="00B85DE5">
            <w:pPr>
              <w:spacing w:before="120" w:after="120" w:line="240" w:lineRule="atLeast"/>
              <w:rPr>
                <w:b/>
                <w:bCs/>
                <w:sz w:val="18"/>
                <w:szCs w:val="18"/>
              </w:rPr>
            </w:pPr>
            <w:r w:rsidRPr="00015C5E">
              <w:rPr>
                <w:b/>
                <w:bCs/>
                <w:sz w:val="18"/>
                <w:szCs w:val="18"/>
              </w:rPr>
              <w:t>Capital cost</w:t>
            </w:r>
          </w:p>
        </w:tc>
        <w:tc>
          <w:tcPr>
            <w:tcW w:w="3296" w:type="pct"/>
          </w:tcPr>
          <w:p w14:paraId="5CB4CFD1" w14:textId="442C7371" w:rsidR="003A343C" w:rsidRPr="003A343C" w:rsidRDefault="003A343C" w:rsidP="00B33488">
            <w:pPr>
              <w:pStyle w:val="Body-copy"/>
              <w:spacing w:before="120" w:after="120" w:line="240" w:lineRule="atLeast"/>
              <w:rPr>
                <w:sz w:val="18"/>
                <w:szCs w:val="18"/>
              </w:rPr>
            </w:pPr>
            <w:r w:rsidRPr="003A343C">
              <w:rPr>
                <w:sz w:val="18"/>
                <w:szCs w:val="18"/>
              </w:rPr>
              <w:t>Butcherbird Expansion: A$64.8m</w:t>
            </w:r>
            <w:r w:rsidRPr="003A343C">
              <w:rPr>
                <w:sz w:val="18"/>
                <w:szCs w:val="18"/>
                <w:vertAlign w:val="superscript"/>
              </w:rPr>
              <w:t>1</w:t>
            </w:r>
            <w:r w:rsidRPr="003A343C">
              <w:rPr>
                <w:sz w:val="18"/>
                <w:szCs w:val="18"/>
              </w:rPr>
              <w:t xml:space="preserve"> HPMSM US Refinery: US$289m (Train 1)</w:t>
            </w:r>
            <w:r w:rsidRPr="003A343C">
              <w:rPr>
                <w:sz w:val="18"/>
                <w:szCs w:val="18"/>
                <w:vertAlign w:val="superscript"/>
              </w:rPr>
              <w:t>2</w:t>
            </w:r>
            <w:r w:rsidRPr="003A343C">
              <w:rPr>
                <w:sz w:val="18"/>
                <w:szCs w:val="18"/>
              </w:rPr>
              <w:t>; US$187m (Train 2)</w:t>
            </w:r>
            <w:r w:rsidRPr="003A343C">
              <w:rPr>
                <w:sz w:val="18"/>
                <w:szCs w:val="18"/>
                <w:vertAlign w:val="superscript"/>
              </w:rPr>
              <w:t>2</w:t>
            </w:r>
          </w:p>
        </w:tc>
      </w:tr>
      <w:tr w:rsidR="003A343C" w:rsidRPr="00015C5E" w14:paraId="7402DC65" w14:textId="77777777" w:rsidTr="00B85DE5">
        <w:tc>
          <w:tcPr>
            <w:tcW w:w="1704" w:type="pct"/>
          </w:tcPr>
          <w:p w14:paraId="444F699C" w14:textId="77777777" w:rsidR="003A343C" w:rsidRPr="00015C5E" w:rsidRDefault="003A343C" w:rsidP="00B85DE5">
            <w:pPr>
              <w:spacing w:before="120" w:after="120" w:line="240" w:lineRule="atLeast"/>
              <w:rPr>
                <w:b/>
                <w:bCs/>
                <w:sz w:val="18"/>
                <w:szCs w:val="18"/>
              </w:rPr>
            </w:pPr>
            <w:r w:rsidRPr="00015C5E">
              <w:rPr>
                <w:b/>
                <w:bCs/>
                <w:sz w:val="18"/>
                <w:szCs w:val="18"/>
              </w:rPr>
              <w:lastRenderedPageBreak/>
              <w:t>NPV</w:t>
            </w:r>
          </w:p>
        </w:tc>
        <w:tc>
          <w:tcPr>
            <w:tcW w:w="3296" w:type="pct"/>
          </w:tcPr>
          <w:p w14:paraId="35936E7F" w14:textId="378936A5" w:rsidR="003A343C" w:rsidRPr="003A343C" w:rsidRDefault="003A343C" w:rsidP="00B33488">
            <w:pPr>
              <w:pStyle w:val="Body-copy"/>
              <w:spacing w:before="120" w:after="120" w:line="240" w:lineRule="atLeast"/>
              <w:rPr>
                <w:sz w:val="18"/>
                <w:szCs w:val="18"/>
              </w:rPr>
            </w:pPr>
            <w:r w:rsidRPr="003A343C">
              <w:rPr>
                <w:b/>
                <w:bCs/>
                <w:sz w:val="18"/>
                <w:szCs w:val="18"/>
              </w:rPr>
              <w:t>Butcherbird Expansion:</w:t>
            </w:r>
            <w:r w:rsidRPr="003A343C">
              <w:rPr>
                <w:sz w:val="18"/>
                <w:szCs w:val="18"/>
              </w:rPr>
              <w:t xml:space="preserve"> Pre-tax, real NPV</w:t>
            </w:r>
            <w:r w:rsidRPr="00542817">
              <w:rPr>
                <w:sz w:val="18"/>
                <w:szCs w:val="18"/>
                <w:vertAlign w:val="subscript"/>
              </w:rPr>
              <w:t>8%</w:t>
            </w:r>
            <w:r w:rsidRPr="003A343C">
              <w:rPr>
                <w:sz w:val="18"/>
                <w:szCs w:val="18"/>
              </w:rPr>
              <w:t>: A$561m</w:t>
            </w:r>
            <w:r w:rsidRPr="003A343C">
              <w:rPr>
                <w:sz w:val="18"/>
                <w:szCs w:val="18"/>
                <w:vertAlign w:val="superscript"/>
              </w:rPr>
              <w:t>1</w:t>
            </w:r>
            <w:r w:rsidRPr="003A343C">
              <w:rPr>
                <w:sz w:val="18"/>
                <w:szCs w:val="18"/>
              </w:rPr>
              <w:br/>
            </w:r>
            <w:r w:rsidRPr="003A343C">
              <w:rPr>
                <w:b/>
                <w:bCs/>
                <w:sz w:val="18"/>
                <w:szCs w:val="18"/>
              </w:rPr>
              <w:t>HPMSM US Refinery:</w:t>
            </w:r>
            <w:r w:rsidRPr="003A343C">
              <w:rPr>
                <w:sz w:val="18"/>
                <w:szCs w:val="18"/>
              </w:rPr>
              <w:t xml:space="preserve"> Pre-tax (real) NPV</w:t>
            </w:r>
            <w:r w:rsidRPr="00542817">
              <w:rPr>
                <w:sz w:val="18"/>
                <w:szCs w:val="18"/>
                <w:vertAlign w:val="subscript"/>
              </w:rPr>
              <w:t>8%</w:t>
            </w:r>
            <w:r w:rsidRPr="003A343C">
              <w:rPr>
                <w:sz w:val="18"/>
                <w:szCs w:val="18"/>
              </w:rPr>
              <w:t>: US$1,662m</w:t>
            </w:r>
            <w:r w:rsidRPr="003A343C">
              <w:rPr>
                <w:sz w:val="18"/>
                <w:szCs w:val="18"/>
                <w:vertAlign w:val="superscript"/>
              </w:rPr>
              <w:t>2</w:t>
            </w:r>
            <w:r w:rsidRPr="003A343C">
              <w:rPr>
                <w:sz w:val="18"/>
                <w:szCs w:val="18"/>
              </w:rPr>
              <w:t xml:space="preserve"> </w:t>
            </w:r>
          </w:p>
        </w:tc>
      </w:tr>
      <w:tr w:rsidR="00542817" w:rsidRPr="00015C5E" w14:paraId="5D244476" w14:textId="77777777" w:rsidTr="00B85DE5">
        <w:tc>
          <w:tcPr>
            <w:tcW w:w="1704" w:type="pct"/>
          </w:tcPr>
          <w:p w14:paraId="2CCDFBDD" w14:textId="0E76BD64" w:rsidR="00542817" w:rsidRPr="00015C5E" w:rsidRDefault="00542817" w:rsidP="00542817">
            <w:pPr>
              <w:spacing w:before="120" w:after="120" w:line="240" w:lineRule="atLeast"/>
              <w:rPr>
                <w:sz w:val="18"/>
                <w:szCs w:val="18"/>
              </w:rPr>
            </w:pPr>
            <w:r w:rsidRPr="008E2176">
              <w:rPr>
                <w:b/>
                <w:bCs/>
                <w:sz w:val="18"/>
                <w:szCs w:val="18"/>
              </w:rPr>
              <w:t>Product &amp; average annual production rate</w:t>
            </w:r>
          </w:p>
        </w:tc>
        <w:tc>
          <w:tcPr>
            <w:tcW w:w="3296" w:type="pct"/>
          </w:tcPr>
          <w:p w14:paraId="3CCDCC0D" w14:textId="77777777" w:rsidR="00542817" w:rsidRPr="003A343C" w:rsidRDefault="00542817" w:rsidP="00542817">
            <w:pPr>
              <w:pStyle w:val="BulletList"/>
              <w:spacing w:before="120" w:after="120" w:line="240" w:lineRule="exact"/>
              <w:rPr>
                <w:sz w:val="18"/>
                <w:szCs w:val="18"/>
              </w:rPr>
            </w:pPr>
            <w:r w:rsidRPr="003A343C">
              <w:rPr>
                <w:b/>
                <w:bCs/>
                <w:sz w:val="18"/>
                <w:szCs w:val="18"/>
              </w:rPr>
              <w:t xml:space="preserve">Manganese concentrate </w:t>
            </w:r>
            <w:r w:rsidRPr="003A343C">
              <w:rPr>
                <w:sz w:val="18"/>
                <w:szCs w:val="18"/>
              </w:rPr>
              <w:t>(30-33% Mn): ~1.1mtpa</w:t>
            </w:r>
            <w:r w:rsidRPr="003A343C">
              <w:rPr>
                <w:sz w:val="18"/>
                <w:szCs w:val="18"/>
                <w:vertAlign w:val="superscript"/>
              </w:rPr>
              <w:t>1</w:t>
            </w:r>
          </w:p>
          <w:p w14:paraId="509E1F51" w14:textId="3E19D4EE" w:rsidR="00542817" w:rsidRPr="003A343C" w:rsidRDefault="00542817" w:rsidP="00542817">
            <w:pPr>
              <w:pStyle w:val="BulletList"/>
              <w:spacing w:before="120" w:after="120" w:line="240" w:lineRule="exact"/>
            </w:pPr>
            <w:r w:rsidRPr="003A343C">
              <w:rPr>
                <w:b/>
                <w:bCs/>
                <w:sz w:val="18"/>
                <w:szCs w:val="18"/>
              </w:rPr>
              <w:t>HPMSM</w:t>
            </w:r>
            <w:r w:rsidRPr="003A343C">
              <w:rPr>
                <w:sz w:val="18"/>
                <w:szCs w:val="18"/>
              </w:rPr>
              <w:t xml:space="preserve"> (battery grade 99.99% purity): 65,000tpa expanding to 130,000tpa in Stage 2</w:t>
            </w:r>
            <w:r w:rsidRPr="003A343C">
              <w:rPr>
                <w:sz w:val="18"/>
                <w:szCs w:val="18"/>
                <w:vertAlign w:val="superscript"/>
              </w:rPr>
              <w:t>2</w:t>
            </w:r>
          </w:p>
        </w:tc>
      </w:tr>
    </w:tbl>
    <w:p w14:paraId="7C5351AD" w14:textId="77777777" w:rsidR="003A343C" w:rsidRPr="003A343C" w:rsidRDefault="003A343C" w:rsidP="003A343C">
      <w:pPr>
        <w:pStyle w:val="ChartSource05Tables"/>
        <w:spacing w:after="0"/>
        <w:rPr>
          <w:rFonts w:ascii="Verdana" w:hAnsi="Verdana"/>
        </w:rPr>
      </w:pPr>
      <w:r w:rsidRPr="003A343C">
        <w:rPr>
          <w:rFonts w:ascii="Verdana" w:hAnsi="Verdana"/>
          <w:vertAlign w:val="superscript"/>
        </w:rPr>
        <w:t>1</w:t>
      </w:r>
      <w:r w:rsidRPr="003A343C">
        <w:rPr>
          <w:rFonts w:ascii="Verdana" w:hAnsi="Verdana"/>
        </w:rPr>
        <w:t xml:space="preserve"> Updated Butcherbird Expansion Project Feasibility Study, E25 announcement (22 January 2025)</w:t>
      </w:r>
    </w:p>
    <w:p w14:paraId="23715794" w14:textId="77777777" w:rsidR="003A343C" w:rsidRPr="003A343C" w:rsidRDefault="003A343C" w:rsidP="003A343C">
      <w:pPr>
        <w:pStyle w:val="ChartSource05Tables"/>
        <w:spacing w:after="0"/>
        <w:rPr>
          <w:rFonts w:ascii="Verdana" w:hAnsi="Verdana"/>
        </w:rPr>
      </w:pPr>
      <w:r w:rsidRPr="003A343C">
        <w:rPr>
          <w:rFonts w:ascii="Verdana" w:hAnsi="Verdana"/>
          <w:vertAlign w:val="superscript"/>
        </w:rPr>
        <w:t>2</w:t>
      </w:r>
      <w:r w:rsidRPr="003A343C">
        <w:rPr>
          <w:rFonts w:ascii="Verdana" w:hAnsi="Verdana"/>
        </w:rPr>
        <w:t xml:space="preserve"> HPMSM Facility Feasibility Study, E25 announcement (12 April 2023)</w:t>
      </w:r>
    </w:p>
    <w:p w14:paraId="412F95E6" w14:textId="77777777" w:rsidR="00275736" w:rsidRPr="00275736" w:rsidRDefault="00275736" w:rsidP="00275736">
      <w:pPr>
        <w:pStyle w:val="Body-copy"/>
      </w:pPr>
    </w:p>
    <w:p w14:paraId="6DCC97FB" w14:textId="0AD4FD5F" w:rsidR="00275736" w:rsidRPr="00275736" w:rsidRDefault="00275736" w:rsidP="00275736">
      <w:pPr>
        <w:pStyle w:val="Body-copy"/>
      </w:pPr>
    </w:p>
    <w:p w14:paraId="0E1E2BE8" w14:textId="36871CAD" w:rsidR="00173C81" w:rsidRPr="0038390D" w:rsidRDefault="0038390D" w:rsidP="0038390D">
      <w:pPr>
        <w:spacing w:before="0" w:after="160" w:line="259" w:lineRule="auto"/>
        <w:rPr>
          <w:lang w:val="en-AU"/>
        </w:rPr>
      </w:pPr>
      <w:r>
        <w:br w:type="page"/>
      </w:r>
    </w:p>
    <w:p w14:paraId="1E9204EF" w14:textId="77777777" w:rsidR="008D2347" w:rsidRPr="008D2347" w:rsidRDefault="008D2347" w:rsidP="008D2347">
      <w:pPr>
        <w:pStyle w:val="Heading-level1"/>
      </w:pPr>
      <w:r w:rsidRPr="008D2347">
        <w:lastRenderedPageBreak/>
        <w:t>Nickel, Cobalt</w:t>
      </w:r>
    </w:p>
    <w:p w14:paraId="4307FBB4" w14:textId="185096D6" w:rsidR="00BD73B2" w:rsidRPr="00BD73B2" w:rsidRDefault="009979C7" w:rsidP="00BD73B2">
      <w:pPr>
        <w:pStyle w:val="Heading-level2"/>
      </w:pPr>
      <w:r>
        <w:t>Avebury Nickel Mine</w:t>
      </w:r>
      <w:r>
        <w:tab/>
      </w:r>
      <w:r w:rsidR="008D2347">
        <w:t>TAS</w:t>
      </w:r>
    </w:p>
    <w:p w14:paraId="23AF6E02" w14:textId="77777777" w:rsidR="009979C7" w:rsidRPr="009979C7" w:rsidRDefault="009979C7" w:rsidP="009979C7">
      <w:pPr>
        <w:pStyle w:val="Body-copy"/>
        <w:rPr>
          <w:b/>
          <w:bCs/>
          <w:sz w:val="26"/>
          <w:szCs w:val="26"/>
        </w:rPr>
      </w:pPr>
      <w:r w:rsidRPr="009979C7">
        <w:rPr>
          <w:b/>
          <w:bCs/>
          <w:sz w:val="26"/>
          <w:szCs w:val="26"/>
        </w:rPr>
        <w:t>Allegiance Mining Pty Ltd</w:t>
      </w:r>
    </w:p>
    <w:p w14:paraId="5E19BDB3" w14:textId="77777777" w:rsidR="009979C7" w:rsidRPr="009979C7" w:rsidRDefault="009979C7" w:rsidP="009979C7">
      <w:pPr>
        <w:pStyle w:val="Body-copy"/>
        <w:spacing w:before="120" w:after="120"/>
        <w:rPr>
          <w:b/>
          <w:bCs/>
        </w:rPr>
      </w:pPr>
      <w:r w:rsidRPr="009979C7">
        <w:rPr>
          <w:b/>
          <w:bCs/>
        </w:rPr>
        <w:t>Unlisted. Hartree Metals LLC (EU) / Hartree Partners (US)</w:t>
      </w:r>
    </w:p>
    <w:p w14:paraId="0CE4C1D5" w14:textId="5E129D75" w:rsidR="009F1D1E" w:rsidRPr="009979C7" w:rsidRDefault="009F1D1E" w:rsidP="009979C7">
      <w:pPr>
        <w:pStyle w:val="Body-copy"/>
        <w:spacing w:before="120" w:after="120"/>
        <w:rPr>
          <w:b/>
          <w:bCs/>
        </w:rPr>
      </w:pPr>
      <w:r w:rsidRPr="009979C7">
        <w:rPr>
          <w:b/>
          <w:bCs/>
        </w:rPr>
        <w:t xml:space="preserve">Commodity(ies): </w:t>
      </w:r>
      <w:r w:rsidR="009979C7" w:rsidRPr="009979C7">
        <w:rPr>
          <w:b/>
          <w:bCs/>
        </w:rPr>
        <w:t xml:space="preserve">Nickel, Cobalt </w:t>
      </w:r>
    </w:p>
    <w:p w14:paraId="245006F4" w14:textId="6516866D" w:rsidR="00BD73B2" w:rsidRDefault="00BD73B2" w:rsidP="00FA59BC">
      <w:pPr>
        <w:pStyle w:val="Body-copy"/>
        <w:spacing w:before="120"/>
      </w:pPr>
      <w:r w:rsidRPr="00BD73B2">
        <w:t xml:space="preserve"> </w:t>
      </w:r>
    </w:p>
    <w:p w14:paraId="272EB91B" w14:textId="4DA33CEF" w:rsidR="00BD73B2" w:rsidRPr="00BD73B2" w:rsidRDefault="00BD73B2" w:rsidP="00BD73B2">
      <w:pPr>
        <w:pStyle w:val="Heading-level3"/>
      </w:pPr>
      <w:r w:rsidRPr="00BD73B2">
        <w:t xml:space="preserve">Investment summary </w:t>
      </w:r>
    </w:p>
    <w:p w14:paraId="38C7F784" w14:textId="77777777" w:rsidR="009979C7" w:rsidRDefault="009979C7" w:rsidP="009979C7">
      <w:pPr>
        <w:pStyle w:val="Body-copy"/>
      </w:pPr>
      <w:r>
        <w:t xml:space="preserve">Fully-built, fully-permitted and proven nickel-cobalt sulphide mining and processing operation, currently on Care and Maintenance, having closed due to the significant drop in global nickel price in 2024. A Pre-Feasibility Study is underway to optimize, debottleneck and right-size the operation, ensuring the restarted mine is profitable at current prices. A partner is sought to acquire a material share of the project and lead the restart as the current owner is a financier and trading company, not an operator. Discussions on investment are welcomed from parties seeking to take an equity position and operating lead. </w:t>
      </w:r>
    </w:p>
    <w:p w14:paraId="38BC844F" w14:textId="77777777" w:rsidR="00BD73B2" w:rsidRPr="00BD73B2" w:rsidRDefault="00BD73B2" w:rsidP="00BD73B2">
      <w:pPr>
        <w:pStyle w:val="Heading-level3"/>
      </w:pPr>
      <w:r w:rsidRPr="00BD73B2">
        <w:t xml:space="preserve">Project description </w:t>
      </w:r>
    </w:p>
    <w:p w14:paraId="635A7585" w14:textId="77777777" w:rsidR="009979C7" w:rsidRDefault="009979C7" w:rsidP="009979C7">
      <w:pPr>
        <w:pStyle w:val="Body-copy"/>
      </w:pPr>
      <w:r>
        <w:t>Avebury Nickel Mine, located in Western Tasmania, has a large underground nickel-cobalt sulphide resource. The orebody is shallow and wide with large stopes supporting scalable production. The Mine is serviced by grid (hydro, wind) power and sealed road and has an accommodation camp and full services in the nearby town of Zeehan. Prior to closure in 2023, the mine and on-site sulphide flotation plant operated to nameplate capacity of 900ktpa producing ~38,000tpa nickel concentrate trucked to the Port of Burnie for export. Economic life &gt;20 years, proven producer of nickel and cobalt in concentrate with studies underway to optimize, debottleneck and expand the project to significantly reduce unit costs. Globally significant nickel sulphide deposit, amongst Australia’s largest, with extremely low carbon-intensity nickel (1.9t/CO</w:t>
      </w:r>
      <w:r>
        <w:rPr>
          <w:vertAlign w:val="subscript"/>
        </w:rPr>
        <w:t>2</w:t>
      </w:r>
      <w:r>
        <w:t xml:space="preserve"> per t Ni). Significant resource growth upside and large JORC Exploration Target in addition to the resource. Restart-ready in 6-12 months depending on restart path chosen. At nameplate produces ~6,500tpa Ni and 90tpa Co contained in concentrate with scope to expand.</w:t>
      </w:r>
    </w:p>
    <w:p w14:paraId="2789FB40" w14:textId="77777777" w:rsidR="00BD73B2" w:rsidRDefault="00BD73B2">
      <w:pPr>
        <w:spacing w:before="0" w:after="160" w:line="259" w:lineRule="auto"/>
        <w:rPr>
          <w:b/>
          <w:bCs/>
          <w:lang w:val="en-AU"/>
        </w:rPr>
      </w:pPr>
      <w:r>
        <w:rPr>
          <w:b/>
          <w:bCs/>
        </w:rPr>
        <w:br w:type="page"/>
      </w:r>
    </w:p>
    <w:p w14:paraId="33D4033B" w14:textId="77777777" w:rsidR="009979C7" w:rsidRPr="009979C7" w:rsidRDefault="009979C7" w:rsidP="009979C7">
      <w:pPr>
        <w:pStyle w:val="Body-copy"/>
        <w:rPr>
          <w:b/>
          <w:bCs/>
        </w:rPr>
      </w:pPr>
      <w:r w:rsidRPr="009979C7">
        <w:rPr>
          <w:b/>
          <w:bCs/>
        </w:rPr>
        <w:lastRenderedPageBreak/>
        <w:t>Mineral Resources as at March 2024</w:t>
      </w:r>
      <w:r w:rsidRPr="009979C7">
        <w:t xml:space="preserve"> (0.4%Ni cut-off): </w:t>
      </w:r>
    </w:p>
    <w:tbl>
      <w:tblPr>
        <w:tblStyle w:val="TableGrid1"/>
        <w:tblW w:w="0" w:type="auto"/>
        <w:tblLayout w:type="fixed"/>
        <w:tblLook w:val="0020" w:firstRow="1" w:lastRow="0" w:firstColumn="0" w:lastColumn="0" w:noHBand="0" w:noVBand="0"/>
      </w:tblPr>
      <w:tblGrid>
        <w:gridCol w:w="2263"/>
        <w:gridCol w:w="1774"/>
        <w:gridCol w:w="2019"/>
        <w:gridCol w:w="2019"/>
      </w:tblGrid>
      <w:tr w:rsidR="009979C7" w:rsidRPr="00BD73B2" w14:paraId="66D57295" w14:textId="77777777" w:rsidTr="009979C7">
        <w:trPr>
          <w:trHeight w:val="60"/>
        </w:trPr>
        <w:tc>
          <w:tcPr>
            <w:tcW w:w="2263" w:type="dxa"/>
            <w:vAlign w:val="bottom"/>
          </w:tcPr>
          <w:p w14:paraId="256134A7" w14:textId="117C754D" w:rsidR="009979C7" w:rsidRPr="009979C7" w:rsidRDefault="009979C7" w:rsidP="009979C7">
            <w:pPr>
              <w:pStyle w:val="Table-copy"/>
              <w:rPr>
                <w:b/>
                <w:bCs/>
              </w:rPr>
            </w:pPr>
            <w:r w:rsidRPr="009979C7">
              <w:rPr>
                <w:b/>
                <w:bCs/>
              </w:rPr>
              <w:t>Resource Category</w:t>
            </w:r>
          </w:p>
        </w:tc>
        <w:tc>
          <w:tcPr>
            <w:tcW w:w="1774" w:type="dxa"/>
            <w:vAlign w:val="bottom"/>
          </w:tcPr>
          <w:p w14:paraId="1D2DACE8" w14:textId="77B6698B" w:rsidR="009979C7" w:rsidRPr="009979C7" w:rsidRDefault="009979C7" w:rsidP="009979C7">
            <w:pPr>
              <w:pStyle w:val="Table-copy"/>
              <w:jc w:val="center"/>
              <w:rPr>
                <w:b/>
                <w:bCs/>
              </w:rPr>
            </w:pPr>
            <w:r w:rsidRPr="009979C7">
              <w:rPr>
                <w:b/>
                <w:bCs/>
              </w:rPr>
              <w:t>Tonnes (Mt)</w:t>
            </w:r>
          </w:p>
        </w:tc>
        <w:tc>
          <w:tcPr>
            <w:tcW w:w="2019" w:type="dxa"/>
            <w:vAlign w:val="bottom"/>
          </w:tcPr>
          <w:p w14:paraId="7C4F09A2" w14:textId="7DB54D9D" w:rsidR="009979C7" w:rsidRPr="009979C7" w:rsidRDefault="009979C7" w:rsidP="009979C7">
            <w:pPr>
              <w:pStyle w:val="Table-copy"/>
              <w:jc w:val="center"/>
              <w:rPr>
                <w:b/>
                <w:bCs/>
              </w:rPr>
            </w:pPr>
            <w:r w:rsidRPr="009979C7">
              <w:rPr>
                <w:b/>
                <w:bCs/>
              </w:rPr>
              <w:t>Nickel (%)</w:t>
            </w:r>
          </w:p>
        </w:tc>
        <w:tc>
          <w:tcPr>
            <w:tcW w:w="2019" w:type="dxa"/>
            <w:vAlign w:val="bottom"/>
          </w:tcPr>
          <w:p w14:paraId="7F318562" w14:textId="6401D10C" w:rsidR="009979C7" w:rsidRPr="009979C7" w:rsidRDefault="009979C7" w:rsidP="009979C7">
            <w:pPr>
              <w:pStyle w:val="Table-copy"/>
              <w:jc w:val="center"/>
              <w:rPr>
                <w:b/>
                <w:bCs/>
              </w:rPr>
            </w:pPr>
            <w:r w:rsidRPr="009979C7">
              <w:rPr>
                <w:b/>
                <w:bCs/>
              </w:rPr>
              <w:t>Cobalt (ppm)</w:t>
            </w:r>
          </w:p>
        </w:tc>
      </w:tr>
      <w:tr w:rsidR="009979C7" w:rsidRPr="00BD73B2" w14:paraId="51415BE6" w14:textId="77777777" w:rsidTr="009979C7">
        <w:trPr>
          <w:trHeight w:val="60"/>
        </w:trPr>
        <w:tc>
          <w:tcPr>
            <w:tcW w:w="2263" w:type="dxa"/>
            <w:vAlign w:val="bottom"/>
          </w:tcPr>
          <w:p w14:paraId="196F48F0" w14:textId="67D8FC4B" w:rsidR="009979C7" w:rsidRPr="009979C7" w:rsidRDefault="009979C7" w:rsidP="009979C7">
            <w:pPr>
              <w:pStyle w:val="Table-copy"/>
            </w:pPr>
            <w:r w:rsidRPr="009979C7">
              <w:t>Measured</w:t>
            </w:r>
          </w:p>
        </w:tc>
        <w:tc>
          <w:tcPr>
            <w:tcW w:w="1774" w:type="dxa"/>
            <w:vAlign w:val="bottom"/>
          </w:tcPr>
          <w:p w14:paraId="5D4DE2B2" w14:textId="47002504" w:rsidR="009979C7" w:rsidRPr="009979C7" w:rsidRDefault="009979C7" w:rsidP="009979C7">
            <w:pPr>
              <w:pStyle w:val="Table-copy"/>
              <w:jc w:val="center"/>
            </w:pPr>
            <w:r w:rsidRPr="009979C7">
              <w:t>11.1</w:t>
            </w:r>
          </w:p>
        </w:tc>
        <w:tc>
          <w:tcPr>
            <w:tcW w:w="2019" w:type="dxa"/>
            <w:vAlign w:val="bottom"/>
          </w:tcPr>
          <w:p w14:paraId="0FFEB9C2" w14:textId="636C8390" w:rsidR="009979C7" w:rsidRPr="009979C7" w:rsidRDefault="009979C7" w:rsidP="009979C7">
            <w:pPr>
              <w:pStyle w:val="Table-copy"/>
              <w:jc w:val="center"/>
            </w:pPr>
            <w:r w:rsidRPr="009979C7">
              <w:t>0.77</w:t>
            </w:r>
          </w:p>
        </w:tc>
        <w:tc>
          <w:tcPr>
            <w:tcW w:w="2019" w:type="dxa"/>
            <w:vAlign w:val="bottom"/>
          </w:tcPr>
          <w:p w14:paraId="3A28FAF4" w14:textId="7FDA97EB" w:rsidR="009979C7" w:rsidRPr="009979C7" w:rsidRDefault="009979C7" w:rsidP="009979C7">
            <w:pPr>
              <w:pStyle w:val="Table-copy"/>
              <w:jc w:val="center"/>
            </w:pPr>
            <w:r w:rsidRPr="009979C7">
              <w:t>174</w:t>
            </w:r>
          </w:p>
        </w:tc>
      </w:tr>
      <w:tr w:rsidR="009979C7" w:rsidRPr="00BD73B2" w14:paraId="5158228C" w14:textId="77777777" w:rsidTr="009979C7">
        <w:trPr>
          <w:trHeight w:val="60"/>
        </w:trPr>
        <w:tc>
          <w:tcPr>
            <w:tcW w:w="2263" w:type="dxa"/>
            <w:vAlign w:val="bottom"/>
          </w:tcPr>
          <w:p w14:paraId="536F78E5" w14:textId="10D56430" w:rsidR="009979C7" w:rsidRPr="009979C7" w:rsidRDefault="009979C7" w:rsidP="009979C7">
            <w:pPr>
              <w:pStyle w:val="Table-copy"/>
            </w:pPr>
            <w:r w:rsidRPr="009979C7">
              <w:t>Indicated</w:t>
            </w:r>
          </w:p>
        </w:tc>
        <w:tc>
          <w:tcPr>
            <w:tcW w:w="1774" w:type="dxa"/>
            <w:vAlign w:val="bottom"/>
          </w:tcPr>
          <w:p w14:paraId="767DCA12" w14:textId="43CC6695" w:rsidR="009979C7" w:rsidRPr="009979C7" w:rsidRDefault="009979C7" w:rsidP="009979C7">
            <w:pPr>
              <w:pStyle w:val="Table-copy"/>
              <w:jc w:val="center"/>
            </w:pPr>
            <w:r w:rsidRPr="009979C7">
              <w:t>10.5</w:t>
            </w:r>
          </w:p>
        </w:tc>
        <w:tc>
          <w:tcPr>
            <w:tcW w:w="2019" w:type="dxa"/>
            <w:vAlign w:val="bottom"/>
          </w:tcPr>
          <w:p w14:paraId="52BE0F6C" w14:textId="6D827E7A" w:rsidR="009979C7" w:rsidRPr="009979C7" w:rsidRDefault="009979C7" w:rsidP="009979C7">
            <w:pPr>
              <w:pStyle w:val="Table-copy"/>
              <w:jc w:val="center"/>
            </w:pPr>
            <w:r w:rsidRPr="009979C7">
              <w:t>0.72</w:t>
            </w:r>
          </w:p>
        </w:tc>
        <w:tc>
          <w:tcPr>
            <w:tcW w:w="2019" w:type="dxa"/>
            <w:vAlign w:val="bottom"/>
          </w:tcPr>
          <w:p w14:paraId="606277E0" w14:textId="6D69EAB4" w:rsidR="009979C7" w:rsidRPr="009979C7" w:rsidRDefault="009979C7" w:rsidP="009979C7">
            <w:pPr>
              <w:pStyle w:val="Table-copy"/>
              <w:jc w:val="center"/>
            </w:pPr>
            <w:r w:rsidRPr="009979C7">
              <w:t>163</w:t>
            </w:r>
          </w:p>
        </w:tc>
      </w:tr>
      <w:tr w:rsidR="009979C7" w:rsidRPr="00BD73B2" w14:paraId="5C192D1C" w14:textId="77777777" w:rsidTr="009979C7">
        <w:trPr>
          <w:trHeight w:val="60"/>
        </w:trPr>
        <w:tc>
          <w:tcPr>
            <w:tcW w:w="2263" w:type="dxa"/>
            <w:vAlign w:val="bottom"/>
          </w:tcPr>
          <w:p w14:paraId="3D3223D6" w14:textId="17086DB7" w:rsidR="009979C7" w:rsidRPr="009979C7" w:rsidRDefault="009979C7" w:rsidP="009979C7">
            <w:pPr>
              <w:pStyle w:val="Table-copy"/>
            </w:pPr>
            <w:r w:rsidRPr="009979C7">
              <w:t>Inferred</w:t>
            </w:r>
          </w:p>
        </w:tc>
        <w:tc>
          <w:tcPr>
            <w:tcW w:w="1774" w:type="dxa"/>
            <w:vAlign w:val="bottom"/>
          </w:tcPr>
          <w:p w14:paraId="47958D74" w14:textId="0D6FCC73" w:rsidR="009979C7" w:rsidRPr="009979C7" w:rsidRDefault="009979C7" w:rsidP="009979C7">
            <w:pPr>
              <w:pStyle w:val="Table-copy"/>
              <w:jc w:val="center"/>
            </w:pPr>
            <w:r w:rsidRPr="009979C7">
              <w:t>13.0</w:t>
            </w:r>
          </w:p>
        </w:tc>
        <w:tc>
          <w:tcPr>
            <w:tcW w:w="2019" w:type="dxa"/>
            <w:vAlign w:val="bottom"/>
          </w:tcPr>
          <w:p w14:paraId="4F606445" w14:textId="2F77BDEF" w:rsidR="009979C7" w:rsidRPr="009979C7" w:rsidRDefault="009979C7" w:rsidP="009979C7">
            <w:pPr>
              <w:pStyle w:val="Table-copy"/>
              <w:jc w:val="center"/>
            </w:pPr>
            <w:r w:rsidRPr="009979C7">
              <w:t>0.74</w:t>
            </w:r>
          </w:p>
        </w:tc>
        <w:tc>
          <w:tcPr>
            <w:tcW w:w="2019" w:type="dxa"/>
            <w:vAlign w:val="bottom"/>
          </w:tcPr>
          <w:p w14:paraId="3FF38FB2" w14:textId="63885355" w:rsidR="009979C7" w:rsidRPr="009979C7" w:rsidRDefault="009979C7" w:rsidP="009979C7">
            <w:pPr>
              <w:pStyle w:val="Table-copy"/>
              <w:jc w:val="center"/>
            </w:pPr>
            <w:r w:rsidRPr="009979C7">
              <w:t>137</w:t>
            </w:r>
          </w:p>
        </w:tc>
      </w:tr>
      <w:tr w:rsidR="009979C7" w:rsidRPr="00BD73B2" w14:paraId="4CDA13A3" w14:textId="77777777" w:rsidTr="009979C7">
        <w:trPr>
          <w:trHeight w:val="60"/>
        </w:trPr>
        <w:tc>
          <w:tcPr>
            <w:tcW w:w="2263" w:type="dxa"/>
            <w:vAlign w:val="bottom"/>
          </w:tcPr>
          <w:p w14:paraId="4CE46C34" w14:textId="7C497C7F" w:rsidR="009979C7" w:rsidRPr="009979C7" w:rsidRDefault="009979C7" w:rsidP="009979C7">
            <w:pPr>
              <w:pStyle w:val="Table-copy"/>
              <w:rPr>
                <w:b/>
                <w:bCs/>
              </w:rPr>
            </w:pPr>
            <w:r w:rsidRPr="009979C7">
              <w:rPr>
                <w:b/>
                <w:bCs/>
              </w:rPr>
              <w:t xml:space="preserve">Total </w:t>
            </w:r>
          </w:p>
        </w:tc>
        <w:tc>
          <w:tcPr>
            <w:tcW w:w="1774" w:type="dxa"/>
            <w:vAlign w:val="bottom"/>
          </w:tcPr>
          <w:p w14:paraId="7217E958" w14:textId="12C34CFE" w:rsidR="009979C7" w:rsidRPr="009979C7" w:rsidRDefault="009979C7" w:rsidP="009979C7">
            <w:pPr>
              <w:pStyle w:val="Table-copy"/>
              <w:jc w:val="center"/>
              <w:rPr>
                <w:b/>
                <w:bCs/>
              </w:rPr>
            </w:pPr>
            <w:r w:rsidRPr="009979C7">
              <w:rPr>
                <w:b/>
                <w:bCs/>
              </w:rPr>
              <w:t>34.6</w:t>
            </w:r>
          </w:p>
        </w:tc>
        <w:tc>
          <w:tcPr>
            <w:tcW w:w="2019" w:type="dxa"/>
            <w:vAlign w:val="bottom"/>
          </w:tcPr>
          <w:p w14:paraId="1A5FC8BC" w14:textId="23837FFC" w:rsidR="009979C7" w:rsidRPr="009979C7" w:rsidRDefault="009979C7" w:rsidP="009979C7">
            <w:pPr>
              <w:pStyle w:val="Table-copy"/>
              <w:jc w:val="center"/>
              <w:rPr>
                <w:b/>
                <w:bCs/>
              </w:rPr>
            </w:pPr>
            <w:r w:rsidRPr="009979C7">
              <w:rPr>
                <w:b/>
                <w:bCs/>
              </w:rPr>
              <w:t>0.74</w:t>
            </w:r>
          </w:p>
        </w:tc>
        <w:tc>
          <w:tcPr>
            <w:tcW w:w="2019" w:type="dxa"/>
            <w:vAlign w:val="bottom"/>
          </w:tcPr>
          <w:p w14:paraId="67A4A032" w14:textId="358CA1A2" w:rsidR="009979C7" w:rsidRPr="009979C7" w:rsidRDefault="009979C7" w:rsidP="009979C7">
            <w:pPr>
              <w:pStyle w:val="Table-copy"/>
              <w:jc w:val="center"/>
              <w:rPr>
                <w:b/>
                <w:bCs/>
              </w:rPr>
            </w:pPr>
            <w:r w:rsidRPr="009979C7">
              <w:rPr>
                <w:b/>
                <w:bCs/>
              </w:rPr>
              <w:t>157</w:t>
            </w:r>
          </w:p>
        </w:tc>
      </w:tr>
      <w:tr w:rsidR="009979C7" w:rsidRPr="00BD73B2" w14:paraId="02106242" w14:textId="77777777" w:rsidTr="009979C7">
        <w:trPr>
          <w:trHeight w:val="60"/>
        </w:trPr>
        <w:tc>
          <w:tcPr>
            <w:tcW w:w="2263" w:type="dxa"/>
            <w:vAlign w:val="bottom"/>
          </w:tcPr>
          <w:p w14:paraId="653042CF" w14:textId="75415CC6" w:rsidR="009979C7" w:rsidRPr="009979C7" w:rsidRDefault="009979C7" w:rsidP="009979C7">
            <w:pPr>
              <w:pStyle w:val="Table-copy"/>
              <w:rPr>
                <w:b/>
                <w:bCs/>
              </w:rPr>
            </w:pPr>
            <w:r w:rsidRPr="009979C7">
              <w:rPr>
                <w:b/>
                <w:bCs/>
              </w:rPr>
              <w:t>Contained (kt)</w:t>
            </w:r>
          </w:p>
        </w:tc>
        <w:tc>
          <w:tcPr>
            <w:tcW w:w="1774" w:type="dxa"/>
            <w:vAlign w:val="bottom"/>
          </w:tcPr>
          <w:p w14:paraId="077FDCF0" w14:textId="77777777" w:rsidR="009979C7" w:rsidRPr="009979C7" w:rsidRDefault="009979C7" w:rsidP="009979C7">
            <w:pPr>
              <w:pStyle w:val="Table-copy"/>
              <w:jc w:val="center"/>
              <w:rPr>
                <w:b/>
                <w:bCs/>
              </w:rPr>
            </w:pPr>
          </w:p>
        </w:tc>
        <w:tc>
          <w:tcPr>
            <w:tcW w:w="2019" w:type="dxa"/>
            <w:vAlign w:val="bottom"/>
          </w:tcPr>
          <w:p w14:paraId="4F4B9F94" w14:textId="44D61C68" w:rsidR="009979C7" w:rsidRPr="009979C7" w:rsidRDefault="009979C7" w:rsidP="009979C7">
            <w:pPr>
              <w:pStyle w:val="Table-copy"/>
              <w:jc w:val="center"/>
              <w:rPr>
                <w:b/>
                <w:bCs/>
              </w:rPr>
            </w:pPr>
            <w:r w:rsidRPr="009979C7">
              <w:rPr>
                <w:b/>
                <w:bCs/>
              </w:rPr>
              <w:t>256</w:t>
            </w:r>
          </w:p>
        </w:tc>
        <w:tc>
          <w:tcPr>
            <w:tcW w:w="2019" w:type="dxa"/>
            <w:vAlign w:val="bottom"/>
          </w:tcPr>
          <w:p w14:paraId="2335DA0B" w14:textId="32477714" w:rsidR="009979C7" w:rsidRPr="009979C7" w:rsidRDefault="009979C7" w:rsidP="009979C7">
            <w:pPr>
              <w:pStyle w:val="Table-copy"/>
              <w:jc w:val="center"/>
              <w:rPr>
                <w:b/>
                <w:bCs/>
              </w:rPr>
            </w:pPr>
            <w:r w:rsidRPr="009979C7">
              <w:rPr>
                <w:b/>
                <w:bCs/>
              </w:rPr>
              <w:t>5.4</w:t>
            </w:r>
          </w:p>
        </w:tc>
      </w:tr>
    </w:tbl>
    <w:p w14:paraId="5F95C58B" w14:textId="77777777" w:rsidR="00BD73B2" w:rsidRDefault="00BD73B2" w:rsidP="00BD73B2">
      <w:pPr>
        <w:pStyle w:val="3SubheadingAUGreen"/>
        <w:ind w:left="170"/>
        <w:rPr>
          <w:sz w:val="16"/>
          <w:szCs w:val="16"/>
          <w:lang w:val="en-US"/>
        </w:rPr>
      </w:pPr>
    </w:p>
    <w:p w14:paraId="521C5482" w14:textId="77777777" w:rsidR="009979C7" w:rsidRPr="009979C7" w:rsidRDefault="009979C7" w:rsidP="009979C7">
      <w:pPr>
        <w:pStyle w:val="Body-copy"/>
      </w:pPr>
      <w:r w:rsidRPr="009979C7">
        <w:rPr>
          <w:b/>
          <w:bCs/>
        </w:rPr>
        <w:t xml:space="preserve">Ore Reserves as at July 2023 </w:t>
      </w:r>
      <w:r w:rsidRPr="009979C7">
        <w:t>($120/t NSR cut-off):</w:t>
      </w:r>
    </w:p>
    <w:tbl>
      <w:tblPr>
        <w:tblStyle w:val="TableGrid1"/>
        <w:tblW w:w="0" w:type="auto"/>
        <w:tblLayout w:type="fixed"/>
        <w:tblLook w:val="0020" w:firstRow="1" w:lastRow="0" w:firstColumn="0" w:lastColumn="0" w:noHBand="0" w:noVBand="0"/>
      </w:tblPr>
      <w:tblGrid>
        <w:gridCol w:w="2263"/>
        <w:gridCol w:w="1774"/>
        <w:gridCol w:w="2019"/>
        <w:gridCol w:w="2019"/>
      </w:tblGrid>
      <w:tr w:rsidR="009979C7" w:rsidRPr="009979C7" w14:paraId="5F42B8AC" w14:textId="77777777" w:rsidTr="00B85DE5">
        <w:trPr>
          <w:trHeight w:val="60"/>
        </w:trPr>
        <w:tc>
          <w:tcPr>
            <w:tcW w:w="2263" w:type="dxa"/>
            <w:vAlign w:val="bottom"/>
          </w:tcPr>
          <w:p w14:paraId="50641466" w14:textId="39DC07D6" w:rsidR="009979C7" w:rsidRPr="009979C7" w:rsidRDefault="009979C7" w:rsidP="00B85DE5">
            <w:pPr>
              <w:pStyle w:val="Table-copy"/>
              <w:rPr>
                <w:b/>
                <w:bCs/>
              </w:rPr>
            </w:pPr>
            <w:r>
              <w:rPr>
                <w:b/>
                <w:bCs/>
              </w:rPr>
              <w:t>Reserve</w:t>
            </w:r>
            <w:r w:rsidRPr="009979C7">
              <w:rPr>
                <w:b/>
                <w:bCs/>
              </w:rPr>
              <w:t xml:space="preserve"> Category</w:t>
            </w:r>
          </w:p>
        </w:tc>
        <w:tc>
          <w:tcPr>
            <w:tcW w:w="1774" w:type="dxa"/>
            <w:vAlign w:val="bottom"/>
          </w:tcPr>
          <w:p w14:paraId="2A6F5C08" w14:textId="77777777" w:rsidR="009979C7" w:rsidRPr="009979C7" w:rsidRDefault="009979C7" w:rsidP="009979C7">
            <w:pPr>
              <w:pStyle w:val="Table-copy"/>
              <w:jc w:val="center"/>
              <w:rPr>
                <w:b/>
                <w:bCs/>
              </w:rPr>
            </w:pPr>
            <w:r w:rsidRPr="009979C7">
              <w:rPr>
                <w:b/>
                <w:bCs/>
              </w:rPr>
              <w:t>Tonnes (Mt)</w:t>
            </w:r>
          </w:p>
        </w:tc>
        <w:tc>
          <w:tcPr>
            <w:tcW w:w="2019" w:type="dxa"/>
            <w:vAlign w:val="bottom"/>
          </w:tcPr>
          <w:p w14:paraId="0D2A639E" w14:textId="77777777" w:rsidR="009979C7" w:rsidRPr="009979C7" w:rsidRDefault="009979C7" w:rsidP="009979C7">
            <w:pPr>
              <w:pStyle w:val="Table-copy"/>
              <w:jc w:val="center"/>
              <w:rPr>
                <w:b/>
                <w:bCs/>
              </w:rPr>
            </w:pPr>
            <w:r w:rsidRPr="009979C7">
              <w:rPr>
                <w:b/>
                <w:bCs/>
              </w:rPr>
              <w:t>Nickel (%)</w:t>
            </w:r>
          </w:p>
        </w:tc>
        <w:tc>
          <w:tcPr>
            <w:tcW w:w="2019" w:type="dxa"/>
            <w:vAlign w:val="bottom"/>
          </w:tcPr>
          <w:p w14:paraId="2E3C6D88" w14:textId="77777777" w:rsidR="009979C7" w:rsidRPr="009979C7" w:rsidRDefault="009979C7" w:rsidP="009979C7">
            <w:pPr>
              <w:pStyle w:val="Table-copy"/>
              <w:jc w:val="center"/>
              <w:rPr>
                <w:b/>
                <w:bCs/>
              </w:rPr>
            </w:pPr>
            <w:r w:rsidRPr="009979C7">
              <w:rPr>
                <w:b/>
                <w:bCs/>
              </w:rPr>
              <w:t>Cobalt (ppm)</w:t>
            </w:r>
          </w:p>
        </w:tc>
      </w:tr>
      <w:tr w:rsidR="009979C7" w:rsidRPr="009979C7" w14:paraId="50EA89C2" w14:textId="77777777" w:rsidTr="00B85DE5">
        <w:trPr>
          <w:trHeight w:val="60"/>
        </w:trPr>
        <w:tc>
          <w:tcPr>
            <w:tcW w:w="2263" w:type="dxa"/>
            <w:vAlign w:val="bottom"/>
          </w:tcPr>
          <w:p w14:paraId="1DB37627" w14:textId="77AB9EF1" w:rsidR="009979C7" w:rsidRPr="009979C7" w:rsidRDefault="009979C7" w:rsidP="009979C7">
            <w:pPr>
              <w:pStyle w:val="Table-copy"/>
            </w:pPr>
            <w:r w:rsidRPr="009979C7">
              <w:t>Probable</w:t>
            </w:r>
          </w:p>
        </w:tc>
        <w:tc>
          <w:tcPr>
            <w:tcW w:w="1774" w:type="dxa"/>
            <w:vAlign w:val="bottom"/>
          </w:tcPr>
          <w:p w14:paraId="08C87D94" w14:textId="4F1F329B" w:rsidR="009979C7" w:rsidRPr="009979C7" w:rsidRDefault="009979C7" w:rsidP="009979C7">
            <w:pPr>
              <w:pStyle w:val="Table-copy"/>
              <w:jc w:val="center"/>
            </w:pPr>
            <w:r w:rsidRPr="009979C7">
              <w:t>6.43</w:t>
            </w:r>
          </w:p>
        </w:tc>
        <w:tc>
          <w:tcPr>
            <w:tcW w:w="2019" w:type="dxa"/>
            <w:vAlign w:val="bottom"/>
          </w:tcPr>
          <w:p w14:paraId="0E864E37" w14:textId="46D8F1A0" w:rsidR="009979C7" w:rsidRPr="009979C7" w:rsidRDefault="009979C7" w:rsidP="009979C7">
            <w:pPr>
              <w:pStyle w:val="Table-copy"/>
              <w:jc w:val="center"/>
            </w:pPr>
            <w:r w:rsidRPr="009979C7">
              <w:t>1.02</w:t>
            </w:r>
          </w:p>
        </w:tc>
        <w:tc>
          <w:tcPr>
            <w:tcW w:w="2019" w:type="dxa"/>
            <w:vAlign w:val="bottom"/>
          </w:tcPr>
          <w:p w14:paraId="51735757" w14:textId="06C24571" w:rsidR="009979C7" w:rsidRPr="009979C7" w:rsidRDefault="009979C7" w:rsidP="009979C7">
            <w:pPr>
              <w:pStyle w:val="Table-copy"/>
              <w:jc w:val="center"/>
            </w:pPr>
            <w:r w:rsidRPr="009979C7">
              <w:t>232</w:t>
            </w:r>
          </w:p>
        </w:tc>
      </w:tr>
      <w:tr w:rsidR="009979C7" w:rsidRPr="009979C7" w14:paraId="131C336B" w14:textId="77777777" w:rsidTr="00B85DE5">
        <w:trPr>
          <w:trHeight w:val="60"/>
        </w:trPr>
        <w:tc>
          <w:tcPr>
            <w:tcW w:w="2263" w:type="dxa"/>
            <w:vAlign w:val="bottom"/>
          </w:tcPr>
          <w:p w14:paraId="50B3B98F" w14:textId="13303F49" w:rsidR="009979C7" w:rsidRPr="009979C7" w:rsidRDefault="009979C7" w:rsidP="009979C7">
            <w:pPr>
              <w:pStyle w:val="Table-copy"/>
              <w:rPr>
                <w:b/>
                <w:bCs/>
              </w:rPr>
            </w:pPr>
            <w:r w:rsidRPr="009979C7">
              <w:rPr>
                <w:b/>
                <w:bCs/>
              </w:rPr>
              <w:t>Total</w:t>
            </w:r>
          </w:p>
        </w:tc>
        <w:tc>
          <w:tcPr>
            <w:tcW w:w="1774" w:type="dxa"/>
            <w:vAlign w:val="bottom"/>
          </w:tcPr>
          <w:p w14:paraId="19E273E0" w14:textId="2576B547" w:rsidR="009979C7" w:rsidRPr="009979C7" w:rsidRDefault="009979C7" w:rsidP="009979C7">
            <w:pPr>
              <w:pStyle w:val="Table-copy"/>
              <w:jc w:val="center"/>
              <w:rPr>
                <w:b/>
                <w:bCs/>
              </w:rPr>
            </w:pPr>
            <w:r w:rsidRPr="009979C7">
              <w:rPr>
                <w:b/>
                <w:bCs/>
              </w:rPr>
              <w:t>6.43</w:t>
            </w:r>
          </w:p>
        </w:tc>
        <w:tc>
          <w:tcPr>
            <w:tcW w:w="2019" w:type="dxa"/>
            <w:vAlign w:val="bottom"/>
          </w:tcPr>
          <w:p w14:paraId="1F841272" w14:textId="030E9835" w:rsidR="009979C7" w:rsidRPr="009979C7" w:rsidRDefault="009979C7" w:rsidP="009979C7">
            <w:pPr>
              <w:pStyle w:val="Table-copy"/>
              <w:jc w:val="center"/>
              <w:rPr>
                <w:b/>
                <w:bCs/>
              </w:rPr>
            </w:pPr>
            <w:r w:rsidRPr="009979C7">
              <w:rPr>
                <w:b/>
                <w:bCs/>
              </w:rPr>
              <w:t>1.02</w:t>
            </w:r>
          </w:p>
        </w:tc>
        <w:tc>
          <w:tcPr>
            <w:tcW w:w="2019" w:type="dxa"/>
            <w:vAlign w:val="bottom"/>
          </w:tcPr>
          <w:p w14:paraId="28C4707D" w14:textId="16184A56" w:rsidR="009979C7" w:rsidRPr="009979C7" w:rsidRDefault="009979C7" w:rsidP="009979C7">
            <w:pPr>
              <w:pStyle w:val="Table-copy"/>
              <w:jc w:val="center"/>
              <w:rPr>
                <w:b/>
                <w:bCs/>
              </w:rPr>
            </w:pPr>
            <w:r w:rsidRPr="009979C7">
              <w:rPr>
                <w:b/>
                <w:bCs/>
              </w:rPr>
              <w:t>232</w:t>
            </w:r>
          </w:p>
        </w:tc>
      </w:tr>
      <w:tr w:rsidR="009979C7" w:rsidRPr="009979C7" w14:paraId="53D0DD85" w14:textId="77777777" w:rsidTr="00B85DE5">
        <w:trPr>
          <w:trHeight w:val="60"/>
        </w:trPr>
        <w:tc>
          <w:tcPr>
            <w:tcW w:w="2263" w:type="dxa"/>
            <w:vAlign w:val="bottom"/>
          </w:tcPr>
          <w:p w14:paraId="3BED58B4" w14:textId="3E6BD102" w:rsidR="009979C7" w:rsidRPr="009979C7" w:rsidRDefault="009979C7" w:rsidP="009979C7">
            <w:pPr>
              <w:pStyle w:val="Table-copy"/>
              <w:rPr>
                <w:b/>
                <w:bCs/>
              </w:rPr>
            </w:pPr>
            <w:r w:rsidRPr="009979C7">
              <w:rPr>
                <w:b/>
                <w:bCs/>
              </w:rPr>
              <w:t>Contained (kt)</w:t>
            </w:r>
          </w:p>
        </w:tc>
        <w:tc>
          <w:tcPr>
            <w:tcW w:w="1774" w:type="dxa"/>
            <w:vAlign w:val="bottom"/>
          </w:tcPr>
          <w:p w14:paraId="1B70BA26" w14:textId="493DFD9D" w:rsidR="009979C7" w:rsidRPr="009979C7" w:rsidRDefault="009979C7" w:rsidP="009979C7">
            <w:pPr>
              <w:pStyle w:val="Table-copy"/>
              <w:jc w:val="center"/>
              <w:rPr>
                <w:b/>
                <w:bCs/>
              </w:rPr>
            </w:pPr>
          </w:p>
        </w:tc>
        <w:tc>
          <w:tcPr>
            <w:tcW w:w="2019" w:type="dxa"/>
            <w:vAlign w:val="bottom"/>
          </w:tcPr>
          <w:p w14:paraId="4EA20597" w14:textId="639BC4C1" w:rsidR="009979C7" w:rsidRPr="009979C7" w:rsidRDefault="009979C7" w:rsidP="009979C7">
            <w:pPr>
              <w:pStyle w:val="Table-copy"/>
              <w:jc w:val="center"/>
              <w:rPr>
                <w:b/>
                <w:bCs/>
              </w:rPr>
            </w:pPr>
            <w:r w:rsidRPr="009979C7">
              <w:rPr>
                <w:b/>
                <w:bCs/>
              </w:rPr>
              <w:t>65.6</w:t>
            </w:r>
          </w:p>
        </w:tc>
        <w:tc>
          <w:tcPr>
            <w:tcW w:w="2019" w:type="dxa"/>
            <w:vAlign w:val="bottom"/>
          </w:tcPr>
          <w:p w14:paraId="38BD5E21" w14:textId="226B1FF7" w:rsidR="009979C7" w:rsidRPr="009979C7" w:rsidRDefault="009979C7" w:rsidP="009979C7">
            <w:pPr>
              <w:pStyle w:val="Table-copy"/>
              <w:jc w:val="center"/>
              <w:rPr>
                <w:b/>
                <w:bCs/>
              </w:rPr>
            </w:pPr>
            <w:r w:rsidRPr="009979C7">
              <w:rPr>
                <w:b/>
                <w:bCs/>
              </w:rPr>
              <w:t>1.5</w:t>
            </w:r>
          </w:p>
        </w:tc>
      </w:tr>
    </w:tbl>
    <w:p w14:paraId="6EF84211" w14:textId="36DC4400" w:rsidR="00BD73B2" w:rsidRDefault="00BD73B2" w:rsidP="00182424">
      <w:pPr>
        <w:spacing w:before="0" w:after="160" w:line="259" w:lineRule="auto"/>
        <w:rPr>
          <w:b/>
          <w:bCs/>
          <w:lang w:val="en-AU"/>
        </w:rPr>
      </w:pPr>
    </w:p>
    <w:p w14:paraId="44196F68" w14:textId="77777777" w:rsidR="00A121D8" w:rsidRPr="00182424" w:rsidRDefault="00A121D8" w:rsidP="00182424">
      <w:pPr>
        <w:spacing w:before="0" w:after="160" w:line="259" w:lineRule="auto"/>
        <w:rPr>
          <w:b/>
          <w:bCs/>
          <w:lang w:val="en-AU"/>
        </w:rPr>
      </w:pPr>
    </w:p>
    <w:tbl>
      <w:tblPr>
        <w:tblStyle w:val="TableGrid1"/>
        <w:tblW w:w="5000" w:type="pct"/>
        <w:tblLook w:val="04A0" w:firstRow="1" w:lastRow="0" w:firstColumn="1" w:lastColumn="0" w:noHBand="0" w:noVBand="1"/>
      </w:tblPr>
      <w:tblGrid>
        <w:gridCol w:w="3397"/>
        <w:gridCol w:w="6571"/>
      </w:tblGrid>
      <w:tr w:rsidR="00A121D8" w:rsidRPr="00015C5E" w14:paraId="0C566DDB" w14:textId="77777777" w:rsidTr="00B85DE5">
        <w:tc>
          <w:tcPr>
            <w:tcW w:w="1704" w:type="pct"/>
          </w:tcPr>
          <w:p w14:paraId="70F50475" w14:textId="77777777" w:rsidR="00A121D8" w:rsidRPr="00015C5E" w:rsidRDefault="00A121D8" w:rsidP="00A121D8">
            <w:pPr>
              <w:spacing w:before="120" w:after="120" w:line="240" w:lineRule="atLeast"/>
              <w:rPr>
                <w:b/>
                <w:bCs/>
                <w:sz w:val="18"/>
                <w:szCs w:val="18"/>
              </w:rPr>
            </w:pPr>
            <w:r w:rsidRPr="00015C5E">
              <w:rPr>
                <w:b/>
                <w:bCs/>
                <w:sz w:val="18"/>
                <w:szCs w:val="18"/>
              </w:rPr>
              <w:t>Project Status</w:t>
            </w:r>
          </w:p>
        </w:tc>
        <w:tc>
          <w:tcPr>
            <w:tcW w:w="3296" w:type="pct"/>
          </w:tcPr>
          <w:p w14:paraId="02B8F332" w14:textId="09EB8790" w:rsidR="00A121D8" w:rsidRPr="008D0472" w:rsidRDefault="00A121D8" w:rsidP="00A121D8">
            <w:pPr>
              <w:pStyle w:val="Body-copy"/>
              <w:spacing w:before="120" w:after="120" w:line="240" w:lineRule="atLeast"/>
              <w:rPr>
                <w:rFonts w:ascii="Verdana" w:hAnsi="Verdana"/>
                <w:sz w:val="18"/>
                <w:szCs w:val="18"/>
              </w:rPr>
            </w:pPr>
            <w:r w:rsidRPr="008D0472">
              <w:rPr>
                <w:rFonts w:ascii="Verdana" w:hAnsi="Verdana"/>
                <w:sz w:val="18"/>
                <w:szCs w:val="18"/>
              </w:rPr>
              <w:t>Mine and processing plant placed on Care and Maintenance in 2024. Restart</w:t>
            </w:r>
            <w:r w:rsidR="008D0472" w:rsidRPr="008D0472">
              <w:rPr>
                <w:rFonts w:ascii="Verdana" w:hAnsi="Verdana"/>
                <w:sz w:val="18"/>
                <w:szCs w:val="18"/>
              </w:rPr>
              <w:t xml:space="preserve"> </w:t>
            </w:r>
            <w:r w:rsidRPr="008D0472">
              <w:rPr>
                <w:rFonts w:ascii="Verdana" w:hAnsi="Verdana"/>
                <w:sz w:val="18"/>
                <w:szCs w:val="18"/>
              </w:rPr>
              <w:t>Pre-Feasibility Study underway.</w:t>
            </w:r>
          </w:p>
        </w:tc>
      </w:tr>
      <w:tr w:rsidR="00A121D8" w:rsidRPr="00015C5E" w14:paraId="69CEB5E3" w14:textId="77777777" w:rsidTr="00B85DE5">
        <w:tc>
          <w:tcPr>
            <w:tcW w:w="1704" w:type="pct"/>
          </w:tcPr>
          <w:p w14:paraId="6AC10FDF" w14:textId="77777777" w:rsidR="00A121D8" w:rsidRPr="00015C5E" w:rsidRDefault="00A121D8" w:rsidP="00A121D8">
            <w:pPr>
              <w:spacing w:before="120" w:after="120" w:line="240" w:lineRule="atLeast"/>
              <w:rPr>
                <w:b/>
                <w:bCs/>
                <w:sz w:val="18"/>
                <w:szCs w:val="18"/>
              </w:rPr>
            </w:pPr>
            <w:r w:rsidRPr="00015C5E">
              <w:rPr>
                <w:b/>
                <w:bCs/>
                <w:sz w:val="18"/>
                <w:szCs w:val="18"/>
              </w:rPr>
              <w:t xml:space="preserve">Offtake </w:t>
            </w:r>
          </w:p>
        </w:tc>
        <w:tc>
          <w:tcPr>
            <w:tcW w:w="3296" w:type="pct"/>
          </w:tcPr>
          <w:p w14:paraId="0B8AE062" w14:textId="22BE22E7" w:rsidR="00A121D8" w:rsidRPr="008D0472" w:rsidRDefault="00A121D8" w:rsidP="00A121D8">
            <w:pPr>
              <w:pStyle w:val="Body-copy"/>
              <w:spacing w:before="120" w:after="120" w:line="240" w:lineRule="atLeast"/>
              <w:rPr>
                <w:rFonts w:ascii="Verdana" w:hAnsi="Verdana"/>
                <w:sz w:val="18"/>
                <w:szCs w:val="18"/>
              </w:rPr>
            </w:pPr>
            <w:r w:rsidRPr="008D0472">
              <w:rPr>
                <w:rFonts w:ascii="Verdana" w:hAnsi="Verdana"/>
                <w:sz w:val="18"/>
                <w:szCs w:val="18"/>
              </w:rPr>
              <w:t>LOM offtake with Hartree Metals LLC, open to discussion.</w:t>
            </w:r>
          </w:p>
        </w:tc>
      </w:tr>
      <w:tr w:rsidR="00A121D8" w:rsidRPr="00015C5E" w14:paraId="64A3874D" w14:textId="77777777" w:rsidTr="00B85DE5">
        <w:tc>
          <w:tcPr>
            <w:tcW w:w="1704" w:type="pct"/>
          </w:tcPr>
          <w:p w14:paraId="3A24BEB3" w14:textId="77777777" w:rsidR="00A121D8" w:rsidRPr="00015C5E" w:rsidRDefault="00A121D8" w:rsidP="00A121D8">
            <w:pPr>
              <w:spacing w:before="120" w:after="120" w:line="240" w:lineRule="atLeast"/>
              <w:rPr>
                <w:b/>
                <w:bCs/>
                <w:sz w:val="18"/>
                <w:szCs w:val="18"/>
              </w:rPr>
            </w:pPr>
            <w:r w:rsidRPr="00015C5E">
              <w:rPr>
                <w:b/>
                <w:bCs/>
                <w:sz w:val="18"/>
                <w:szCs w:val="18"/>
              </w:rPr>
              <w:t>Min Mine Life (Yrs)</w:t>
            </w:r>
          </w:p>
        </w:tc>
        <w:tc>
          <w:tcPr>
            <w:tcW w:w="3296" w:type="pct"/>
          </w:tcPr>
          <w:p w14:paraId="2EB4AED2" w14:textId="000E33A1" w:rsidR="00A121D8" w:rsidRPr="008D0472" w:rsidRDefault="00A121D8" w:rsidP="00A121D8">
            <w:pPr>
              <w:pStyle w:val="Body-copy"/>
              <w:spacing w:before="120" w:after="120" w:line="240" w:lineRule="atLeast"/>
              <w:rPr>
                <w:rFonts w:ascii="Verdana" w:hAnsi="Verdana"/>
                <w:sz w:val="18"/>
                <w:szCs w:val="18"/>
              </w:rPr>
            </w:pPr>
            <w:r w:rsidRPr="008D0472">
              <w:rPr>
                <w:rFonts w:ascii="Verdana" w:hAnsi="Verdana"/>
                <w:sz w:val="18"/>
                <w:szCs w:val="18"/>
              </w:rPr>
              <w:t>20</w:t>
            </w:r>
          </w:p>
        </w:tc>
      </w:tr>
      <w:tr w:rsidR="00A121D8" w:rsidRPr="00015C5E" w14:paraId="2AA43A04" w14:textId="77777777" w:rsidTr="00B85DE5">
        <w:tc>
          <w:tcPr>
            <w:tcW w:w="1704" w:type="pct"/>
          </w:tcPr>
          <w:p w14:paraId="708A8D14" w14:textId="77777777" w:rsidR="00A121D8" w:rsidRPr="00015C5E" w:rsidRDefault="00A121D8" w:rsidP="00A121D8">
            <w:pPr>
              <w:spacing w:before="120" w:after="120" w:line="240" w:lineRule="atLeast"/>
              <w:rPr>
                <w:b/>
                <w:bCs/>
                <w:sz w:val="18"/>
                <w:szCs w:val="18"/>
              </w:rPr>
            </w:pPr>
            <w:r w:rsidRPr="00015C5E">
              <w:rPr>
                <w:b/>
                <w:bCs/>
                <w:sz w:val="18"/>
                <w:szCs w:val="18"/>
              </w:rPr>
              <w:t>IRR</w:t>
            </w:r>
          </w:p>
        </w:tc>
        <w:tc>
          <w:tcPr>
            <w:tcW w:w="3296" w:type="pct"/>
          </w:tcPr>
          <w:p w14:paraId="0E533EFD" w14:textId="2EF72866" w:rsidR="00A121D8" w:rsidRPr="008D0472" w:rsidRDefault="00A121D8" w:rsidP="00A121D8">
            <w:pPr>
              <w:pStyle w:val="Body-copy"/>
              <w:spacing w:before="120" w:after="120" w:line="240" w:lineRule="atLeast"/>
              <w:rPr>
                <w:rFonts w:ascii="Verdana" w:hAnsi="Verdana"/>
                <w:sz w:val="18"/>
                <w:szCs w:val="18"/>
              </w:rPr>
            </w:pPr>
            <w:r w:rsidRPr="008D0472">
              <w:rPr>
                <w:rFonts w:ascii="Verdana" w:hAnsi="Verdana"/>
                <w:sz w:val="18"/>
                <w:szCs w:val="18"/>
              </w:rPr>
              <w:t>TBA</w:t>
            </w:r>
          </w:p>
        </w:tc>
      </w:tr>
      <w:tr w:rsidR="00A121D8" w:rsidRPr="00015C5E" w14:paraId="19A6E1D9" w14:textId="77777777" w:rsidTr="00B85DE5">
        <w:tc>
          <w:tcPr>
            <w:tcW w:w="1704" w:type="pct"/>
          </w:tcPr>
          <w:p w14:paraId="79527794" w14:textId="77777777" w:rsidR="00A121D8" w:rsidRPr="00015C5E" w:rsidRDefault="00A121D8" w:rsidP="00A121D8">
            <w:pPr>
              <w:spacing w:before="120" w:after="120" w:line="240" w:lineRule="atLeast"/>
              <w:rPr>
                <w:b/>
                <w:bCs/>
                <w:sz w:val="18"/>
                <w:szCs w:val="18"/>
              </w:rPr>
            </w:pPr>
            <w:r w:rsidRPr="00015C5E">
              <w:rPr>
                <w:b/>
                <w:bCs/>
                <w:sz w:val="18"/>
                <w:szCs w:val="18"/>
              </w:rPr>
              <w:t>Capital cost</w:t>
            </w:r>
          </w:p>
        </w:tc>
        <w:tc>
          <w:tcPr>
            <w:tcW w:w="3296" w:type="pct"/>
          </w:tcPr>
          <w:p w14:paraId="6BC25795" w14:textId="287BE6DB" w:rsidR="00A121D8" w:rsidRPr="008D0472" w:rsidRDefault="00A121D8" w:rsidP="00A121D8">
            <w:pPr>
              <w:pStyle w:val="Body-copy"/>
              <w:spacing w:before="120" w:after="120" w:line="240" w:lineRule="atLeast"/>
              <w:rPr>
                <w:rFonts w:ascii="Verdana" w:hAnsi="Verdana"/>
                <w:sz w:val="18"/>
                <w:szCs w:val="18"/>
              </w:rPr>
            </w:pPr>
            <w:r w:rsidRPr="008D0472">
              <w:rPr>
                <w:rFonts w:ascii="Verdana" w:hAnsi="Verdana"/>
                <w:sz w:val="18"/>
                <w:szCs w:val="18"/>
              </w:rPr>
              <w:t xml:space="preserve">A$50-150m (TBA when PFS is complete) </w:t>
            </w:r>
          </w:p>
        </w:tc>
      </w:tr>
      <w:tr w:rsidR="00A121D8" w:rsidRPr="00015C5E" w14:paraId="1D1755A8" w14:textId="77777777" w:rsidTr="00B85DE5">
        <w:tc>
          <w:tcPr>
            <w:tcW w:w="1704" w:type="pct"/>
          </w:tcPr>
          <w:p w14:paraId="3232F8E8" w14:textId="77777777" w:rsidR="00A121D8" w:rsidRPr="00015C5E" w:rsidRDefault="00A121D8" w:rsidP="00A121D8">
            <w:pPr>
              <w:spacing w:before="120" w:after="120" w:line="240" w:lineRule="atLeast"/>
              <w:rPr>
                <w:b/>
                <w:bCs/>
                <w:sz w:val="18"/>
                <w:szCs w:val="18"/>
              </w:rPr>
            </w:pPr>
            <w:r w:rsidRPr="00015C5E">
              <w:rPr>
                <w:b/>
                <w:bCs/>
                <w:sz w:val="18"/>
                <w:szCs w:val="18"/>
              </w:rPr>
              <w:t>NPV</w:t>
            </w:r>
          </w:p>
        </w:tc>
        <w:tc>
          <w:tcPr>
            <w:tcW w:w="3296" w:type="pct"/>
          </w:tcPr>
          <w:p w14:paraId="6883A329" w14:textId="686A7850" w:rsidR="00A121D8" w:rsidRPr="008D0472" w:rsidRDefault="00A121D8" w:rsidP="00A121D8">
            <w:pPr>
              <w:pStyle w:val="Body-copy"/>
              <w:spacing w:before="120" w:after="120" w:line="240" w:lineRule="atLeast"/>
              <w:rPr>
                <w:rFonts w:ascii="Verdana" w:hAnsi="Verdana"/>
                <w:sz w:val="18"/>
                <w:szCs w:val="18"/>
              </w:rPr>
            </w:pPr>
            <w:r w:rsidRPr="008D0472">
              <w:rPr>
                <w:rFonts w:ascii="Verdana" w:hAnsi="Verdana"/>
                <w:sz w:val="18"/>
                <w:szCs w:val="18"/>
              </w:rPr>
              <w:t>TBA</w:t>
            </w:r>
          </w:p>
        </w:tc>
      </w:tr>
      <w:tr w:rsidR="00542817" w:rsidRPr="00015C5E" w14:paraId="740C345F" w14:textId="77777777" w:rsidTr="00B85DE5">
        <w:tc>
          <w:tcPr>
            <w:tcW w:w="1704" w:type="pct"/>
          </w:tcPr>
          <w:p w14:paraId="233DC7E1" w14:textId="66F3BD20" w:rsidR="00542817" w:rsidRPr="00015C5E" w:rsidRDefault="00542817" w:rsidP="00542817">
            <w:pPr>
              <w:spacing w:before="120" w:after="120" w:line="240" w:lineRule="atLeast"/>
              <w:rPr>
                <w:sz w:val="18"/>
                <w:szCs w:val="18"/>
              </w:rPr>
            </w:pPr>
            <w:r w:rsidRPr="008E2176">
              <w:rPr>
                <w:b/>
                <w:bCs/>
                <w:sz w:val="18"/>
                <w:szCs w:val="18"/>
              </w:rPr>
              <w:t>Product &amp; average annual production rate</w:t>
            </w:r>
          </w:p>
        </w:tc>
        <w:tc>
          <w:tcPr>
            <w:tcW w:w="3296" w:type="pct"/>
          </w:tcPr>
          <w:p w14:paraId="208D9EA7" w14:textId="006B0F43" w:rsidR="00542817" w:rsidRPr="008D0472" w:rsidRDefault="00542817" w:rsidP="00542817">
            <w:pPr>
              <w:pStyle w:val="Body-copy"/>
              <w:spacing w:before="120" w:after="120" w:line="240" w:lineRule="atLeast"/>
              <w:rPr>
                <w:rFonts w:ascii="Verdana" w:hAnsi="Verdana"/>
                <w:sz w:val="18"/>
                <w:szCs w:val="18"/>
              </w:rPr>
            </w:pPr>
            <w:r w:rsidRPr="008D0472">
              <w:rPr>
                <w:rFonts w:ascii="Verdana" w:hAnsi="Verdana" w:cs="AU Sans Text Medium"/>
                <w:b/>
                <w:bCs/>
                <w:sz w:val="18"/>
                <w:szCs w:val="18"/>
              </w:rPr>
              <w:t>Nickel/Cobalt concentrate</w:t>
            </w:r>
            <w:r w:rsidRPr="008D0472">
              <w:rPr>
                <w:rFonts w:ascii="Verdana" w:hAnsi="Verdana"/>
                <w:sz w:val="18"/>
                <w:szCs w:val="18"/>
              </w:rPr>
              <w:t xml:space="preserve"> (19% Ni, 0.25% Co): 36,000tpa at nameplate. Scope to expand.</w:t>
            </w:r>
          </w:p>
        </w:tc>
      </w:tr>
    </w:tbl>
    <w:p w14:paraId="712E545D" w14:textId="77777777" w:rsidR="008458EE" w:rsidRDefault="008458EE" w:rsidP="008458EE">
      <w:pPr>
        <w:pStyle w:val="BasicParagraph"/>
        <w:rPr>
          <w:rFonts w:ascii="AU Sans BETA Text" w:hAnsi="AU Sans BETA Text" w:cs="AU Sans BETA Text"/>
          <w:i/>
          <w:iCs/>
          <w:sz w:val="14"/>
          <w:szCs w:val="14"/>
        </w:rPr>
      </w:pPr>
    </w:p>
    <w:p w14:paraId="07DB46DB" w14:textId="77777777" w:rsidR="00BD73B2" w:rsidRPr="00BD73B2" w:rsidRDefault="00BD73B2" w:rsidP="00BD73B2">
      <w:pPr>
        <w:pStyle w:val="Body-copy"/>
        <w:rPr>
          <w:b/>
          <w:bCs/>
        </w:rPr>
      </w:pPr>
    </w:p>
    <w:p w14:paraId="107B81EF" w14:textId="687A7591" w:rsidR="004B2955" w:rsidRDefault="004B2955">
      <w:pPr>
        <w:spacing w:before="0" w:after="160" w:line="259" w:lineRule="auto"/>
        <w:rPr>
          <w:lang w:val="en-AU"/>
        </w:rPr>
      </w:pPr>
      <w:r>
        <w:br w:type="page"/>
      </w:r>
    </w:p>
    <w:p w14:paraId="1CE512DA" w14:textId="75E1F09E" w:rsidR="004B2955" w:rsidRDefault="00923480" w:rsidP="004B2955">
      <w:pPr>
        <w:pStyle w:val="Heading-level1"/>
      </w:pPr>
      <w:r>
        <w:lastRenderedPageBreak/>
        <w:t>Nickel</w:t>
      </w:r>
    </w:p>
    <w:p w14:paraId="14E70F29" w14:textId="5B95C5C8" w:rsidR="004B2955" w:rsidRPr="004B2955" w:rsidRDefault="00923480" w:rsidP="004B2955">
      <w:pPr>
        <w:pStyle w:val="Heading-level2"/>
      </w:pPr>
      <w:r w:rsidRPr="00923480">
        <w:t xml:space="preserve">Baker and Foster Nickel Project </w:t>
      </w:r>
      <w:r>
        <w:tab/>
        <w:t>WA</w:t>
      </w:r>
    </w:p>
    <w:p w14:paraId="4C9D7CE4" w14:textId="77777777" w:rsidR="00923480" w:rsidRPr="00923480" w:rsidRDefault="00923480" w:rsidP="00923480">
      <w:pPr>
        <w:pStyle w:val="Body-copy"/>
        <w:rPr>
          <w:b/>
          <w:bCs/>
          <w:sz w:val="26"/>
          <w:szCs w:val="26"/>
        </w:rPr>
      </w:pPr>
      <w:r w:rsidRPr="00923480">
        <w:rPr>
          <w:b/>
          <w:bCs/>
          <w:sz w:val="26"/>
          <w:szCs w:val="26"/>
        </w:rPr>
        <w:t>Lunnon Metals Ltd</w:t>
      </w:r>
    </w:p>
    <w:p w14:paraId="34612CE6" w14:textId="77777777" w:rsidR="00923480" w:rsidRPr="00923480" w:rsidRDefault="00923480" w:rsidP="00923480">
      <w:pPr>
        <w:pStyle w:val="Body-copy"/>
        <w:spacing w:before="120" w:after="120"/>
        <w:rPr>
          <w:b/>
          <w:bCs/>
        </w:rPr>
      </w:pPr>
      <w:r w:rsidRPr="00923480">
        <w:rPr>
          <w:b/>
          <w:bCs/>
        </w:rPr>
        <w:t>ASX-listed (LM8)</w:t>
      </w:r>
    </w:p>
    <w:p w14:paraId="2BD93F1D" w14:textId="77777777" w:rsidR="0076044B" w:rsidRPr="0076044B" w:rsidRDefault="00923480" w:rsidP="00923480">
      <w:pPr>
        <w:pStyle w:val="Body-copy"/>
        <w:spacing w:before="120" w:after="120"/>
        <w:rPr>
          <w:b/>
          <w:bCs/>
          <w:u w:val="single"/>
        </w:rPr>
      </w:pPr>
      <w:hyperlink r:id="rId35" w:history="1">
        <w:r w:rsidRPr="0076044B">
          <w:rPr>
            <w:b/>
            <w:bCs/>
            <w:u w:val="single"/>
          </w:rPr>
          <w:t>lunnonmetals.com.au</w:t>
        </w:r>
      </w:hyperlink>
    </w:p>
    <w:p w14:paraId="258382D7" w14:textId="2D8D96A7" w:rsidR="00AE75BC" w:rsidRPr="00923480" w:rsidRDefault="00AE75BC" w:rsidP="00923480">
      <w:pPr>
        <w:pStyle w:val="Body-copy"/>
        <w:spacing w:before="120" w:after="120"/>
        <w:rPr>
          <w:b/>
          <w:bCs/>
        </w:rPr>
      </w:pPr>
      <w:r w:rsidRPr="00923480">
        <w:rPr>
          <w:b/>
          <w:bCs/>
        </w:rPr>
        <w:t xml:space="preserve">Commodity(ies): </w:t>
      </w:r>
      <w:r w:rsidR="00923480" w:rsidRPr="00923480">
        <w:rPr>
          <w:b/>
          <w:bCs/>
        </w:rPr>
        <w:t>Nickel, Copper, Cobalt, and</w:t>
      </w:r>
      <w:r w:rsidR="00923480">
        <w:rPr>
          <w:b/>
          <w:bCs/>
        </w:rPr>
        <w:t xml:space="preserve"> </w:t>
      </w:r>
      <w:r w:rsidR="00923480" w:rsidRPr="00923480">
        <w:rPr>
          <w:b/>
          <w:bCs/>
        </w:rPr>
        <w:t>Palladium/Platinum</w:t>
      </w:r>
    </w:p>
    <w:p w14:paraId="7F3D4D17" w14:textId="00D3639E" w:rsidR="004B2955" w:rsidRDefault="004B2955" w:rsidP="00FA59BC">
      <w:pPr>
        <w:pStyle w:val="Body-copy"/>
        <w:spacing w:before="120"/>
      </w:pPr>
      <w:r w:rsidRPr="004B2955">
        <w:t xml:space="preserve"> </w:t>
      </w:r>
    </w:p>
    <w:p w14:paraId="43954DA7" w14:textId="77777777" w:rsidR="004B2955" w:rsidRPr="004B2955" w:rsidRDefault="004B2955" w:rsidP="004B2955">
      <w:pPr>
        <w:pStyle w:val="Heading-level3"/>
      </w:pPr>
      <w:r w:rsidRPr="004B2955">
        <w:t xml:space="preserve">Investment summary </w:t>
      </w:r>
    </w:p>
    <w:p w14:paraId="6D9F916C" w14:textId="77777777" w:rsidR="00923480" w:rsidRDefault="00923480" w:rsidP="00923480">
      <w:pPr>
        <w:pStyle w:val="Body-copy"/>
      </w:pPr>
      <w:r>
        <w:t>Baker and Foster nickel sulphide deposits are advanced assets within Lunnon’s broader Kambalda Gold &amp; Nickel Project (KGNP) which has a global MRE of 4.2Mt @ 2.7% Ni (113Kt contained Nickel). The high-grade of these assets makes the Project (assuming processing ore at BHP’s Kambalda Concentrator) robust at current nickel prices. Located on granted mining leases, the Baker Mining Proposal is approved by the WA government. A Land Access Agreement is in place with the Ngadju People. BHP’s Kambalda Concentrator was placed on care/maintenance in 2024, so no current processing facility is available for the project. Lunnon is open to a strategic collaboration or partnership to monetise its nickel interests.</w:t>
      </w:r>
    </w:p>
    <w:p w14:paraId="56C48469" w14:textId="77777777" w:rsidR="004B2955" w:rsidRPr="004B2955" w:rsidRDefault="004B2955" w:rsidP="004B2955">
      <w:pPr>
        <w:pStyle w:val="Heading-level3"/>
      </w:pPr>
      <w:r w:rsidRPr="004B2955">
        <w:t xml:space="preserve">Project description </w:t>
      </w:r>
    </w:p>
    <w:p w14:paraId="62EEEDA5" w14:textId="77777777" w:rsidR="00923480" w:rsidRDefault="00923480" w:rsidP="00923480">
      <w:pPr>
        <w:pStyle w:val="Body-copy"/>
      </w:pPr>
      <w:r>
        <w:t xml:space="preserve">The KGNP is located in Kambalda, Australia’s best endowed nickel sulphide belt, serviced by excellent infrastructure. Following completion of a PFS on the Baker deposit in May 2023, a Scoping Study was completed in July 2025 on underground mining and third-party processing of the Baker and Foster deposits. The July 2025 Scoping Study assumes underground mining of ~210,000tpa high-grade ore from each deposit and third-party processing at BHP’s Kambalda Concentrator, to produce up to ~45-50,000ktpa nickel concentrate at 11.9% to 15.1% Ni (~7,000tpa payable contained nickel). Metallurgical testwork demonstrates a clean, high-grade sulphide concentrate, with excellent by-product credits and characteristics for downstream smelters (high Fe:MgO ratio), minimal deleterious elements and low carbon intensities. Underground mining in an area already rich in surface infrastructure after 60 years of historical production results in limited environmental disturbance. </w:t>
      </w:r>
    </w:p>
    <w:p w14:paraId="26267544" w14:textId="77777777" w:rsidR="008D0472" w:rsidRDefault="008D0472">
      <w:pPr>
        <w:spacing w:before="0" w:after="160" w:line="259" w:lineRule="auto"/>
        <w:rPr>
          <w:b/>
          <w:bCs/>
          <w:lang w:val="en-AU"/>
        </w:rPr>
      </w:pPr>
      <w:r>
        <w:rPr>
          <w:b/>
          <w:bCs/>
        </w:rPr>
        <w:br w:type="page"/>
      </w:r>
    </w:p>
    <w:p w14:paraId="54E4CE20" w14:textId="010133A2" w:rsidR="008D0472" w:rsidRDefault="008D0472" w:rsidP="008D0472">
      <w:pPr>
        <w:pStyle w:val="Body-copy"/>
      </w:pPr>
      <w:r w:rsidRPr="008D0472">
        <w:rPr>
          <w:b/>
          <w:bCs/>
        </w:rPr>
        <w:lastRenderedPageBreak/>
        <w:t>Mineral Resources as at June 2026</w:t>
      </w:r>
      <w:r w:rsidRPr="008D0472">
        <w:t xml:space="preserve"> (&gt;1.0% Ni cut-off):</w:t>
      </w:r>
    </w:p>
    <w:p w14:paraId="7EEE8EEE" w14:textId="6DD0EAB6" w:rsidR="008D0472" w:rsidRPr="008D0472" w:rsidRDefault="008D0472" w:rsidP="008D0472">
      <w:pPr>
        <w:pStyle w:val="Body-copy"/>
        <w:spacing w:after="120"/>
      </w:pPr>
      <w:r>
        <w:t>BAKER</w:t>
      </w:r>
    </w:p>
    <w:tbl>
      <w:tblPr>
        <w:tblStyle w:val="TableGrid1"/>
        <w:tblW w:w="10201" w:type="dxa"/>
        <w:tblLayout w:type="fixed"/>
        <w:tblLook w:val="0000" w:firstRow="0" w:lastRow="0" w:firstColumn="0" w:lastColumn="0" w:noHBand="0" w:noVBand="0"/>
      </w:tblPr>
      <w:tblGrid>
        <w:gridCol w:w="2972"/>
        <w:gridCol w:w="1445"/>
        <w:gridCol w:w="1446"/>
        <w:gridCol w:w="1446"/>
        <w:gridCol w:w="1446"/>
        <w:gridCol w:w="1446"/>
      </w:tblGrid>
      <w:tr w:rsidR="008D0472" w:rsidRPr="00015C5E" w14:paraId="183E220B" w14:textId="77777777" w:rsidTr="00B85DE5">
        <w:trPr>
          <w:trHeight w:val="60"/>
        </w:trPr>
        <w:tc>
          <w:tcPr>
            <w:tcW w:w="2972" w:type="dxa"/>
            <w:vAlign w:val="bottom"/>
          </w:tcPr>
          <w:p w14:paraId="578F2472" w14:textId="5B30BFCE" w:rsidR="008D0472" w:rsidRPr="008D0472" w:rsidRDefault="008D0472" w:rsidP="008D0472">
            <w:pPr>
              <w:pStyle w:val="Table-copy"/>
              <w:rPr>
                <w:b/>
                <w:bCs/>
              </w:rPr>
            </w:pPr>
            <w:r w:rsidRPr="008D0472">
              <w:rPr>
                <w:b/>
                <w:bCs/>
              </w:rPr>
              <w:t>Resource Category</w:t>
            </w:r>
          </w:p>
        </w:tc>
        <w:tc>
          <w:tcPr>
            <w:tcW w:w="1445" w:type="dxa"/>
            <w:vAlign w:val="bottom"/>
          </w:tcPr>
          <w:p w14:paraId="29761696" w14:textId="136456B0" w:rsidR="008D0472" w:rsidRPr="008D0472" w:rsidRDefault="008D0472" w:rsidP="008D0472">
            <w:pPr>
              <w:pStyle w:val="Table-copy"/>
              <w:jc w:val="center"/>
              <w:rPr>
                <w:b/>
                <w:bCs/>
              </w:rPr>
            </w:pPr>
            <w:r w:rsidRPr="008D0472">
              <w:rPr>
                <w:b/>
                <w:bCs/>
              </w:rPr>
              <w:t>Tonnes</w:t>
            </w:r>
            <w:r w:rsidRPr="008D0472">
              <w:rPr>
                <w:b/>
                <w:bCs/>
              </w:rPr>
              <w:br/>
              <w:t>(Mt)</w:t>
            </w:r>
          </w:p>
        </w:tc>
        <w:tc>
          <w:tcPr>
            <w:tcW w:w="1446" w:type="dxa"/>
            <w:vAlign w:val="bottom"/>
          </w:tcPr>
          <w:p w14:paraId="324D44EC" w14:textId="3EEFC3F4" w:rsidR="008D0472" w:rsidRPr="008D0472" w:rsidRDefault="008D0472" w:rsidP="008D0472">
            <w:pPr>
              <w:pStyle w:val="Table-copy"/>
              <w:jc w:val="center"/>
              <w:rPr>
                <w:b/>
                <w:bCs/>
              </w:rPr>
            </w:pPr>
            <w:r w:rsidRPr="008D0472">
              <w:rPr>
                <w:b/>
                <w:bCs/>
              </w:rPr>
              <w:t>Ni</w:t>
            </w:r>
            <w:r w:rsidRPr="008D0472">
              <w:rPr>
                <w:b/>
                <w:bCs/>
              </w:rPr>
              <w:br/>
              <w:t>(%)</w:t>
            </w:r>
          </w:p>
        </w:tc>
        <w:tc>
          <w:tcPr>
            <w:tcW w:w="1446" w:type="dxa"/>
            <w:vAlign w:val="bottom"/>
          </w:tcPr>
          <w:p w14:paraId="5959CFB3" w14:textId="3A5C707F" w:rsidR="008D0472" w:rsidRPr="008D0472" w:rsidRDefault="008D0472" w:rsidP="008D0472">
            <w:pPr>
              <w:pStyle w:val="Table-copy"/>
              <w:jc w:val="center"/>
              <w:rPr>
                <w:b/>
                <w:bCs/>
              </w:rPr>
            </w:pPr>
            <w:r w:rsidRPr="008D0472">
              <w:rPr>
                <w:b/>
                <w:bCs/>
              </w:rPr>
              <w:t>Cu</w:t>
            </w:r>
            <w:r w:rsidRPr="008D0472">
              <w:rPr>
                <w:b/>
                <w:bCs/>
              </w:rPr>
              <w:br/>
              <w:t>(%)</w:t>
            </w:r>
          </w:p>
        </w:tc>
        <w:tc>
          <w:tcPr>
            <w:tcW w:w="1446" w:type="dxa"/>
            <w:vAlign w:val="bottom"/>
          </w:tcPr>
          <w:p w14:paraId="6581E82E" w14:textId="51CA3CFE" w:rsidR="008D0472" w:rsidRPr="008D0472" w:rsidRDefault="008D0472" w:rsidP="008D0472">
            <w:pPr>
              <w:pStyle w:val="Table-copy"/>
              <w:jc w:val="center"/>
              <w:rPr>
                <w:b/>
                <w:bCs/>
              </w:rPr>
            </w:pPr>
            <w:r w:rsidRPr="008D0472">
              <w:rPr>
                <w:b/>
                <w:bCs/>
              </w:rPr>
              <w:t>Co</w:t>
            </w:r>
            <w:r w:rsidRPr="008D0472">
              <w:rPr>
                <w:b/>
                <w:bCs/>
              </w:rPr>
              <w:br/>
              <w:t>(%)</w:t>
            </w:r>
          </w:p>
        </w:tc>
        <w:tc>
          <w:tcPr>
            <w:tcW w:w="1446" w:type="dxa"/>
            <w:vAlign w:val="bottom"/>
          </w:tcPr>
          <w:p w14:paraId="43B52AF7" w14:textId="56A339B9" w:rsidR="008D0472" w:rsidRPr="008D0472" w:rsidRDefault="008D0472" w:rsidP="008D0472">
            <w:pPr>
              <w:pStyle w:val="Table-copy"/>
              <w:jc w:val="center"/>
              <w:rPr>
                <w:b/>
                <w:bCs/>
              </w:rPr>
            </w:pPr>
            <w:r w:rsidRPr="008D0472">
              <w:rPr>
                <w:b/>
                <w:bCs/>
              </w:rPr>
              <w:t xml:space="preserve">As </w:t>
            </w:r>
            <w:r w:rsidRPr="008D0472">
              <w:rPr>
                <w:b/>
                <w:bCs/>
              </w:rPr>
              <w:br/>
              <w:t>(ppm)</w:t>
            </w:r>
          </w:p>
        </w:tc>
      </w:tr>
      <w:tr w:rsidR="008D0472" w:rsidRPr="00015C5E" w14:paraId="5ACC1CD8" w14:textId="77777777" w:rsidTr="00B85DE5">
        <w:trPr>
          <w:trHeight w:val="60"/>
        </w:trPr>
        <w:tc>
          <w:tcPr>
            <w:tcW w:w="2972" w:type="dxa"/>
            <w:vAlign w:val="bottom"/>
          </w:tcPr>
          <w:p w14:paraId="22ACD172" w14:textId="0C9B88E1" w:rsidR="008D0472" w:rsidRPr="008D0472" w:rsidRDefault="008D0472" w:rsidP="008D0472">
            <w:pPr>
              <w:pStyle w:val="Table-copy"/>
            </w:pPr>
            <w:r w:rsidRPr="008D0472">
              <w:t>Measured</w:t>
            </w:r>
          </w:p>
        </w:tc>
        <w:tc>
          <w:tcPr>
            <w:tcW w:w="1445" w:type="dxa"/>
            <w:vAlign w:val="bottom"/>
          </w:tcPr>
          <w:p w14:paraId="5AEBC6E6" w14:textId="125F1F60" w:rsidR="008D0472" w:rsidRPr="008D0472" w:rsidRDefault="008D0472" w:rsidP="008D0472">
            <w:pPr>
              <w:pStyle w:val="Table-copy"/>
              <w:jc w:val="center"/>
            </w:pPr>
            <w:r w:rsidRPr="008D0472">
              <w:t>0.110</w:t>
            </w:r>
          </w:p>
        </w:tc>
        <w:tc>
          <w:tcPr>
            <w:tcW w:w="1446" w:type="dxa"/>
            <w:vAlign w:val="bottom"/>
          </w:tcPr>
          <w:p w14:paraId="223A4025" w14:textId="4487B82C" w:rsidR="008D0472" w:rsidRPr="008D0472" w:rsidRDefault="008D0472" w:rsidP="008D0472">
            <w:pPr>
              <w:pStyle w:val="Table-copy"/>
              <w:jc w:val="center"/>
            </w:pPr>
            <w:r w:rsidRPr="008D0472">
              <w:t>3.4</w:t>
            </w:r>
          </w:p>
        </w:tc>
        <w:tc>
          <w:tcPr>
            <w:tcW w:w="1446" w:type="dxa"/>
            <w:vAlign w:val="bottom"/>
          </w:tcPr>
          <w:p w14:paraId="2FBB9612" w14:textId="1E0AEE16" w:rsidR="008D0472" w:rsidRPr="008D0472" w:rsidRDefault="008D0472" w:rsidP="008D0472">
            <w:pPr>
              <w:pStyle w:val="Table-copy"/>
              <w:jc w:val="center"/>
            </w:pPr>
            <w:r w:rsidRPr="008D0472">
              <w:t>0.28</w:t>
            </w:r>
          </w:p>
        </w:tc>
        <w:tc>
          <w:tcPr>
            <w:tcW w:w="1446" w:type="dxa"/>
            <w:vAlign w:val="bottom"/>
          </w:tcPr>
          <w:p w14:paraId="4A790715" w14:textId="09EB1014" w:rsidR="008D0472" w:rsidRPr="008D0472" w:rsidRDefault="008D0472" w:rsidP="008D0472">
            <w:pPr>
              <w:pStyle w:val="Table-copy"/>
              <w:jc w:val="center"/>
            </w:pPr>
            <w:r w:rsidRPr="008D0472">
              <w:t>0.07</w:t>
            </w:r>
          </w:p>
        </w:tc>
        <w:tc>
          <w:tcPr>
            <w:tcW w:w="1446" w:type="dxa"/>
            <w:vAlign w:val="bottom"/>
          </w:tcPr>
          <w:p w14:paraId="2011829A" w14:textId="0B7CE41C" w:rsidR="008D0472" w:rsidRPr="008D0472" w:rsidRDefault="008D0472" w:rsidP="008D0472">
            <w:pPr>
              <w:pStyle w:val="Table-copy"/>
              <w:jc w:val="center"/>
            </w:pPr>
            <w:r w:rsidRPr="008D0472">
              <w:t>9</w:t>
            </w:r>
          </w:p>
        </w:tc>
      </w:tr>
      <w:tr w:rsidR="008D0472" w:rsidRPr="00015C5E" w14:paraId="01CC4304" w14:textId="77777777" w:rsidTr="00B85DE5">
        <w:trPr>
          <w:trHeight w:val="60"/>
        </w:trPr>
        <w:tc>
          <w:tcPr>
            <w:tcW w:w="2972" w:type="dxa"/>
            <w:vAlign w:val="bottom"/>
          </w:tcPr>
          <w:p w14:paraId="637B6E92" w14:textId="47312C68" w:rsidR="008D0472" w:rsidRPr="008D0472" w:rsidRDefault="008D0472" w:rsidP="008D0472">
            <w:pPr>
              <w:pStyle w:val="Table-copy"/>
            </w:pPr>
            <w:r w:rsidRPr="008D0472">
              <w:t>Indicated</w:t>
            </w:r>
          </w:p>
        </w:tc>
        <w:tc>
          <w:tcPr>
            <w:tcW w:w="1445" w:type="dxa"/>
            <w:vAlign w:val="bottom"/>
          </w:tcPr>
          <w:p w14:paraId="114DCAA8" w14:textId="36EA6354" w:rsidR="008D0472" w:rsidRPr="008D0472" w:rsidRDefault="008D0472" w:rsidP="008D0472">
            <w:pPr>
              <w:pStyle w:val="Table-copy"/>
              <w:jc w:val="center"/>
            </w:pPr>
            <w:r w:rsidRPr="008D0472">
              <w:t>0.622</w:t>
            </w:r>
          </w:p>
        </w:tc>
        <w:tc>
          <w:tcPr>
            <w:tcW w:w="1446" w:type="dxa"/>
            <w:vAlign w:val="bottom"/>
          </w:tcPr>
          <w:p w14:paraId="70644CEB" w14:textId="3D25C19D" w:rsidR="008D0472" w:rsidRPr="008D0472" w:rsidRDefault="008D0472" w:rsidP="008D0472">
            <w:pPr>
              <w:pStyle w:val="Table-copy"/>
              <w:jc w:val="center"/>
            </w:pPr>
            <w:r w:rsidRPr="008D0472">
              <w:t>3.7</w:t>
            </w:r>
          </w:p>
        </w:tc>
        <w:tc>
          <w:tcPr>
            <w:tcW w:w="1446" w:type="dxa"/>
            <w:vAlign w:val="bottom"/>
          </w:tcPr>
          <w:p w14:paraId="52E7D4EC" w14:textId="3F8A4341" w:rsidR="008D0472" w:rsidRPr="008D0472" w:rsidRDefault="008D0472" w:rsidP="008D0472">
            <w:pPr>
              <w:pStyle w:val="Table-copy"/>
              <w:jc w:val="center"/>
            </w:pPr>
            <w:r w:rsidRPr="008D0472">
              <w:t>0.31</w:t>
            </w:r>
          </w:p>
        </w:tc>
        <w:tc>
          <w:tcPr>
            <w:tcW w:w="1446" w:type="dxa"/>
            <w:vAlign w:val="bottom"/>
          </w:tcPr>
          <w:p w14:paraId="22E03DD3" w14:textId="3EF0FEC3" w:rsidR="008D0472" w:rsidRPr="008D0472" w:rsidRDefault="008D0472" w:rsidP="008D0472">
            <w:pPr>
              <w:pStyle w:val="Table-copy"/>
              <w:jc w:val="center"/>
            </w:pPr>
            <w:r w:rsidRPr="008D0472">
              <w:t>0.07</w:t>
            </w:r>
          </w:p>
        </w:tc>
        <w:tc>
          <w:tcPr>
            <w:tcW w:w="1446" w:type="dxa"/>
            <w:vAlign w:val="bottom"/>
          </w:tcPr>
          <w:p w14:paraId="0FB08433" w14:textId="1317C305" w:rsidR="008D0472" w:rsidRPr="008D0472" w:rsidRDefault="008D0472" w:rsidP="008D0472">
            <w:pPr>
              <w:pStyle w:val="Table-copy"/>
              <w:jc w:val="center"/>
            </w:pPr>
            <w:r w:rsidRPr="008D0472">
              <w:t>81</w:t>
            </w:r>
          </w:p>
        </w:tc>
      </w:tr>
      <w:tr w:rsidR="008D0472" w:rsidRPr="00015C5E" w14:paraId="782FEFFE" w14:textId="77777777" w:rsidTr="00B85DE5">
        <w:trPr>
          <w:trHeight w:val="60"/>
        </w:trPr>
        <w:tc>
          <w:tcPr>
            <w:tcW w:w="2972" w:type="dxa"/>
            <w:vAlign w:val="bottom"/>
          </w:tcPr>
          <w:p w14:paraId="1433A38F" w14:textId="76918F8D" w:rsidR="008D0472" w:rsidRPr="008D0472" w:rsidRDefault="008D0472" w:rsidP="008D0472">
            <w:pPr>
              <w:pStyle w:val="Table-copy"/>
            </w:pPr>
            <w:r w:rsidRPr="008D0472">
              <w:t>Inferred</w:t>
            </w:r>
          </w:p>
        </w:tc>
        <w:tc>
          <w:tcPr>
            <w:tcW w:w="1445" w:type="dxa"/>
            <w:vAlign w:val="bottom"/>
          </w:tcPr>
          <w:p w14:paraId="1C1653C9" w14:textId="43181B74" w:rsidR="008D0472" w:rsidRPr="008D0472" w:rsidRDefault="008D0472" w:rsidP="008D0472">
            <w:pPr>
              <w:pStyle w:val="Table-copy"/>
              <w:jc w:val="center"/>
            </w:pPr>
            <w:r w:rsidRPr="008D0472">
              <w:t>0.298</w:t>
            </w:r>
          </w:p>
        </w:tc>
        <w:tc>
          <w:tcPr>
            <w:tcW w:w="1446" w:type="dxa"/>
            <w:vAlign w:val="bottom"/>
          </w:tcPr>
          <w:p w14:paraId="1F98FE4B" w14:textId="118CA832" w:rsidR="008D0472" w:rsidRPr="008D0472" w:rsidRDefault="008D0472" w:rsidP="008D0472">
            <w:pPr>
              <w:pStyle w:val="Table-copy"/>
              <w:jc w:val="center"/>
            </w:pPr>
            <w:r w:rsidRPr="008D0472">
              <w:t>2.4</w:t>
            </w:r>
          </w:p>
        </w:tc>
        <w:tc>
          <w:tcPr>
            <w:tcW w:w="1446" w:type="dxa"/>
            <w:vAlign w:val="bottom"/>
          </w:tcPr>
          <w:p w14:paraId="4B604688" w14:textId="67058816" w:rsidR="008D0472" w:rsidRPr="008D0472" w:rsidRDefault="008D0472" w:rsidP="008D0472">
            <w:pPr>
              <w:pStyle w:val="Table-copy"/>
              <w:jc w:val="center"/>
            </w:pPr>
            <w:r w:rsidRPr="008D0472">
              <w:t>0.15</w:t>
            </w:r>
          </w:p>
        </w:tc>
        <w:tc>
          <w:tcPr>
            <w:tcW w:w="1446" w:type="dxa"/>
            <w:vAlign w:val="bottom"/>
          </w:tcPr>
          <w:p w14:paraId="477EAD97" w14:textId="490DF61B" w:rsidR="008D0472" w:rsidRPr="008D0472" w:rsidRDefault="008D0472" w:rsidP="008D0472">
            <w:pPr>
              <w:pStyle w:val="Table-copy"/>
              <w:jc w:val="center"/>
            </w:pPr>
            <w:r w:rsidRPr="008D0472">
              <w:t>0.05</w:t>
            </w:r>
          </w:p>
        </w:tc>
        <w:tc>
          <w:tcPr>
            <w:tcW w:w="1446" w:type="dxa"/>
            <w:vAlign w:val="bottom"/>
          </w:tcPr>
          <w:p w14:paraId="61D6600E" w14:textId="2978CAD8" w:rsidR="008D0472" w:rsidRPr="008D0472" w:rsidRDefault="008D0472" w:rsidP="008D0472">
            <w:pPr>
              <w:pStyle w:val="Table-copy"/>
              <w:jc w:val="center"/>
            </w:pPr>
            <w:r w:rsidRPr="008D0472">
              <w:t>8</w:t>
            </w:r>
          </w:p>
        </w:tc>
      </w:tr>
      <w:tr w:rsidR="008D0472" w:rsidRPr="00015C5E" w14:paraId="28EEF029" w14:textId="77777777" w:rsidTr="00B85DE5">
        <w:trPr>
          <w:trHeight w:val="60"/>
        </w:trPr>
        <w:tc>
          <w:tcPr>
            <w:tcW w:w="2972" w:type="dxa"/>
            <w:vAlign w:val="bottom"/>
          </w:tcPr>
          <w:p w14:paraId="6216ED97" w14:textId="23923D17" w:rsidR="008D0472" w:rsidRPr="008D0472" w:rsidRDefault="008D0472" w:rsidP="008D0472">
            <w:pPr>
              <w:pStyle w:val="Table-copy"/>
              <w:rPr>
                <w:b/>
                <w:bCs/>
              </w:rPr>
            </w:pPr>
            <w:r w:rsidRPr="008D0472">
              <w:rPr>
                <w:b/>
                <w:bCs/>
              </w:rPr>
              <w:t xml:space="preserve">Total </w:t>
            </w:r>
          </w:p>
        </w:tc>
        <w:tc>
          <w:tcPr>
            <w:tcW w:w="1445" w:type="dxa"/>
            <w:vAlign w:val="bottom"/>
          </w:tcPr>
          <w:p w14:paraId="24A59F89" w14:textId="3ECA62E3" w:rsidR="008D0472" w:rsidRPr="008D0472" w:rsidRDefault="008D0472" w:rsidP="008D0472">
            <w:pPr>
              <w:pStyle w:val="Table-copy"/>
              <w:jc w:val="center"/>
              <w:rPr>
                <w:b/>
                <w:bCs/>
              </w:rPr>
            </w:pPr>
            <w:r w:rsidRPr="008D0472">
              <w:rPr>
                <w:b/>
                <w:bCs/>
              </w:rPr>
              <w:t>1.030</w:t>
            </w:r>
          </w:p>
        </w:tc>
        <w:tc>
          <w:tcPr>
            <w:tcW w:w="1446" w:type="dxa"/>
            <w:vAlign w:val="bottom"/>
          </w:tcPr>
          <w:p w14:paraId="00E610E8" w14:textId="42CD571B" w:rsidR="008D0472" w:rsidRPr="008D0472" w:rsidRDefault="008D0472" w:rsidP="008D0472">
            <w:pPr>
              <w:pStyle w:val="Table-copy"/>
              <w:jc w:val="center"/>
              <w:rPr>
                <w:b/>
                <w:bCs/>
              </w:rPr>
            </w:pPr>
            <w:r w:rsidRPr="008D0472">
              <w:rPr>
                <w:b/>
                <w:bCs/>
              </w:rPr>
              <w:t>3.3</w:t>
            </w:r>
          </w:p>
        </w:tc>
        <w:tc>
          <w:tcPr>
            <w:tcW w:w="1446" w:type="dxa"/>
            <w:vAlign w:val="bottom"/>
          </w:tcPr>
          <w:p w14:paraId="1523485C" w14:textId="68A6E75F" w:rsidR="008D0472" w:rsidRPr="008D0472" w:rsidRDefault="008D0472" w:rsidP="008D0472">
            <w:pPr>
              <w:pStyle w:val="Table-copy"/>
              <w:jc w:val="center"/>
              <w:rPr>
                <w:b/>
                <w:bCs/>
              </w:rPr>
            </w:pPr>
            <w:r w:rsidRPr="008D0472">
              <w:rPr>
                <w:b/>
                <w:bCs/>
              </w:rPr>
              <w:t>0.26</w:t>
            </w:r>
          </w:p>
        </w:tc>
        <w:tc>
          <w:tcPr>
            <w:tcW w:w="1446" w:type="dxa"/>
            <w:vAlign w:val="bottom"/>
          </w:tcPr>
          <w:p w14:paraId="059BAE1E" w14:textId="36D41F78" w:rsidR="008D0472" w:rsidRPr="008D0472" w:rsidRDefault="008D0472" w:rsidP="008D0472">
            <w:pPr>
              <w:pStyle w:val="Table-copy"/>
              <w:jc w:val="center"/>
              <w:rPr>
                <w:b/>
                <w:bCs/>
              </w:rPr>
            </w:pPr>
            <w:r w:rsidRPr="008D0472">
              <w:rPr>
                <w:b/>
                <w:bCs/>
              </w:rPr>
              <w:t>0.06</w:t>
            </w:r>
          </w:p>
        </w:tc>
        <w:tc>
          <w:tcPr>
            <w:tcW w:w="1446" w:type="dxa"/>
            <w:vAlign w:val="bottom"/>
          </w:tcPr>
          <w:p w14:paraId="407378D2" w14:textId="51F96503" w:rsidR="008D0472" w:rsidRPr="008D0472" w:rsidRDefault="008D0472" w:rsidP="008D0472">
            <w:pPr>
              <w:pStyle w:val="Table-copy"/>
              <w:jc w:val="center"/>
              <w:rPr>
                <w:b/>
                <w:bCs/>
              </w:rPr>
            </w:pPr>
            <w:r w:rsidRPr="008D0472">
              <w:rPr>
                <w:b/>
                <w:bCs/>
              </w:rPr>
              <w:t>53</w:t>
            </w:r>
          </w:p>
        </w:tc>
      </w:tr>
      <w:tr w:rsidR="008D0472" w:rsidRPr="00015C5E" w14:paraId="6144B15F" w14:textId="77777777" w:rsidTr="00B85DE5">
        <w:trPr>
          <w:trHeight w:val="60"/>
        </w:trPr>
        <w:tc>
          <w:tcPr>
            <w:tcW w:w="2972" w:type="dxa"/>
            <w:vAlign w:val="bottom"/>
          </w:tcPr>
          <w:p w14:paraId="71802B49" w14:textId="40C26FB9" w:rsidR="008D0472" w:rsidRPr="008D0472" w:rsidRDefault="008D0472" w:rsidP="008D0472">
            <w:pPr>
              <w:pStyle w:val="Table-copy"/>
              <w:rPr>
                <w:b/>
                <w:bCs/>
              </w:rPr>
            </w:pPr>
            <w:r w:rsidRPr="008D0472">
              <w:rPr>
                <w:b/>
                <w:bCs/>
              </w:rPr>
              <w:t>Contained (kt)</w:t>
            </w:r>
          </w:p>
        </w:tc>
        <w:tc>
          <w:tcPr>
            <w:tcW w:w="1445" w:type="dxa"/>
            <w:vAlign w:val="bottom"/>
          </w:tcPr>
          <w:p w14:paraId="5D0979EB" w14:textId="77777777" w:rsidR="008D0472" w:rsidRPr="008D0472" w:rsidRDefault="008D0472" w:rsidP="008D0472">
            <w:pPr>
              <w:pStyle w:val="Table-copy"/>
              <w:jc w:val="center"/>
              <w:rPr>
                <w:b/>
                <w:bCs/>
              </w:rPr>
            </w:pPr>
          </w:p>
        </w:tc>
        <w:tc>
          <w:tcPr>
            <w:tcW w:w="1446" w:type="dxa"/>
            <w:vAlign w:val="bottom"/>
          </w:tcPr>
          <w:p w14:paraId="4F970383" w14:textId="31013126" w:rsidR="008D0472" w:rsidRPr="008D0472" w:rsidRDefault="008D0472" w:rsidP="008D0472">
            <w:pPr>
              <w:pStyle w:val="Table-copy"/>
              <w:jc w:val="center"/>
              <w:rPr>
                <w:b/>
                <w:bCs/>
              </w:rPr>
            </w:pPr>
            <w:r w:rsidRPr="008D0472">
              <w:rPr>
                <w:b/>
                <w:bCs/>
              </w:rPr>
              <w:t>33.7</w:t>
            </w:r>
          </w:p>
        </w:tc>
        <w:tc>
          <w:tcPr>
            <w:tcW w:w="1446" w:type="dxa"/>
            <w:vAlign w:val="bottom"/>
          </w:tcPr>
          <w:p w14:paraId="6F6E9BF1" w14:textId="15C751C1" w:rsidR="008D0472" w:rsidRPr="008D0472" w:rsidRDefault="008D0472" w:rsidP="008D0472">
            <w:pPr>
              <w:pStyle w:val="Table-copy"/>
              <w:jc w:val="center"/>
              <w:rPr>
                <w:b/>
                <w:bCs/>
              </w:rPr>
            </w:pPr>
            <w:r w:rsidRPr="008D0472">
              <w:rPr>
                <w:b/>
                <w:bCs/>
              </w:rPr>
              <w:t>2.6</w:t>
            </w:r>
          </w:p>
        </w:tc>
        <w:tc>
          <w:tcPr>
            <w:tcW w:w="1446" w:type="dxa"/>
            <w:vAlign w:val="bottom"/>
          </w:tcPr>
          <w:p w14:paraId="01616736" w14:textId="1A980F84" w:rsidR="008D0472" w:rsidRPr="008D0472" w:rsidRDefault="008D0472" w:rsidP="008D0472">
            <w:pPr>
              <w:pStyle w:val="Table-copy"/>
              <w:jc w:val="center"/>
              <w:rPr>
                <w:b/>
                <w:bCs/>
              </w:rPr>
            </w:pPr>
            <w:r w:rsidRPr="008D0472">
              <w:rPr>
                <w:b/>
                <w:bCs/>
              </w:rPr>
              <w:t>0.66</w:t>
            </w:r>
          </w:p>
        </w:tc>
        <w:tc>
          <w:tcPr>
            <w:tcW w:w="1446" w:type="dxa"/>
            <w:vAlign w:val="bottom"/>
          </w:tcPr>
          <w:p w14:paraId="10C1436F" w14:textId="77777777" w:rsidR="008D0472" w:rsidRPr="008D0472" w:rsidRDefault="008D0472" w:rsidP="008D0472">
            <w:pPr>
              <w:pStyle w:val="Table-copy"/>
              <w:jc w:val="center"/>
              <w:rPr>
                <w:b/>
                <w:bCs/>
              </w:rPr>
            </w:pPr>
          </w:p>
        </w:tc>
      </w:tr>
    </w:tbl>
    <w:p w14:paraId="33B38FA7" w14:textId="77777777" w:rsidR="008D0472" w:rsidRPr="008D0472" w:rsidRDefault="008D0472" w:rsidP="008D0472">
      <w:pPr>
        <w:spacing w:before="360" w:after="120"/>
        <w:rPr>
          <w:lang w:val="en-US"/>
        </w:rPr>
      </w:pPr>
      <w:r w:rsidRPr="008D0472">
        <w:rPr>
          <w:lang w:val="en-US"/>
        </w:rPr>
        <w:t>FOSTER 85H</w:t>
      </w:r>
    </w:p>
    <w:tbl>
      <w:tblPr>
        <w:tblStyle w:val="TableGrid1"/>
        <w:tblW w:w="10201" w:type="dxa"/>
        <w:tblLayout w:type="fixed"/>
        <w:tblLook w:val="0000" w:firstRow="0" w:lastRow="0" w:firstColumn="0" w:lastColumn="0" w:noHBand="0" w:noVBand="0"/>
      </w:tblPr>
      <w:tblGrid>
        <w:gridCol w:w="2972"/>
        <w:gridCol w:w="1445"/>
        <w:gridCol w:w="1446"/>
        <w:gridCol w:w="1446"/>
        <w:gridCol w:w="1446"/>
        <w:gridCol w:w="1446"/>
      </w:tblGrid>
      <w:tr w:rsidR="008D0472" w:rsidRPr="00015C5E" w14:paraId="23F379BC" w14:textId="77777777" w:rsidTr="00B85DE5">
        <w:trPr>
          <w:trHeight w:val="60"/>
        </w:trPr>
        <w:tc>
          <w:tcPr>
            <w:tcW w:w="2972" w:type="dxa"/>
            <w:vAlign w:val="bottom"/>
          </w:tcPr>
          <w:p w14:paraId="3456EC7E" w14:textId="6F244696" w:rsidR="008D0472" w:rsidRPr="008D0472" w:rsidRDefault="008D0472" w:rsidP="008D0472">
            <w:pPr>
              <w:pStyle w:val="Table-copy"/>
              <w:rPr>
                <w:b/>
                <w:bCs/>
              </w:rPr>
            </w:pPr>
            <w:r w:rsidRPr="008D0472">
              <w:rPr>
                <w:b/>
                <w:bCs/>
              </w:rPr>
              <w:t>Resource Category</w:t>
            </w:r>
          </w:p>
        </w:tc>
        <w:tc>
          <w:tcPr>
            <w:tcW w:w="1445" w:type="dxa"/>
            <w:vAlign w:val="bottom"/>
          </w:tcPr>
          <w:p w14:paraId="05BB5A65" w14:textId="7C5BF3EE" w:rsidR="008D0472" w:rsidRPr="008D0472" w:rsidRDefault="008D0472" w:rsidP="008D0472">
            <w:pPr>
              <w:pStyle w:val="Table-copy"/>
              <w:jc w:val="center"/>
              <w:rPr>
                <w:b/>
                <w:bCs/>
              </w:rPr>
            </w:pPr>
            <w:r w:rsidRPr="008D0472">
              <w:rPr>
                <w:b/>
                <w:bCs/>
              </w:rPr>
              <w:t>Tonnes</w:t>
            </w:r>
            <w:r w:rsidRPr="008D0472">
              <w:rPr>
                <w:b/>
                <w:bCs/>
              </w:rPr>
              <w:br/>
              <w:t>(Mt)</w:t>
            </w:r>
          </w:p>
        </w:tc>
        <w:tc>
          <w:tcPr>
            <w:tcW w:w="1446" w:type="dxa"/>
            <w:vAlign w:val="bottom"/>
          </w:tcPr>
          <w:p w14:paraId="7F878624" w14:textId="088EF999" w:rsidR="008D0472" w:rsidRPr="008D0472" w:rsidRDefault="008D0472" w:rsidP="008D0472">
            <w:pPr>
              <w:pStyle w:val="Table-copy"/>
              <w:jc w:val="center"/>
              <w:rPr>
                <w:b/>
                <w:bCs/>
              </w:rPr>
            </w:pPr>
            <w:r w:rsidRPr="008D0472">
              <w:rPr>
                <w:b/>
                <w:bCs/>
              </w:rPr>
              <w:t>Ni</w:t>
            </w:r>
            <w:r w:rsidRPr="008D0472">
              <w:rPr>
                <w:b/>
                <w:bCs/>
              </w:rPr>
              <w:br/>
              <w:t>(%)</w:t>
            </w:r>
          </w:p>
        </w:tc>
        <w:tc>
          <w:tcPr>
            <w:tcW w:w="1446" w:type="dxa"/>
            <w:vAlign w:val="bottom"/>
          </w:tcPr>
          <w:p w14:paraId="0D320ECA" w14:textId="4DBDD1F7" w:rsidR="008D0472" w:rsidRPr="008D0472" w:rsidRDefault="008D0472" w:rsidP="008D0472">
            <w:pPr>
              <w:pStyle w:val="Table-copy"/>
              <w:jc w:val="center"/>
              <w:rPr>
                <w:b/>
                <w:bCs/>
              </w:rPr>
            </w:pPr>
            <w:r w:rsidRPr="008D0472">
              <w:rPr>
                <w:b/>
                <w:bCs/>
              </w:rPr>
              <w:t>Cu</w:t>
            </w:r>
            <w:r w:rsidRPr="008D0472">
              <w:rPr>
                <w:b/>
                <w:bCs/>
              </w:rPr>
              <w:br/>
              <w:t>(%)</w:t>
            </w:r>
          </w:p>
        </w:tc>
        <w:tc>
          <w:tcPr>
            <w:tcW w:w="1446" w:type="dxa"/>
            <w:vAlign w:val="bottom"/>
          </w:tcPr>
          <w:p w14:paraId="546E0AA9" w14:textId="01697D70" w:rsidR="008D0472" w:rsidRPr="008D0472" w:rsidRDefault="008D0472" w:rsidP="008D0472">
            <w:pPr>
              <w:pStyle w:val="Table-copy"/>
              <w:jc w:val="center"/>
              <w:rPr>
                <w:b/>
                <w:bCs/>
              </w:rPr>
            </w:pPr>
            <w:r w:rsidRPr="008D0472">
              <w:rPr>
                <w:b/>
                <w:bCs/>
              </w:rPr>
              <w:t>Co</w:t>
            </w:r>
            <w:r w:rsidRPr="008D0472">
              <w:rPr>
                <w:b/>
                <w:bCs/>
              </w:rPr>
              <w:br/>
              <w:t>(%)</w:t>
            </w:r>
          </w:p>
        </w:tc>
        <w:tc>
          <w:tcPr>
            <w:tcW w:w="1446" w:type="dxa"/>
            <w:vAlign w:val="bottom"/>
          </w:tcPr>
          <w:p w14:paraId="1C9BE6D7" w14:textId="134DA4F4" w:rsidR="008D0472" w:rsidRPr="008D0472" w:rsidRDefault="008D0472" w:rsidP="008D0472">
            <w:pPr>
              <w:pStyle w:val="Table-copy"/>
              <w:jc w:val="center"/>
              <w:rPr>
                <w:b/>
                <w:bCs/>
              </w:rPr>
            </w:pPr>
            <w:r w:rsidRPr="008D0472">
              <w:rPr>
                <w:b/>
                <w:bCs/>
              </w:rPr>
              <w:t xml:space="preserve">As </w:t>
            </w:r>
            <w:r w:rsidRPr="008D0472">
              <w:rPr>
                <w:b/>
                <w:bCs/>
              </w:rPr>
              <w:br/>
              <w:t>(ppm)</w:t>
            </w:r>
          </w:p>
        </w:tc>
      </w:tr>
      <w:tr w:rsidR="008D0472" w:rsidRPr="00015C5E" w14:paraId="1B56C550" w14:textId="77777777" w:rsidTr="00B85DE5">
        <w:trPr>
          <w:trHeight w:val="60"/>
        </w:trPr>
        <w:tc>
          <w:tcPr>
            <w:tcW w:w="2972" w:type="dxa"/>
            <w:vAlign w:val="bottom"/>
          </w:tcPr>
          <w:p w14:paraId="4E91DA8B" w14:textId="24718D8B" w:rsidR="008D0472" w:rsidRPr="008D0472" w:rsidRDefault="008D0472" w:rsidP="008D0472">
            <w:pPr>
              <w:pStyle w:val="Table-copy"/>
            </w:pPr>
            <w:r w:rsidRPr="008D0472">
              <w:t>Indicated</w:t>
            </w:r>
          </w:p>
        </w:tc>
        <w:tc>
          <w:tcPr>
            <w:tcW w:w="1445" w:type="dxa"/>
            <w:vAlign w:val="bottom"/>
          </w:tcPr>
          <w:p w14:paraId="4C79D7A5" w14:textId="18C15E91" w:rsidR="008D0472" w:rsidRPr="008D0472" w:rsidRDefault="008D0472" w:rsidP="008D0472">
            <w:pPr>
              <w:pStyle w:val="Table-copy"/>
              <w:jc w:val="center"/>
            </w:pPr>
            <w:r w:rsidRPr="008D0472">
              <w:t>0.395</w:t>
            </w:r>
          </w:p>
        </w:tc>
        <w:tc>
          <w:tcPr>
            <w:tcW w:w="1446" w:type="dxa"/>
            <w:vAlign w:val="bottom"/>
          </w:tcPr>
          <w:p w14:paraId="7952A3EA" w14:textId="69B3B039" w:rsidR="008D0472" w:rsidRPr="008D0472" w:rsidRDefault="008D0472" w:rsidP="008D0472">
            <w:pPr>
              <w:pStyle w:val="Table-copy"/>
              <w:jc w:val="center"/>
            </w:pPr>
            <w:r w:rsidRPr="008D0472">
              <w:t>3.2</w:t>
            </w:r>
          </w:p>
        </w:tc>
        <w:tc>
          <w:tcPr>
            <w:tcW w:w="1446" w:type="dxa"/>
            <w:vAlign w:val="bottom"/>
          </w:tcPr>
          <w:p w14:paraId="72673314" w14:textId="2D7C6375" w:rsidR="008D0472" w:rsidRPr="008D0472" w:rsidRDefault="008D0472" w:rsidP="008D0472">
            <w:pPr>
              <w:pStyle w:val="Table-copy"/>
              <w:jc w:val="center"/>
            </w:pPr>
          </w:p>
        </w:tc>
        <w:tc>
          <w:tcPr>
            <w:tcW w:w="1446" w:type="dxa"/>
            <w:vAlign w:val="bottom"/>
          </w:tcPr>
          <w:p w14:paraId="7C1F75D5" w14:textId="180056CC" w:rsidR="008D0472" w:rsidRPr="008D0472" w:rsidRDefault="008D0472" w:rsidP="008D0472">
            <w:pPr>
              <w:pStyle w:val="Table-copy"/>
              <w:jc w:val="center"/>
            </w:pPr>
          </w:p>
        </w:tc>
        <w:tc>
          <w:tcPr>
            <w:tcW w:w="1446" w:type="dxa"/>
            <w:vAlign w:val="bottom"/>
          </w:tcPr>
          <w:p w14:paraId="5DF8580D" w14:textId="600E9B09" w:rsidR="008D0472" w:rsidRPr="008D0472" w:rsidRDefault="008D0472" w:rsidP="008D0472">
            <w:pPr>
              <w:pStyle w:val="Table-copy"/>
              <w:jc w:val="center"/>
            </w:pPr>
          </w:p>
        </w:tc>
      </w:tr>
      <w:tr w:rsidR="008D0472" w:rsidRPr="00015C5E" w14:paraId="2BF735B1" w14:textId="77777777" w:rsidTr="00B85DE5">
        <w:trPr>
          <w:trHeight w:val="60"/>
        </w:trPr>
        <w:tc>
          <w:tcPr>
            <w:tcW w:w="2972" w:type="dxa"/>
            <w:vAlign w:val="bottom"/>
          </w:tcPr>
          <w:p w14:paraId="6ADC58B0" w14:textId="6761136C" w:rsidR="008D0472" w:rsidRPr="008D0472" w:rsidRDefault="008D0472" w:rsidP="008D0472">
            <w:pPr>
              <w:pStyle w:val="Table-copy"/>
            </w:pPr>
            <w:r w:rsidRPr="008D0472">
              <w:t>Inferred</w:t>
            </w:r>
          </w:p>
        </w:tc>
        <w:tc>
          <w:tcPr>
            <w:tcW w:w="1445" w:type="dxa"/>
            <w:vAlign w:val="bottom"/>
          </w:tcPr>
          <w:p w14:paraId="224354D8" w14:textId="4B8668A7" w:rsidR="008D0472" w:rsidRPr="008D0472" w:rsidRDefault="008D0472" w:rsidP="008D0472">
            <w:pPr>
              <w:pStyle w:val="Table-copy"/>
              <w:jc w:val="center"/>
            </w:pPr>
            <w:r w:rsidRPr="008D0472">
              <w:t>0.294</w:t>
            </w:r>
          </w:p>
        </w:tc>
        <w:tc>
          <w:tcPr>
            <w:tcW w:w="1446" w:type="dxa"/>
            <w:vAlign w:val="bottom"/>
          </w:tcPr>
          <w:p w14:paraId="0C1AB485" w14:textId="3974B23D" w:rsidR="008D0472" w:rsidRPr="008D0472" w:rsidRDefault="008D0472" w:rsidP="008D0472">
            <w:pPr>
              <w:pStyle w:val="Table-copy"/>
              <w:jc w:val="center"/>
            </w:pPr>
            <w:r w:rsidRPr="008D0472">
              <w:t>1.2</w:t>
            </w:r>
          </w:p>
        </w:tc>
        <w:tc>
          <w:tcPr>
            <w:tcW w:w="1446" w:type="dxa"/>
            <w:vAlign w:val="bottom"/>
          </w:tcPr>
          <w:p w14:paraId="778C01D1" w14:textId="4CE6AFA4" w:rsidR="008D0472" w:rsidRPr="008D0472" w:rsidRDefault="008D0472" w:rsidP="008D0472">
            <w:pPr>
              <w:pStyle w:val="Table-copy"/>
              <w:jc w:val="center"/>
            </w:pPr>
          </w:p>
        </w:tc>
        <w:tc>
          <w:tcPr>
            <w:tcW w:w="1446" w:type="dxa"/>
            <w:vAlign w:val="bottom"/>
          </w:tcPr>
          <w:p w14:paraId="512EB546" w14:textId="48ED0C7B" w:rsidR="008D0472" w:rsidRPr="008D0472" w:rsidRDefault="008D0472" w:rsidP="008D0472">
            <w:pPr>
              <w:pStyle w:val="Table-copy"/>
              <w:jc w:val="center"/>
            </w:pPr>
          </w:p>
        </w:tc>
        <w:tc>
          <w:tcPr>
            <w:tcW w:w="1446" w:type="dxa"/>
            <w:vAlign w:val="bottom"/>
          </w:tcPr>
          <w:p w14:paraId="07ED0C22" w14:textId="4904A5B9" w:rsidR="008D0472" w:rsidRPr="008D0472" w:rsidRDefault="008D0472" w:rsidP="008D0472">
            <w:pPr>
              <w:pStyle w:val="Table-copy"/>
              <w:jc w:val="center"/>
            </w:pPr>
          </w:p>
        </w:tc>
      </w:tr>
      <w:tr w:rsidR="008D0472" w:rsidRPr="00015C5E" w14:paraId="56D4D492" w14:textId="77777777" w:rsidTr="00B85DE5">
        <w:trPr>
          <w:trHeight w:val="60"/>
        </w:trPr>
        <w:tc>
          <w:tcPr>
            <w:tcW w:w="2972" w:type="dxa"/>
            <w:vAlign w:val="bottom"/>
          </w:tcPr>
          <w:p w14:paraId="45D389C3" w14:textId="5A514656" w:rsidR="008D0472" w:rsidRPr="008D0472" w:rsidRDefault="008D0472" w:rsidP="008D0472">
            <w:pPr>
              <w:pStyle w:val="Table-copy"/>
              <w:rPr>
                <w:b/>
                <w:bCs/>
              </w:rPr>
            </w:pPr>
            <w:r w:rsidRPr="008D0472">
              <w:rPr>
                <w:b/>
                <w:bCs/>
              </w:rPr>
              <w:t xml:space="preserve">Total </w:t>
            </w:r>
          </w:p>
        </w:tc>
        <w:tc>
          <w:tcPr>
            <w:tcW w:w="1445" w:type="dxa"/>
            <w:vAlign w:val="bottom"/>
          </w:tcPr>
          <w:p w14:paraId="5F58DC19" w14:textId="691DFFFF" w:rsidR="008D0472" w:rsidRPr="008D0472" w:rsidRDefault="008D0472" w:rsidP="008D0472">
            <w:pPr>
              <w:pStyle w:val="Table-copy"/>
              <w:jc w:val="center"/>
              <w:rPr>
                <w:b/>
                <w:bCs/>
              </w:rPr>
            </w:pPr>
            <w:r w:rsidRPr="008D0472">
              <w:rPr>
                <w:b/>
                <w:bCs/>
              </w:rPr>
              <w:t>0.689</w:t>
            </w:r>
          </w:p>
        </w:tc>
        <w:tc>
          <w:tcPr>
            <w:tcW w:w="1446" w:type="dxa"/>
            <w:vAlign w:val="bottom"/>
          </w:tcPr>
          <w:p w14:paraId="6F009840" w14:textId="05E0DBAD" w:rsidR="008D0472" w:rsidRPr="008D0472" w:rsidRDefault="008D0472" w:rsidP="008D0472">
            <w:pPr>
              <w:pStyle w:val="Table-copy"/>
              <w:jc w:val="center"/>
              <w:rPr>
                <w:b/>
                <w:bCs/>
              </w:rPr>
            </w:pPr>
            <w:r w:rsidRPr="008D0472">
              <w:rPr>
                <w:b/>
                <w:bCs/>
              </w:rPr>
              <w:t>2.4</w:t>
            </w:r>
          </w:p>
        </w:tc>
        <w:tc>
          <w:tcPr>
            <w:tcW w:w="1446" w:type="dxa"/>
            <w:vAlign w:val="bottom"/>
          </w:tcPr>
          <w:p w14:paraId="04DDC20B" w14:textId="1E583F10" w:rsidR="008D0472" w:rsidRPr="008D0472" w:rsidRDefault="008D0472" w:rsidP="008D0472">
            <w:pPr>
              <w:pStyle w:val="Table-copy"/>
              <w:jc w:val="center"/>
              <w:rPr>
                <w:b/>
                <w:bCs/>
              </w:rPr>
            </w:pPr>
          </w:p>
        </w:tc>
        <w:tc>
          <w:tcPr>
            <w:tcW w:w="1446" w:type="dxa"/>
            <w:vAlign w:val="bottom"/>
          </w:tcPr>
          <w:p w14:paraId="4A69DDF6" w14:textId="3A77F9AB" w:rsidR="008D0472" w:rsidRPr="008D0472" w:rsidRDefault="008D0472" w:rsidP="008D0472">
            <w:pPr>
              <w:pStyle w:val="Table-copy"/>
              <w:jc w:val="center"/>
              <w:rPr>
                <w:b/>
                <w:bCs/>
              </w:rPr>
            </w:pPr>
          </w:p>
        </w:tc>
        <w:tc>
          <w:tcPr>
            <w:tcW w:w="1446" w:type="dxa"/>
            <w:vAlign w:val="bottom"/>
          </w:tcPr>
          <w:p w14:paraId="5A750886" w14:textId="27B1D915" w:rsidR="008D0472" w:rsidRPr="008D0472" w:rsidRDefault="008D0472" w:rsidP="008D0472">
            <w:pPr>
              <w:pStyle w:val="Table-copy"/>
              <w:jc w:val="center"/>
              <w:rPr>
                <w:b/>
                <w:bCs/>
              </w:rPr>
            </w:pPr>
          </w:p>
        </w:tc>
      </w:tr>
      <w:tr w:rsidR="008D0472" w:rsidRPr="00015C5E" w14:paraId="17814151" w14:textId="77777777" w:rsidTr="00B85DE5">
        <w:trPr>
          <w:trHeight w:val="60"/>
        </w:trPr>
        <w:tc>
          <w:tcPr>
            <w:tcW w:w="2972" w:type="dxa"/>
            <w:vAlign w:val="bottom"/>
          </w:tcPr>
          <w:p w14:paraId="3DEBC15A" w14:textId="2D2E01F3" w:rsidR="008D0472" w:rsidRPr="008D0472" w:rsidRDefault="008D0472" w:rsidP="008D0472">
            <w:pPr>
              <w:pStyle w:val="Table-copy"/>
              <w:rPr>
                <w:b/>
                <w:bCs/>
              </w:rPr>
            </w:pPr>
            <w:r w:rsidRPr="008D0472">
              <w:rPr>
                <w:b/>
                <w:bCs/>
              </w:rPr>
              <w:t>Contained (kt)</w:t>
            </w:r>
          </w:p>
        </w:tc>
        <w:tc>
          <w:tcPr>
            <w:tcW w:w="1445" w:type="dxa"/>
            <w:vAlign w:val="bottom"/>
          </w:tcPr>
          <w:p w14:paraId="18656B25" w14:textId="590D9B45" w:rsidR="008D0472" w:rsidRPr="008D0472" w:rsidRDefault="008D0472" w:rsidP="008D0472">
            <w:pPr>
              <w:pStyle w:val="Table-copy"/>
              <w:jc w:val="center"/>
              <w:rPr>
                <w:b/>
                <w:bCs/>
              </w:rPr>
            </w:pPr>
          </w:p>
        </w:tc>
        <w:tc>
          <w:tcPr>
            <w:tcW w:w="1446" w:type="dxa"/>
            <w:vAlign w:val="bottom"/>
          </w:tcPr>
          <w:p w14:paraId="05CC2EEE" w14:textId="0368EFF6" w:rsidR="008D0472" w:rsidRPr="008D0472" w:rsidRDefault="008D0472" w:rsidP="008D0472">
            <w:pPr>
              <w:pStyle w:val="Table-copy"/>
              <w:jc w:val="center"/>
              <w:rPr>
                <w:b/>
                <w:bCs/>
              </w:rPr>
            </w:pPr>
            <w:r w:rsidRPr="008D0472">
              <w:rPr>
                <w:b/>
                <w:bCs/>
              </w:rPr>
              <w:t>16.4</w:t>
            </w:r>
          </w:p>
        </w:tc>
        <w:tc>
          <w:tcPr>
            <w:tcW w:w="1446" w:type="dxa"/>
            <w:vAlign w:val="bottom"/>
          </w:tcPr>
          <w:p w14:paraId="053114B1" w14:textId="6BCA6171" w:rsidR="008D0472" w:rsidRPr="008D0472" w:rsidRDefault="008D0472" w:rsidP="008D0472">
            <w:pPr>
              <w:pStyle w:val="Table-copy"/>
              <w:jc w:val="center"/>
              <w:rPr>
                <w:b/>
                <w:bCs/>
              </w:rPr>
            </w:pPr>
          </w:p>
        </w:tc>
        <w:tc>
          <w:tcPr>
            <w:tcW w:w="1446" w:type="dxa"/>
            <w:vAlign w:val="bottom"/>
          </w:tcPr>
          <w:p w14:paraId="46F36E91" w14:textId="4E092B47" w:rsidR="008D0472" w:rsidRPr="008D0472" w:rsidRDefault="008D0472" w:rsidP="008D0472">
            <w:pPr>
              <w:pStyle w:val="Table-copy"/>
              <w:jc w:val="center"/>
              <w:rPr>
                <w:b/>
                <w:bCs/>
              </w:rPr>
            </w:pPr>
          </w:p>
        </w:tc>
        <w:tc>
          <w:tcPr>
            <w:tcW w:w="1446" w:type="dxa"/>
            <w:vAlign w:val="bottom"/>
          </w:tcPr>
          <w:p w14:paraId="03E58739" w14:textId="50CE2CF7" w:rsidR="008D0472" w:rsidRPr="008D0472" w:rsidRDefault="008D0472" w:rsidP="008D0472">
            <w:pPr>
              <w:pStyle w:val="Table-copy"/>
              <w:jc w:val="center"/>
              <w:rPr>
                <w:b/>
                <w:bCs/>
              </w:rPr>
            </w:pPr>
          </w:p>
        </w:tc>
      </w:tr>
    </w:tbl>
    <w:p w14:paraId="642513E9" w14:textId="77777777" w:rsidR="008D0472" w:rsidRDefault="008D0472" w:rsidP="008D0472">
      <w:pPr>
        <w:pStyle w:val="Body-copy"/>
        <w:spacing w:before="360" w:after="120"/>
      </w:pPr>
      <w:r>
        <w:t>FOSTER SOUTH</w:t>
      </w:r>
    </w:p>
    <w:tbl>
      <w:tblPr>
        <w:tblStyle w:val="TableGrid1"/>
        <w:tblW w:w="10201" w:type="dxa"/>
        <w:tblLayout w:type="fixed"/>
        <w:tblLook w:val="0000" w:firstRow="0" w:lastRow="0" w:firstColumn="0" w:lastColumn="0" w:noHBand="0" w:noVBand="0"/>
      </w:tblPr>
      <w:tblGrid>
        <w:gridCol w:w="2972"/>
        <w:gridCol w:w="1445"/>
        <w:gridCol w:w="1446"/>
        <w:gridCol w:w="1446"/>
        <w:gridCol w:w="1446"/>
        <w:gridCol w:w="1446"/>
      </w:tblGrid>
      <w:tr w:rsidR="008D0472" w:rsidRPr="00015C5E" w14:paraId="622C6731" w14:textId="77777777" w:rsidTr="00B85DE5">
        <w:trPr>
          <w:trHeight w:val="60"/>
        </w:trPr>
        <w:tc>
          <w:tcPr>
            <w:tcW w:w="2972" w:type="dxa"/>
            <w:vAlign w:val="bottom"/>
          </w:tcPr>
          <w:p w14:paraId="67A5AC2B" w14:textId="77777777" w:rsidR="008D0472" w:rsidRPr="008D0472" w:rsidRDefault="008D0472" w:rsidP="00B85DE5">
            <w:pPr>
              <w:pStyle w:val="Table-copy"/>
              <w:rPr>
                <w:b/>
                <w:bCs/>
              </w:rPr>
            </w:pPr>
            <w:r w:rsidRPr="008D0472">
              <w:rPr>
                <w:b/>
                <w:bCs/>
              </w:rPr>
              <w:t>Resource Category</w:t>
            </w:r>
          </w:p>
        </w:tc>
        <w:tc>
          <w:tcPr>
            <w:tcW w:w="1445" w:type="dxa"/>
            <w:vAlign w:val="bottom"/>
          </w:tcPr>
          <w:p w14:paraId="59CAE2BC" w14:textId="77777777" w:rsidR="008D0472" w:rsidRPr="008D0472" w:rsidRDefault="008D0472" w:rsidP="008D0472">
            <w:pPr>
              <w:pStyle w:val="Table-copy"/>
              <w:jc w:val="center"/>
              <w:rPr>
                <w:b/>
                <w:bCs/>
              </w:rPr>
            </w:pPr>
            <w:r w:rsidRPr="008D0472">
              <w:rPr>
                <w:b/>
                <w:bCs/>
              </w:rPr>
              <w:t>Tonnes</w:t>
            </w:r>
            <w:r w:rsidRPr="008D0472">
              <w:rPr>
                <w:b/>
                <w:bCs/>
              </w:rPr>
              <w:br/>
              <w:t>(Mt)</w:t>
            </w:r>
          </w:p>
        </w:tc>
        <w:tc>
          <w:tcPr>
            <w:tcW w:w="1446" w:type="dxa"/>
            <w:vAlign w:val="bottom"/>
          </w:tcPr>
          <w:p w14:paraId="57691C77" w14:textId="77777777" w:rsidR="008D0472" w:rsidRPr="008D0472" w:rsidRDefault="008D0472" w:rsidP="008D0472">
            <w:pPr>
              <w:pStyle w:val="Table-copy"/>
              <w:jc w:val="center"/>
              <w:rPr>
                <w:b/>
                <w:bCs/>
              </w:rPr>
            </w:pPr>
            <w:r w:rsidRPr="008D0472">
              <w:rPr>
                <w:b/>
                <w:bCs/>
              </w:rPr>
              <w:t>Ni</w:t>
            </w:r>
            <w:r w:rsidRPr="008D0472">
              <w:rPr>
                <w:b/>
                <w:bCs/>
              </w:rPr>
              <w:br/>
              <w:t>(%)</w:t>
            </w:r>
          </w:p>
        </w:tc>
        <w:tc>
          <w:tcPr>
            <w:tcW w:w="1446" w:type="dxa"/>
            <w:vAlign w:val="bottom"/>
          </w:tcPr>
          <w:p w14:paraId="7675D6B8" w14:textId="77777777" w:rsidR="008D0472" w:rsidRPr="008D0472" w:rsidRDefault="008D0472" w:rsidP="008D0472">
            <w:pPr>
              <w:pStyle w:val="Table-copy"/>
              <w:jc w:val="center"/>
              <w:rPr>
                <w:b/>
                <w:bCs/>
              </w:rPr>
            </w:pPr>
            <w:r w:rsidRPr="008D0472">
              <w:rPr>
                <w:b/>
                <w:bCs/>
              </w:rPr>
              <w:t>Cu</w:t>
            </w:r>
            <w:r w:rsidRPr="008D0472">
              <w:rPr>
                <w:b/>
                <w:bCs/>
              </w:rPr>
              <w:br/>
              <w:t>(%)</w:t>
            </w:r>
          </w:p>
        </w:tc>
        <w:tc>
          <w:tcPr>
            <w:tcW w:w="1446" w:type="dxa"/>
            <w:vAlign w:val="bottom"/>
          </w:tcPr>
          <w:p w14:paraId="21BB5AB7" w14:textId="77777777" w:rsidR="008D0472" w:rsidRPr="008D0472" w:rsidRDefault="008D0472" w:rsidP="008D0472">
            <w:pPr>
              <w:pStyle w:val="Table-copy"/>
              <w:jc w:val="center"/>
              <w:rPr>
                <w:b/>
                <w:bCs/>
              </w:rPr>
            </w:pPr>
            <w:r w:rsidRPr="008D0472">
              <w:rPr>
                <w:b/>
                <w:bCs/>
              </w:rPr>
              <w:t>Co</w:t>
            </w:r>
            <w:r w:rsidRPr="008D0472">
              <w:rPr>
                <w:b/>
                <w:bCs/>
              </w:rPr>
              <w:br/>
              <w:t>(%)</w:t>
            </w:r>
          </w:p>
        </w:tc>
        <w:tc>
          <w:tcPr>
            <w:tcW w:w="1446" w:type="dxa"/>
            <w:vAlign w:val="bottom"/>
          </w:tcPr>
          <w:p w14:paraId="2B93DA5A" w14:textId="77777777" w:rsidR="008D0472" w:rsidRPr="008D0472" w:rsidRDefault="008D0472" w:rsidP="008D0472">
            <w:pPr>
              <w:pStyle w:val="Table-copy"/>
              <w:jc w:val="center"/>
              <w:rPr>
                <w:b/>
                <w:bCs/>
              </w:rPr>
            </w:pPr>
            <w:r w:rsidRPr="008D0472">
              <w:rPr>
                <w:b/>
                <w:bCs/>
              </w:rPr>
              <w:t xml:space="preserve">As </w:t>
            </w:r>
            <w:r w:rsidRPr="008D0472">
              <w:rPr>
                <w:b/>
                <w:bCs/>
              </w:rPr>
              <w:br/>
              <w:t>(ppm)</w:t>
            </w:r>
          </w:p>
        </w:tc>
      </w:tr>
      <w:tr w:rsidR="008D0472" w:rsidRPr="00015C5E" w14:paraId="60FA10DD" w14:textId="77777777" w:rsidTr="00B85DE5">
        <w:trPr>
          <w:trHeight w:val="60"/>
        </w:trPr>
        <w:tc>
          <w:tcPr>
            <w:tcW w:w="2972" w:type="dxa"/>
            <w:vAlign w:val="bottom"/>
          </w:tcPr>
          <w:p w14:paraId="5C7F9AFD" w14:textId="21FB16B8" w:rsidR="008D0472" w:rsidRPr="008D0472" w:rsidRDefault="008D0472" w:rsidP="008D0472">
            <w:pPr>
              <w:pStyle w:val="Table-copy"/>
            </w:pPr>
            <w:r w:rsidRPr="008D0472">
              <w:t>Indicated</w:t>
            </w:r>
          </w:p>
        </w:tc>
        <w:tc>
          <w:tcPr>
            <w:tcW w:w="1445" w:type="dxa"/>
            <w:vAlign w:val="bottom"/>
          </w:tcPr>
          <w:p w14:paraId="2669D419" w14:textId="6C7AB8B2" w:rsidR="008D0472" w:rsidRPr="008D0472" w:rsidRDefault="008D0472" w:rsidP="008D0472">
            <w:pPr>
              <w:pStyle w:val="Table-copy"/>
              <w:jc w:val="center"/>
            </w:pPr>
            <w:r w:rsidRPr="008D0472">
              <w:t>0.264</w:t>
            </w:r>
          </w:p>
        </w:tc>
        <w:tc>
          <w:tcPr>
            <w:tcW w:w="1446" w:type="dxa"/>
            <w:vAlign w:val="bottom"/>
          </w:tcPr>
          <w:p w14:paraId="44FA840B" w14:textId="6ACAC4F6" w:rsidR="008D0472" w:rsidRPr="008D0472" w:rsidRDefault="008D0472" w:rsidP="008D0472">
            <w:pPr>
              <w:pStyle w:val="Table-copy"/>
              <w:jc w:val="center"/>
            </w:pPr>
            <w:r w:rsidRPr="008D0472">
              <w:t>4.7</w:t>
            </w:r>
          </w:p>
        </w:tc>
        <w:tc>
          <w:tcPr>
            <w:tcW w:w="1446" w:type="dxa"/>
            <w:vAlign w:val="bottom"/>
          </w:tcPr>
          <w:p w14:paraId="59A88657" w14:textId="7FF30474" w:rsidR="008D0472" w:rsidRPr="008D0472" w:rsidRDefault="008D0472" w:rsidP="008D0472">
            <w:pPr>
              <w:pStyle w:val="Table-copy"/>
              <w:jc w:val="center"/>
            </w:pPr>
            <w:r w:rsidRPr="008D0472">
              <w:t>0.41</w:t>
            </w:r>
          </w:p>
        </w:tc>
        <w:tc>
          <w:tcPr>
            <w:tcW w:w="1446" w:type="dxa"/>
            <w:vAlign w:val="bottom"/>
          </w:tcPr>
          <w:p w14:paraId="3136AA79" w14:textId="28FED658" w:rsidR="008D0472" w:rsidRPr="008D0472" w:rsidRDefault="008D0472" w:rsidP="008D0472">
            <w:pPr>
              <w:pStyle w:val="Table-copy"/>
              <w:jc w:val="center"/>
            </w:pPr>
            <w:r w:rsidRPr="008D0472">
              <w:t>0.1</w:t>
            </w:r>
          </w:p>
        </w:tc>
        <w:tc>
          <w:tcPr>
            <w:tcW w:w="1446" w:type="dxa"/>
            <w:vAlign w:val="bottom"/>
          </w:tcPr>
          <w:p w14:paraId="1936A8E5" w14:textId="5371BFB7" w:rsidR="008D0472" w:rsidRPr="008D0472" w:rsidRDefault="008D0472" w:rsidP="008D0472">
            <w:pPr>
              <w:pStyle w:val="Table-copy"/>
              <w:jc w:val="center"/>
            </w:pPr>
            <w:r w:rsidRPr="008D0472">
              <w:t>17</w:t>
            </w:r>
          </w:p>
        </w:tc>
      </w:tr>
      <w:tr w:rsidR="008D0472" w:rsidRPr="00015C5E" w14:paraId="2636F7B3" w14:textId="77777777" w:rsidTr="00B85DE5">
        <w:trPr>
          <w:trHeight w:val="60"/>
        </w:trPr>
        <w:tc>
          <w:tcPr>
            <w:tcW w:w="2972" w:type="dxa"/>
            <w:vAlign w:val="bottom"/>
          </w:tcPr>
          <w:p w14:paraId="7465C68C" w14:textId="736A9535" w:rsidR="008D0472" w:rsidRPr="008D0472" w:rsidRDefault="008D0472" w:rsidP="008D0472">
            <w:pPr>
              <w:pStyle w:val="Table-copy"/>
            </w:pPr>
            <w:r w:rsidRPr="008D0472">
              <w:t>Inferred</w:t>
            </w:r>
          </w:p>
        </w:tc>
        <w:tc>
          <w:tcPr>
            <w:tcW w:w="1445" w:type="dxa"/>
            <w:vAlign w:val="bottom"/>
          </w:tcPr>
          <w:p w14:paraId="7F7EE802" w14:textId="0521DBD9" w:rsidR="008D0472" w:rsidRPr="008D0472" w:rsidRDefault="008D0472" w:rsidP="008D0472">
            <w:pPr>
              <w:pStyle w:val="Table-copy"/>
              <w:jc w:val="center"/>
            </w:pPr>
            <w:r w:rsidRPr="008D0472">
              <w:t>0.111</w:t>
            </w:r>
          </w:p>
        </w:tc>
        <w:tc>
          <w:tcPr>
            <w:tcW w:w="1446" w:type="dxa"/>
            <w:vAlign w:val="bottom"/>
          </w:tcPr>
          <w:p w14:paraId="42979E5F" w14:textId="1A11AAC8" w:rsidR="008D0472" w:rsidRPr="008D0472" w:rsidRDefault="008D0472" w:rsidP="008D0472">
            <w:pPr>
              <w:pStyle w:val="Table-copy"/>
              <w:jc w:val="center"/>
            </w:pPr>
            <w:r w:rsidRPr="008D0472">
              <w:t>4.7</w:t>
            </w:r>
          </w:p>
        </w:tc>
        <w:tc>
          <w:tcPr>
            <w:tcW w:w="1446" w:type="dxa"/>
            <w:vAlign w:val="bottom"/>
          </w:tcPr>
          <w:p w14:paraId="4DA36FEA" w14:textId="32D17EC4" w:rsidR="008D0472" w:rsidRPr="008D0472" w:rsidRDefault="008D0472" w:rsidP="008D0472">
            <w:pPr>
              <w:pStyle w:val="Table-copy"/>
              <w:jc w:val="center"/>
            </w:pPr>
            <w:r w:rsidRPr="008D0472">
              <w:t>0.50</w:t>
            </w:r>
          </w:p>
        </w:tc>
        <w:tc>
          <w:tcPr>
            <w:tcW w:w="1446" w:type="dxa"/>
            <w:vAlign w:val="bottom"/>
          </w:tcPr>
          <w:p w14:paraId="12092FD7" w14:textId="29F90351" w:rsidR="008D0472" w:rsidRPr="008D0472" w:rsidRDefault="008D0472" w:rsidP="008D0472">
            <w:pPr>
              <w:pStyle w:val="Table-copy"/>
              <w:jc w:val="center"/>
            </w:pPr>
            <w:r w:rsidRPr="008D0472">
              <w:t>0.1</w:t>
            </w:r>
          </w:p>
        </w:tc>
        <w:tc>
          <w:tcPr>
            <w:tcW w:w="1446" w:type="dxa"/>
            <w:vAlign w:val="bottom"/>
          </w:tcPr>
          <w:p w14:paraId="057CF7B1" w14:textId="5100F34C" w:rsidR="008D0472" w:rsidRPr="008D0472" w:rsidRDefault="008D0472" w:rsidP="008D0472">
            <w:pPr>
              <w:pStyle w:val="Table-copy"/>
              <w:jc w:val="center"/>
            </w:pPr>
            <w:r w:rsidRPr="008D0472">
              <w:t>22</w:t>
            </w:r>
          </w:p>
        </w:tc>
      </w:tr>
      <w:tr w:rsidR="008D0472" w:rsidRPr="00015C5E" w14:paraId="23DF02BC" w14:textId="77777777" w:rsidTr="00B85DE5">
        <w:trPr>
          <w:trHeight w:val="60"/>
        </w:trPr>
        <w:tc>
          <w:tcPr>
            <w:tcW w:w="2972" w:type="dxa"/>
            <w:vAlign w:val="bottom"/>
          </w:tcPr>
          <w:p w14:paraId="25C962EC" w14:textId="2559AA60" w:rsidR="008D0472" w:rsidRPr="008D0472" w:rsidRDefault="008D0472" w:rsidP="008D0472">
            <w:pPr>
              <w:pStyle w:val="Table-copy"/>
              <w:rPr>
                <w:b/>
                <w:bCs/>
              </w:rPr>
            </w:pPr>
            <w:r w:rsidRPr="008D0472">
              <w:rPr>
                <w:b/>
                <w:bCs/>
              </w:rPr>
              <w:t xml:space="preserve">Total </w:t>
            </w:r>
          </w:p>
        </w:tc>
        <w:tc>
          <w:tcPr>
            <w:tcW w:w="1445" w:type="dxa"/>
            <w:vAlign w:val="bottom"/>
          </w:tcPr>
          <w:p w14:paraId="39E4C9DB" w14:textId="576B0BDB" w:rsidR="008D0472" w:rsidRPr="008D0472" w:rsidRDefault="008D0472" w:rsidP="008D0472">
            <w:pPr>
              <w:pStyle w:val="Table-copy"/>
              <w:jc w:val="center"/>
              <w:rPr>
                <w:b/>
                <w:bCs/>
              </w:rPr>
            </w:pPr>
            <w:r w:rsidRPr="008D0472">
              <w:rPr>
                <w:b/>
                <w:bCs/>
              </w:rPr>
              <w:t>0.375</w:t>
            </w:r>
          </w:p>
        </w:tc>
        <w:tc>
          <w:tcPr>
            <w:tcW w:w="1446" w:type="dxa"/>
            <w:vAlign w:val="bottom"/>
          </w:tcPr>
          <w:p w14:paraId="1920B366" w14:textId="2111DECC" w:rsidR="008D0472" w:rsidRPr="008D0472" w:rsidRDefault="008D0472" w:rsidP="008D0472">
            <w:pPr>
              <w:pStyle w:val="Table-copy"/>
              <w:jc w:val="center"/>
              <w:rPr>
                <w:b/>
                <w:bCs/>
              </w:rPr>
            </w:pPr>
            <w:r w:rsidRPr="008D0472">
              <w:rPr>
                <w:b/>
                <w:bCs/>
              </w:rPr>
              <w:t>4.7</w:t>
            </w:r>
          </w:p>
        </w:tc>
        <w:tc>
          <w:tcPr>
            <w:tcW w:w="1446" w:type="dxa"/>
            <w:vAlign w:val="bottom"/>
          </w:tcPr>
          <w:p w14:paraId="168F058E" w14:textId="459D06B6" w:rsidR="008D0472" w:rsidRPr="008D0472" w:rsidRDefault="008D0472" w:rsidP="008D0472">
            <w:pPr>
              <w:pStyle w:val="Table-copy"/>
              <w:jc w:val="center"/>
              <w:rPr>
                <w:b/>
                <w:bCs/>
              </w:rPr>
            </w:pPr>
            <w:r w:rsidRPr="008D0472">
              <w:rPr>
                <w:b/>
                <w:bCs/>
              </w:rPr>
              <w:t>0.44</w:t>
            </w:r>
          </w:p>
        </w:tc>
        <w:tc>
          <w:tcPr>
            <w:tcW w:w="1446" w:type="dxa"/>
            <w:vAlign w:val="bottom"/>
          </w:tcPr>
          <w:p w14:paraId="07D4E697" w14:textId="34173C59" w:rsidR="008D0472" w:rsidRPr="008D0472" w:rsidRDefault="008D0472" w:rsidP="008D0472">
            <w:pPr>
              <w:pStyle w:val="Table-copy"/>
              <w:jc w:val="center"/>
              <w:rPr>
                <w:b/>
                <w:bCs/>
              </w:rPr>
            </w:pPr>
            <w:r w:rsidRPr="008D0472">
              <w:rPr>
                <w:b/>
                <w:bCs/>
              </w:rPr>
              <w:t>0.1</w:t>
            </w:r>
          </w:p>
        </w:tc>
        <w:tc>
          <w:tcPr>
            <w:tcW w:w="1446" w:type="dxa"/>
            <w:vAlign w:val="bottom"/>
          </w:tcPr>
          <w:p w14:paraId="0D9EE5B5" w14:textId="7A730010" w:rsidR="008D0472" w:rsidRPr="008D0472" w:rsidRDefault="008D0472" w:rsidP="008D0472">
            <w:pPr>
              <w:pStyle w:val="Table-copy"/>
              <w:jc w:val="center"/>
              <w:rPr>
                <w:b/>
                <w:bCs/>
              </w:rPr>
            </w:pPr>
            <w:r w:rsidRPr="008D0472">
              <w:rPr>
                <w:b/>
                <w:bCs/>
              </w:rPr>
              <w:t>18</w:t>
            </w:r>
          </w:p>
        </w:tc>
      </w:tr>
      <w:tr w:rsidR="008D0472" w:rsidRPr="00015C5E" w14:paraId="50D038C8" w14:textId="77777777" w:rsidTr="00B85DE5">
        <w:trPr>
          <w:trHeight w:val="60"/>
        </w:trPr>
        <w:tc>
          <w:tcPr>
            <w:tcW w:w="2972" w:type="dxa"/>
            <w:vAlign w:val="bottom"/>
          </w:tcPr>
          <w:p w14:paraId="3D789FB1" w14:textId="456A89BC" w:rsidR="008D0472" w:rsidRPr="008D0472" w:rsidRDefault="008D0472" w:rsidP="008D0472">
            <w:pPr>
              <w:pStyle w:val="Table-copy"/>
              <w:rPr>
                <w:b/>
                <w:bCs/>
              </w:rPr>
            </w:pPr>
            <w:r w:rsidRPr="008D0472">
              <w:rPr>
                <w:b/>
                <w:bCs/>
              </w:rPr>
              <w:t>Contained (kt)</w:t>
            </w:r>
          </w:p>
        </w:tc>
        <w:tc>
          <w:tcPr>
            <w:tcW w:w="1445" w:type="dxa"/>
            <w:vAlign w:val="bottom"/>
          </w:tcPr>
          <w:p w14:paraId="57932862" w14:textId="77777777" w:rsidR="008D0472" w:rsidRPr="008D0472" w:rsidRDefault="008D0472" w:rsidP="008D0472">
            <w:pPr>
              <w:pStyle w:val="Table-copy"/>
              <w:jc w:val="center"/>
              <w:rPr>
                <w:b/>
                <w:bCs/>
              </w:rPr>
            </w:pPr>
          </w:p>
        </w:tc>
        <w:tc>
          <w:tcPr>
            <w:tcW w:w="1446" w:type="dxa"/>
            <w:vAlign w:val="bottom"/>
          </w:tcPr>
          <w:p w14:paraId="438124B2" w14:textId="6FD5A1CE" w:rsidR="008D0472" w:rsidRPr="008D0472" w:rsidRDefault="008D0472" w:rsidP="008D0472">
            <w:pPr>
              <w:pStyle w:val="Table-copy"/>
              <w:jc w:val="center"/>
              <w:rPr>
                <w:b/>
                <w:bCs/>
              </w:rPr>
            </w:pPr>
            <w:r w:rsidRPr="008D0472">
              <w:rPr>
                <w:b/>
                <w:bCs/>
              </w:rPr>
              <w:t>17.6</w:t>
            </w:r>
          </w:p>
        </w:tc>
        <w:tc>
          <w:tcPr>
            <w:tcW w:w="1446" w:type="dxa"/>
            <w:vAlign w:val="bottom"/>
          </w:tcPr>
          <w:p w14:paraId="4C69AC7C" w14:textId="71AD50DF" w:rsidR="008D0472" w:rsidRPr="008D0472" w:rsidRDefault="008D0472" w:rsidP="008D0472">
            <w:pPr>
              <w:pStyle w:val="Table-copy"/>
              <w:jc w:val="center"/>
              <w:rPr>
                <w:b/>
                <w:bCs/>
              </w:rPr>
            </w:pPr>
            <w:r w:rsidRPr="008D0472">
              <w:rPr>
                <w:b/>
                <w:bCs/>
              </w:rPr>
              <w:t>1.65</w:t>
            </w:r>
          </w:p>
        </w:tc>
        <w:tc>
          <w:tcPr>
            <w:tcW w:w="1446" w:type="dxa"/>
            <w:vAlign w:val="bottom"/>
          </w:tcPr>
          <w:p w14:paraId="0D0AF980" w14:textId="21047094" w:rsidR="008D0472" w:rsidRPr="008D0472" w:rsidRDefault="008D0472" w:rsidP="008D0472">
            <w:pPr>
              <w:pStyle w:val="Table-copy"/>
              <w:jc w:val="center"/>
              <w:rPr>
                <w:b/>
                <w:bCs/>
              </w:rPr>
            </w:pPr>
            <w:r w:rsidRPr="008D0472">
              <w:rPr>
                <w:b/>
                <w:bCs/>
              </w:rPr>
              <w:t>0.375</w:t>
            </w:r>
          </w:p>
        </w:tc>
        <w:tc>
          <w:tcPr>
            <w:tcW w:w="1446" w:type="dxa"/>
            <w:vAlign w:val="bottom"/>
          </w:tcPr>
          <w:p w14:paraId="79125EEA" w14:textId="77777777" w:rsidR="008D0472" w:rsidRPr="008D0472" w:rsidRDefault="008D0472" w:rsidP="008D0472">
            <w:pPr>
              <w:pStyle w:val="Table-copy"/>
              <w:jc w:val="center"/>
              <w:rPr>
                <w:b/>
                <w:bCs/>
              </w:rPr>
            </w:pPr>
          </w:p>
        </w:tc>
      </w:tr>
    </w:tbl>
    <w:p w14:paraId="19D10FD3" w14:textId="317A3527" w:rsidR="008D0472" w:rsidRDefault="008D0472" w:rsidP="00144A19">
      <w:pPr>
        <w:suppressAutoHyphens/>
        <w:autoSpaceDE w:val="0"/>
        <w:autoSpaceDN w:val="0"/>
        <w:adjustRightInd w:val="0"/>
        <w:spacing w:before="0" w:after="0" w:line="220" w:lineRule="atLeast"/>
        <w:textAlignment w:val="center"/>
        <w:rPr>
          <w:rFonts w:ascii="AU Sans BETA Text" w:hAnsi="AU Sans BETA Text" w:cs="AU Sans BETA Text"/>
          <w:color w:val="000000"/>
          <w:sz w:val="16"/>
          <w:szCs w:val="16"/>
          <w:lang w:val="en-US"/>
        </w:rPr>
      </w:pPr>
    </w:p>
    <w:p w14:paraId="3855E4B2" w14:textId="77777777" w:rsidR="008D0472" w:rsidRDefault="008D0472">
      <w:pPr>
        <w:spacing w:before="0" w:after="160" w:line="259" w:lineRule="auto"/>
        <w:rPr>
          <w:rFonts w:ascii="AU Sans BETA Text" w:hAnsi="AU Sans BETA Text" w:cs="AU Sans BETA Text"/>
          <w:color w:val="000000"/>
          <w:sz w:val="16"/>
          <w:szCs w:val="16"/>
          <w:lang w:val="en-US"/>
        </w:rPr>
      </w:pPr>
      <w:r>
        <w:rPr>
          <w:rFonts w:ascii="AU Sans BETA Text" w:hAnsi="AU Sans BETA Text" w:cs="AU Sans BETA Text"/>
          <w:color w:val="000000"/>
          <w:sz w:val="16"/>
          <w:szCs w:val="16"/>
          <w:lang w:val="en-US"/>
        </w:rPr>
        <w:br w:type="page"/>
      </w:r>
    </w:p>
    <w:tbl>
      <w:tblPr>
        <w:tblStyle w:val="TableGrid1"/>
        <w:tblW w:w="5000" w:type="pct"/>
        <w:tblLook w:val="04A0" w:firstRow="1" w:lastRow="0" w:firstColumn="1" w:lastColumn="0" w:noHBand="0" w:noVBand="1"/>
      </w:tblPr>
      <w:tblGrid>
        <w:gridCol w:w="3397"/>
        <w:gridCol w:w="6571"/>
      </w:tblGrid>
      <w:tr w:rsidR="008D0472" w:rsidRPr="00A121D8" w14:paraId="48089098" w14:textId="77777777" w:rsidTr="00B85DE5">
        <w:tc>
          <w:tcPr>
            <w:tcW w:w="1704" w:type="pct"/>
          </w:tcPr>
          <w:p w14:paraId="7FDD94B3" w14:textId="77777777" w:rsidR="008D0472" w:rsidRPr="00015C5E" w:rsidRDefault="008D0472" w:rsidP="00B85DE5">
            <w:pPr>
              <w:spacing w:before="120" w:after="120" w:line="240" w:lineRule="atLeast"/>
              <w:rPr>
                <w:b/>
                <w:bCs/>
                <w:sz w:val="18"/>
                <w:szCs w:val="18"/>
              </w:rPr>
            </w:pPr>
            <w:r w:rsidRPr="00015C5E">
              <w:rPr>
                <w:b/>
                <w:bCs/>
                <w:sz w:val="18"/>
                <w:szCs w:val="18"/>
              </w:rPr>
              <w:lastRenderedPageBreak/>
              <w:t>Project Status</w:t>
            </w:r>
          </w:p>
        </w:tc>
        <w:tc>
          <w:tcPr>
            <w:tcW w:w="3296" w:type="pct"/>
          </w:tcPr>
          <w:p w14:paraId="729E9009" w14:textId="651C102A" w:rsidR="008D0472" w:rsidRPr="008D0472" w:rsidRDefault="008D0472" w:rsidP="008D0472">
            <w:pPr>
              <w:pStyle w:val="Body-copy"/>
              <w:spacing w:before="120" w:after="120" w:line="240" w:lineRule="atLeast"/>
              <w:rPr>
                <w:rFonts w:ascii="Verdana" w:hAnsi="Verdana"/>
                <w:sz w:val="18"/>
                <w:szCs w:val="18"/>
              </w:rPr>
            </w:pPr>
            <w:r w:rsidRPr="008D0472">
              <w:rPr>
                <w:rFonts w:ascii="Verdana" w:hAnsi="Verdana"/>
                <w:sz w:val="18"/>
                <w:szCs w:val="18"/>
              </w:rPr>
              <w:t>Scoping Study – Baker &amp; Foster, assumes 3rd party concentrator (July 2025).</w:t>
            </w:r>
            <w:r w:rsidRPr="008D0472">
              <w:rPr>
                <w:rFonts w:ascii="Verdana" w:hAnsi="Verdana"/>
                <w:sz w:val="18"/>
                <w:szCs w:val="18"/>
                <w:vertAlign w:val="superscript"/>
              </w:rPr>
              <w:t>1</w:t>
            </w:r>
            <w:r w:rsidRPr="008D0472">
              <w:rPr>
                <w:rFonts w:ascii="Verdana" w:hAnsi="Verdana"/>
                <w:sz w:val="18"/>
                <w:szCs w:val="18"/>
              </w:rPr>
              <w:t xml:space="preserve"> Updated technical study now including Foster and Baker deposits placed on hold but can be restarted immediately if offtake solution possible.</w:t>
            </w:r>
          </w:p>
        </w:tc>
      </w:tr>
      <w:tr w:rsidR="008D0472" w:rsidRPr="00A121D8" w14:paraId="04C8798A" w14:textId="77777777" w:rsidTr="00B85DE5">
        <w:tc>
          <w:tcPr>
            <w:tcW w:w="1704" w:type="pct"/>
          </w:tcPr>
          <w:p w14:paraId="0BA003A5" w14:textId="77777777" w:rsidR="008D0472" w:rsidRPr="00015C5E" w:rsidRDefault="008D0472" w:rsidP="00B85DE5">
            <w:pPr>
              <w:spacing w:before="120" w:after="120" w:line="240" w:lineRule="atLeast"/>
              <w:rPr>
                <w:b/>
                <w:bCs/>
                <w:sz w:val="18"/>
                <w:szCs w:val="18"/>
              </w:rPr>
            </w:pPr>
            <w:r w:rsidRPr="00015C5E">
              <w:rPr>
                <w:b/>
                <w:bCs/>
                <w:sz w:val="18"/>
                <w:szCs w:val="18"/>
              </w:rPr>
              <w:t xml:space="preserve">Offtake </w:t>
            </w:r>
          </w:p>
        </w:tc>
        <w:tc>
          <w:tcPr>
            <w:tcW w:w="3296" w:type="pct"/>
          </w:tcPr>
          <w:p w14:paraId="14B87E0D" w14:textId="6D5031B4" w:rsidR="008D0472" w:rsidRPr="008D0472" w:rsidRDefault="008D0472" w:rsidP="008D0472">
            <w:pPr>
              <w:pStyle w:val="Body-copy"/>
              <w:spacing w:before="120" w:after="120" w:line="240" w:lineRule="atLeast"/>
              <w:rPr>
                <w:rFonts w:ascii="Verdana" w:hAnsi="Verdana"/>
                <w:sz w:val="18"/>
                <w:szCs w:val="18"/>
              </w:rPr>
            </w:pPr>
            <w:r w:rsidRPr="008D0472">
              <w:rPr>
                <w:rFonts w:ascii="Verdana" w:hAnsi="Verdana"/>
                <w:sz w:val="18"/>
                <w:szCs w:val="18"/>
              </w:rPr>
              <w:t>100%, subject to BHP Nickel West’s right of first refusal. In light of closure of Nickel West, considered likely that BHP will not pre-empt and will elect to receive 1% NSR.</w:t>
            </w:r>
          </w:p>
        </w:tc>
      </w:tr>
      <w:tr w:rsidR="008D0472" w:rsidRPr="00A121D8" w14:paraId="5FB7F4B0" w14:textId="77777777" w:rsidTr="00B85DE5">
        <w:tc>
          <w:tcPr>
            <w:tcW w:w="1704" w:type="pct"/>
          </w:tcPr>
          <w:p w14:paraId="19EB5B2F" w14:textId="77777777" w:rsidR="008D0472" w:rsidRPr="00015C5E" w:rsidRDefault="008D0472" w:rsidP="00B85DE5">
            <w:pPr>
              <w:spacing w:before="120" w:after="120" w:line="240" w:lineRule="atLeast"/>
              <w:rPr>
                <w:b/>
                <w:bCs/>
                <w:sz w:val="18"/>
                <w:szCs w:val="18"/>
              </w:rPr>
            </w:pPr>
            <w:r w:rsidRPr="00015C5E">
              <w:rPr>
                <w:b/>
                <w:bCs/>
                <w:sz w:val="18"/>
                <w:szCs w:val="18"/>
              </w:rPr>
              <w:t>Min Mine Life (Yrs)</w:t>
            </w:r>
          </w:p>
        </w:tc>
        <w:tc>
          <w:tcPr>
            <w:tcW w:w="3296" w:type="pct"/>
          </w:tcPr>
          <w:p w14:paraId="7515C874" w14:textId="4D08A938" w:rsidR="008D0472" w:rsidRPr="008D0472" w:rsidRDefault="008D0472" w:rsidP="008D0472">
            <w:pPr>
              <w:pStyle w:val="Body-copy"/>
              <w:spacing w:before="120" w:after="120" w:line="240" w:lineRule="atLeast"/>
              <w:rPr>
                <w:rFonts w:ascii="Verdana" w:hAnsi="Verdana"/>
                <w:sz w:val="18"/>
                <w:szCs w:val="18"/>
              </w:rPr>
            </w:pPr>
            <w:r w:rsidRPr="008D0472">
              <w:rPr>
                <w:rFonts w:ascii="Verdana" w:hAnsi="Verdana"/>
                <w:sz w:val="18"/>
                <w:szCs w:val="18"/>
              </w:rPr>
              <w:t>3-4 years (mining both deposits simultaneously).</w:t>
            </w:r>
            <w:r w:rsidRPr="008D0472">
              <w:rPr>
                <w:rFonts w:ascii="Verdana" w:hAnsi="Verdana"/>
                <w:sz w:val="18"/>
                <w:szCs w:val="18"/>
                <w:vertAlign w:val="superscript"/>
              </w:rPr>
              <w:t>1</w:t>
            </w:r>
            <w:r w:rsidRPr="008D0472">
              <w:rPr>
                <w:rFonts w:ascii="Verdana" w:hAnsi="Verdana"/>
                <w:sz w:val="18"/>
                <w:szCs w:val="18"/>
              </w:rPr>
              <w:t xml:space="preserve"> If Baker is mined first, then Foster, LoM is up to 7 years.</w:t>
            </w:r>
          </w:p>
        </w:tc>
      </w:tr>
      <w:tr w:rsidR="008D0472" w:rsidRPr="00A121D8" w14:paraId="6A3BA4B8" w14:textId="77777777" w:rsidTr="00B85DE5">
        <w:tc>
          <w:tcPr>
            <w:tcW w:w="1704" w:type="pct"/>
          </w:tcPr>
          <w:p w14:paraId="2F32E904" w14:textId="77777777" w:rsidR="008D0472" w:rsidRPr="00015C5E" w:rsidRDefault="008D0472" w:rsidP="00B85DE5">
            <w:pPr>
              <w:spacing w:before="120" w:after="120" w:line="240" w:lineRule="atLeast"/>
              <w:rPr>
                <w:b/>
                <w:bCs/>
                <w:sz w:val="18"/>
                <w:szCs w:val="18"/>
              </w:rPr>
            </w:pPr>
            <w:r w:rsidRPr="00015C5E">
              <w:rPr>
                <w:b/>
                <w:bCs/>
                <w:sz w:val="18"/>
                <w:szCs w:val="18"/>
              </w:rPr>
              <w:t>IRR</w:t>
            </w:r>
          </w:p>
        </w:tc>
        <w:tc>
          <w:tcPr>
            <w:tcW w:w="3296" w:type="pct"/>
          </w:tcPr>
          <w:p w14:paraId="4F221991" w14:textId="3C8A7B2D" w:rsidR="008D0472" w:rsidRPr="008D0472" w:rsidRDefault="008D0472" w:rsidP="008D0472">
            <w:pPr>
              <w:pStyle w:val="Body-copy"/>
              <w:spacing w:before="120" w:after="120" w:line="240" w:lineRule="atLeast"/>
              <w:rPr>
                <w:rFonts w:ascii="Verdana" w:hAnsi="Verdana"/>
                <w:sz w:val="18"/>
                <w:szCs w:val="18"/>
                <w:vertAlign w:val="superscript"/>
              </w:rPr>
            </w:pPr>
            <w:r w:rsidRPr="008D0472">
              <w:rPr>
                <w:rFonts w:ascii="Verdana" w:hAnsi="Verdana"/>
                <w:sz w:val="18"/>
                <w:szCs w:val="18"/>
              </w:rPr>
              <w:t>Pre-tax IRR: Baker 78.8% to 150.6%</w:t>
            </w:r>
            <w:r w:rsidRPr="008D0472">
              <w:rPr>
                <w:rFonts w:ascii="Verdana" w:hAnsi="Verdana"/>
                <w:sz w:val="18"/>
                <w:szCs w:val="18"/>
                <w:vertAlign w:val="superscript"/>
              </w:rPr>
              <w:t>1</w:t>
            </w:r>
            <w:r w:rsidRPr="008D0472">
              <w:rPr>
                <w:rFonts w:ascii="Verdana" w:hAnsi="Verdana"/>
                <w:sz w:val="18"/>
                <w:szCs w:val="18"/>
              </w:rPr>
              <w:br/>
              <w:t>Foster 9.7% to 30.7%</w:t>
            </w:r>
            <w:r w:rsidRPr="008D0472">
              <w:rPr>
                <w:rFonts w:ascii="Verdana" w:hAnsi="Verdana"/>
                <w:sz w:val="18"/>
                <w:szCs w:val="18"/>
                <w:vertAlign w:val="superscript"/>
              </w:rPr>
              <w:t>1</w:t>
            </w:r>
          </w:p>
        </w:tc>
      </w:tr>
      <w:tr w:rsidR="008D0472" w:rsidRPr="00A121D8" w14:paraId="1A7E9E34" w14:textId="77777777" w:rsidTr="00B85DE5">
        <w:tc>
          <w:tcPr>
            <w:tcW w:w="1704" w:type="pct"/>
          </w:tcPr>
          <w:p w14:paraId="0D2B06E8" w14:textId="77777777" w:rsidR="008D0472" w:rsidRPr="00015C5E" w:rsidRDefault="008D0472" w:rsidP="00B85DE5">
            <w:pPr>
              <w:spacing w:before="120" w:after="120" w:line="240" w:lineRule="atLeast"/>
              <w:rPr>
                <w:b/>
                <w:bCs/>
                <w:sz w:val="18"/>
                <w:szCs w:val="18"/>
              </w:rPr>
            </w:pPr>
            <w:r w:rsidRPr="00015C5E">
              <w:rPr>
                <w:b/>
                <w:bCs/>
                <w:sz w:val="18"/>
                <w:szCs w:val="18"/>
              </w:rPr>
              <w:t>Capital cost</w:t>
            </w:r>
          </w:p>
        </w:tc>
        <w:tc>
          <w:tcPr>
            <w:tcW w:w="3296" w:type="pct"/>
          </w:tcPr>
          <w:p w14:paraId="46B4A083" w14:textId="632ACCE5" w:rsidR="008D0472" w:rsidRPr="008D0472" w:rsidRDefault="008D0472" w:rsidP="008D0472">
            <w:pPr>
              <w:pStyle w:val="Body-copy"/>
              <w:spacing w:before="120" w:after="120" w:line="240" w:lineRule="atLeast"/>
              <w:rPr>
                <w:rFonts w:ascii="Verdana" w:hAnsi="Verdana"/>
                <w:sz w:val="18"/>
                <w:szCs w:val="18"/>
                <w:vertAlign w:val="superscript"/>
              </w:rPr>
            </w:pPr>
            <w:r w:rsidRPr="008D0472">
              <w:rPr>
                <w:rFonts w:ascii="Verdana" w:hAnsi="Verdana"/>
                <w:sz w:val="18"/>
                <w:szCs w:val="18"/>
              </w:rPr>
              <w:t>Baker: A$27m</w:t>
            </w:r>
            <w:r w:rsidRPr="008D0472">
              <w:rPr>
                <w:rFonts w:ascii="Verdana" w:hAnsi="Verdana"/>
                <w:sz w:val="18"/>
                <w:szCs w:val="18"/>
                <w:vertAlign w:val="superscript"/>
              </w:rPr>
              <w:t>1</w:t>
            </w:r>
            <w:r w:rsidRPr="008D0472">
              <w:rPr>
                <w:rFonts w:ascii="Verdana" w:hAnsi="Verdana"/>
                <w:sz w:val="18"/>
                <w:szCs w:val="18"/>
              </w:rPr>
              <w:t>; Foster: A$57m</w:t>
            </w:r>
            <w:r w:rsidRPr="008D0472">
              <w:rPr>
                <w:rFonts w:ascii="Verdana" w:hAnsi="Verdana"/>
                <w:sz w:val="18"/>
                <w:szCs w:val="18"/>
                <w:vertAlign w:val="superscript"/>
              </w:rPr>
              <w:t>1</w:t>
            </w:r>
          </w:p>
        </w:tc>
      </w:tr>
      <w:tr w:rsidR="008D0472" w:rsidRPr="00A121D8" w14:paraId="01C5CC41" w14:textId="77777777" w:rsidTr="00B85DE5">
        <w:tc>
          <w:tcPr>
            <w:tcW w:w="1704" w:type="pct"/>
          </w:tcPr>
          <w:p w14:paraId="0687F7DA" w14:textId="77777777" w:rsidR="008D0472" w:rsidRPr="00015C5E" w:rsidRDefault="008D0472" w:rsidP="00B85DE5">
            <w:pPr>
              <w:spacing w:before="120" w:after="120" w:line="240" w:lineRule="atLeast"/>
              <w:rPr>
                <w:b/>
                <w:bCs/>
                <w:sz w:val="18"/>
                <w:szCs w:val="18"/>
              </w:rPr>
            </w:pPr>
            <w:r w:rsidRPr="00015C5E">
              <w:rPr>
                <w:b/>
                <w:bCs/>
                <w:sz w:val="18"/>
                <w:szCs w:val="18"/>
              </w:rPr>
              <w:t>NPV</w:t>
            </w:r>
          </w:p>
        </w:tc>
        <w:tc>
          <w:tcPr>
            <w:tcW w:w="3296" w:type="pct"/>
          </w:tcPr>
          <w:p w14:paraId="293C1A33" w14:textId="603AA2E0" w:rsidR="008D0472" w:rsidRPr="008D0472" w:rsidRDefault="008D0472" w:rsidP="008D0472">
            <w:pPr>
              <w:pStyle w:val="Body-copy"/>
              <w:spacing w:before="120" w:after="120" w:line="240" w:lineRule="atLeast"/>
              <w:rPr>
                <w:rFonts w:ascii="Verdana" w:hAnsi="Verdana"/>
                <w:sz w:val="18"/>
                <w:szCs w:val="18"/>
                <w:vertAlign w:val="superscript"/>
              </w:rPr>
            </w:pPr>
            <w:r w:rsidRPr="008D0472">
              <w:rPr>
                <w:rFonts w:ascii="Verdana" w:hAnsi="Verdana"/>
                <w:sz w:val="18"/>
                <w:szCs w:val="18"/>
              </w:rPr>
              <w:t>Pre-tax NPV</w:t>
            </w:r>
            <w:r w:rsidRPr="008D0472">
              <w:rPr>
                <w:rFonts w:ascii="Verdana" w:hAnsi="Verdana"/>
                <w:sz w:val="18"/>
                <w:szCs w:val="18"/>
                <w:vertAlign w:val="subscript"/>
              </w:rPr>
              <w:t>8</w:t>
            </w:r>
            <w:r w:rsidRPr="00542817">
              <w:rPr>
                <w:rFonts w:ascii="Verdana" w:hAnsi="Verdana"/>
                <w:sz w:val="18"/>
                <w:szCs w:val="18"/>
                <w:vertAlign w:val="subscript"/>
              </w:rPr>
              <w:t>%</w:t>
            </w:r>
            <w:r w:rsidRPr="008D0472">
              <w:rPr>
                <w:rFonts w:ascii="Verdana" w:hAnsi="Verdana"/>
                <w:sz w:val="18"/>
                <w:szCs w:val="18"/>
              </w:rPr>
              <w:t>: Baker: A$53m to A$108m</w:t>
            </w:r>
            <w:r w:rsidRPr="008D0472">
              <w:rPr>
                <w:rFonts w:ascii="Verdana" w:hAnsi="Verdana"/>
                <w:sz w:val="18"/>
                <w:szCs w:val="18"/>
                <w:vertAlign w:val="superscript"/>
              </w:rPr>
              <w:t>1</w:t>
            </w:r>
            <w:r w:rsidRPr="008D0472">
              <w:rPr>
                <w:rFonts w:ascii="Verdana" w:hAnsi="Verdana"/>
                <w:sz w:val="18"/>
                <w:szCs w:val="18"/>
              </w:rPr>
              <w:br/>
              <w:t>Foster: A$4m to A$60m</w:t>
            </w:r>
            <w:r w:rsidRPr="008D0472">
              <w:rPr>
                <w:rFonts w:ascii="Verdana" w:hAnsi="Verdana"/>
                <w:sz w:val="18"/>
                <w:szCs w:val="18"/>
                <w:vertAlign w:val="superscript"/>
              </w:rPr>
              <w:t>1</w:t>
            </w:r>
          </w:p>
        </w:tc>
      </w:tr>
      <w:tr w:rsidR="00542817" w:rsidRPr="00A121D8" w14:paraId="529F72B4" w14:textId="77777777" w:rsidTr="00B85DE5">
        <w:tc>
          <w:tcPr>
            <w:tcW w:w="1704" w:type="pct"/>
          </w:tcPr>
          <w:p w14:paraId="1C399628" w14:textId="6ADE09CC" w:rsidR="00542817" w:rsidRPr="00015C5E" w:rsidRDefault="00542817" w:rsidP="00542817">
            <w:pPr>
              <w:spacing w:before="120" w:after="120" w:line="240" w:lineRule="atLeast"/>
              <w:rPr>
                <w:sz w:val="18"/>
                <w:szCs w:val="18"/>
              </w:rPr>
            </w:pPr>
            <w:r w:rsidRPr="008E2176">
              <w:rPr>
                <w:b/>
                <w:bCs/>
                <w:sz w:val="18"/>
                <w:szCs w:val="18"/>
              </w:rPr>
              <w:t>Product &amp; average annual production rate</w:t>
            </w:r>
          </w:p>
        </w:tc>
        <w:tc>
          <w:tcPr>
            <w:tcW w:w="3296" w:type="pct"/>
          </w:tcPr>
          <w:p w14:paraId="68424D61" w14:textId="7DD50715" w:rsidR="00542817" w:rsidRPr="008D0472" w:rsidRDefault="00542817" w:rsidP="00542817">
            <w:pPr>
              <w:pStyle w:val="BulletList"/>
              <w:rPr>
                <w:rFonts w:ascii="Verdana" w:hAnsi="Verdana"/>
                <w:sz w:val="18"/>
                <w:szCs w:val="18"/>
                <w:vertAlign w:val="superscript"/>
              </w:rPr>
            </w:pPr>
            <w:r w:rsidRPr="008D0472">
              <w:rPr>
                <w:rFonts w:ascii="Verdana" w:hAnsi="Verdana" w:cs="AU Sans Text Medium"/>
                <w:b/>
                <w:bCs/>
                <w:sz w:val="18"/>
                <w:szCs w:val="18"/>
              </w:rPr>
              <w:t xml:space="preserve">Nickel concentrate </w:t>
            </w:r>
            <w:r w:rsidRPr="008D0472">
              <w:rPr>
                <w:rFonts w:ascii="Verdana" w:hAnsi="Verdana"/>
                <w:sz w:val="18"/>
                <w:szCs w:val="18"/>
              </w:rPr>
              <w:t>(Baker 14.6% Ni, Foster 85H 11.9% Ni, Foster South 15.1% Ni):</w:t>
            </w:r>
            <w:r w:rsidRPr="008D0472">
              <w:rPr>
                <w:rFonts w:ascii="Verdana" w:hAnsi="Verdana"/>
                <w:sz w:val="18"/>
                <w:szCs w:val="18"/>
              </w:rPr>
              <w:br/>
            </w:r>
            <w:r w:rsidRPr="008D0472">
              <w:rPr>
                <w:rFonts w:ascii="Verdana" w:hAnsi="Verdana" w:cs="AU Sans Text Medium"/>
                <w:b/>
                <w:bCs/>
                <w:sz w:val="18"/>
                <w:szCs w:val="18"/>
              </w:rPr>
              <w:t xml:space="preserve">Baker: </w:t>
            </w:r>
            <w:r w:rsidRPr="008D0472">
              <w:rPr>
                <w:rFonts w:ascii="Verdana" w:hAnsi="Verdana"/>
                <w:sz w:val="18"/>
                <w:szCs w:val="18"/>
              </w:rPr>
              <w:t>33.5ktpa (~4,900tpa contained Ni)</w:t>
            </w:r>
            <w:r w:rsidRPr="008D0472">
              <w:rPr>
                <w:rFonts w:ascii="Verdana" w:hAnsi="Verdana"/>
                <w:sz w:val="18"/>
                <w:szCs w:val="18"/>
                <w:vertAlign w:val="superscript"/>
              </w:rPr>
              <w:t>1</w:t>
            </w:r>
            <w:r w:rsidRPr="008D0472">
              <w:rPr>
                <w:rFonts w:ascii="Verdana" w:hAnsi="Verdana"/>
                <w:sz w:val="18"/>
                <w:szCs w:val="18"/>
              </w:rPr>
              <w:t xml:space="preserve">; </w:t>
            </w:r>
            <w:r w:rsidRPr="008D0472">
              <w:rPr>
                <w:rFonts w:ascii="Verdana" w:hAnsi="Verdana"/>
                <w:sz w:val="18"/>
                <w:szCs w:val="18"/>
              </w:rPr>
              <w:br/>
            </w:r>
            <w:r w:rsidRPr="008D0472">
              <w:rPr>
                <w:rFonts w:ascii="Verdana" w:hAnsi="Verdana" w:cs="AU Sans Text Medium"/>
                <w:b/>
                <w:bCs/>
                <w:sz w:val="18"/>
                <w:szCs w:val="18"/>
              </w:rPr>
              <w:t>Foster:</w:t>
            </w:r>
            <w:r w:rsidRPr="008D0472">
              <w:rPr>
                <w:rFonts w:ascii="Verdana" w:hAnsi="Verdana"/>
                <w:sz w:val="18"/>
                <w:szCs w:val="18"/>
              </w:rPr>
              <w:t xml:space="preserve"> 40.2ktpa (~5,400tpa contained Ni)</w:t>
            </w:r>
            <w:r w:rsidRPr="008D0472">
              <w:rPr>
                <w:rFonts w:ascii="Verdana" w:hAnsi="Verdana"/>
                <w:sz w:val="18"/>
                <w:szCs w:val="18"/>
                <w:vertAlign w:val="superscript"/>
              </w:rPr>
              <w:t>1</w:t>
            </w:r>
          </w:p>
        </w:tc>
      </w:tr>
    </w:tbl>
    <w:p w14:paraId="2AC4743C" w14:textId="74D8C495" w:rsidR="008D0472" w:rsidRPr="008D0472" w:rsidRDefault="008D0472" w:rsidP="008D0472">
      <w:pPr>
        <w:pStyle w:val="Body-copy"/>
        <w:spacing w:before="120"/>
        <w:rPr>
          <w:i/>
          <w:iCs/>
          <w:sz w:val="14"/>
          <w:szCs w:val="14"/>
        </w:rPr>
      </w:pPr>
      <w:r w:rsidRPr="008D0472">
        <w:rPr>
          <w:i/>
          <w:iCs/>
          <w:sz w:val="14"/>
          <w:szCs w:val="14"/>
          <w:vertAlign w:val="superscript"/>
        </w:rPr>
        <w:t>1</w:t>
      </w:r>
      <w:r w:rsidRPr="008D0472">
        <w:rPr>
          <w:i/>
          <w:iCs/>
          <w:sz w:val="14"/>
          <w:szCs w:val="14"/>
        </w:rPr>
        <w:t xml:space="preserve"> Lunnon Metals Nickel Scoping Study Results, LM8 announcement (21 July 2025)</w:t>
      </w:r>
    </w:p>
    <w:p w14:paraId="324FD21F" w14:textId="4DABFBA3" w:rsidR="00247829" w:rsidRPr="00144A19" w:rsidRDefault="00247829" w:rsidP="00144A19">
      <w:pPr>
        <w:pStyle w:val="Body-copy"/>
        <w:spacing w:before="120" w:after="0"/>
        <w:rPr>
          <w:i/>
          <w:iCs/>
          <w:sz w:val="14"/>
          <w:szCs w:val="14"/>
        </w:rPr>
      </w:pPr>
    </w:p>
    <w:p w14:paraId="3797DEB3" w14:textId="77777777" w:rsidR="008D0472" w:rsidRDefault="008D0472">
      <w:pPr>
        <w:spacing w:before="0" w:after="160" w:line="259" w:lineRule="auto"/>
        <w:rPr>
          <w:rFonts w:ascii="Verdana" w:hAnsi="Verdana"/>
          <w:color w:val="00694B" w:themeColor="accent3"/>
          <w:sz w:val="48"/>
          <w:szCs w:val="48"/>
          <w:lang w:val="en-AU"/>
        </w:rPr>
      </w:pPr>
      <w:r>
        <w:br w:type="page"/>
      </w:r>
    </w:p>
    <w:p w14:paraId="05F4E329" w14:textId="77777777" w:rsidR="007669E8" w:rsidRPr="007669E8" w:rsidRDefault="007669E8" w:rsidP="007669E8">
      <w:pPr>
        <w:pStyle w:val="Heading-level1"/>
      </w:pPr>
      <w:r w:rsidRPr="007669E8">
        <w:lastRenderedPageBreak/>
        <w:t>Platinum Group Elements, Nickel, Cobalt</w:t>
      </w:r>
    </w:p>
    <w:p w14:paraId="28D79B41" w14:textId="2F5EE420" w:rsidR="00F30C89" w:rsidRPr="004B2955" w:rsidRDefault="007669E8" w:rsidP="00F30C89">
      <w:pPr>
        <w:pStyle w:val="Heading-level2"/>
      </w:pPr>
      <w:r w:rsidRPr="007669E8">
        <w:t>Gonneville PGM-Ni-Cu-Co Project</w:t>
      </w:r>
      <w:r>
        <w:tab/>
      </w:r>
      <w:r w:rsidR="00F30C89">
        <w:t>WA</w:t>
      </w:r>
    </w:p>
    <w:p w14:paraId="6B30D805" w14:textId="77777777" w:rsidR="007669E8" w:rsidRPr="007669E8" w:rsidRDefault="007669E8" w:rsidP="007669E8">
      <w:pPr>
        <w:pStyle w:val="Body-copy"/>
        <w:rPr>
          <w:b/>
          <w:bCs/>
          <w:sz w:val="26"/>
          <w:szCs w:val="26"/>
        </w:rPr>
      </w:pPr>
      <w:r w:rsidRPr="007669E8">
        <w:rPr>
          <w:b/>
          <w:bCs/>
          <w:sz w:val="26"/>
          <w:szCs w:val="26"/>
        </w:rPr>
        <w:t>Chalice Mining Ltd</w:t>
      </w:r>
    </w:p>
    <w:p w14:paraId="4A4EC60C" w14:textId="77777777" w:rsidR="007669E8" w:rsidRPr="007669E8" w:rsidRDefault="007669E8" w:rsidP="007669E8">
      <w:pPr>
        <w:pStyle w:val="Body-copy"/>
        <w:spacing w:before="120" w:after="120"/>
        <w:rPr>
          <w:b/>
          <w:bCs/>
        </w:rPr>
      </w:pPr>
      <w:r w:rsidRPr="007669E8">
        <w:rPr>
          <w:b/>
          <w:bCs/>
        </w:rPr>
        <w:t>ASX-listed (CHN)</w:t>
      </w:r>
    </w:p>
    <w:p w14:paraId="1A805F2F" w14:textId="77777777" w:rsidR="0076044B" w:rsidRPr="0076044B" w:rsidRDefault="007669E8" w:rsidP="007669E8">
      <w:pPr>
        <w:pStyle w:val="Body-copy"/>
        <w:spacing w:before="120" w:after="120"/>
        <w:rPr>
          <w:b/>
          <w:bCs/>
          <w:u w:val="single"/>
        </w:rPr>
      </w:pPr>
      <w:hyperlink r:id="rId36" w:history="1">
        <w:r w:rsidRPr="0076044B">
          <w:rPr>
            <w:b/>
            <w:bCs/>
            <w:u w:val="single"/>
          </w:rPr>
          <w:t>chalicemining.com</w:t>
        </w:r>
      </w:hyperlink>
    </w:p>
    <w:p w14:paraId="7AC6C739" w14:textId="4E046AC1" w:rsidR="00F30C89" w:rsidRPr="007669E8" w:rsidRDefault="00F30C89" w:rsidP="007669E8">
      <w:pPr>
        <w:pStyle w:val="Body-copy"/>
        <w:spacing w:before="120" w:after="120"/>
        <w:rPr>
          <w:b/>
          <w:bCs/>
        </w:rPr>
      </w:pPr>
      <w:r w:rsidRPr="007669E8">
        <w:rPr>
          <w:b/>
          <w:bCs/>
        </w:rPr>
        <w:t xml:space="preserve">Commodity(ies): </w:t>
      </w:r>
      <w:r w:rsidR="007669E8" w:rsidRPr="007669E8">
        <w:rPr>
          <w:b/>
          <w:bCs/>
        </w:rPr>
        <w:t>Palladium, Platinum, Nickel, Copper, Cobalt, Gold</w:t>
      </w:r>
    </w:p>
    <w:p w14:paraId="36D5DBD4" w14:textId="77777777" w:rsidR="00F30C89" w:rsidRDefault="00F30C89" w:rsidP="00F30C89">
      <w:pPr>
        <w:pStyle w:val="Body-copy"/>
        <w:spacing w:before="120"/>
      </w:pPr>
      <w:r w:rsidRPr="004B2955">
        <w:t xml:space="preserve"> </w:t>
      </w:r>
    </w:p>
    <w:p w14:paraId="455F331A" w14:textId="77777777" w:rsidR="00F30C89" w:rsidRPr="004B2955" w:rsidRDefault="00F30C89" w:rsidP="00F30C89">
      <w:pPr>
        <w:pStyle w:val="Heading-level3"/>
      </w:pPr>
      <w:r w:rsidRPr="004B2955">
        <w:t xml:space="preserve">Investment summary </w:t>
      </w:r>
    </w:p>
    <w:p w14:paraId="19AEC7F1" w14:textId="77777777" w:rsidR="007669E8" w:rsidRDefault="007669E8" w:rsidP="007669E8">
      <w:pPr>
        <w:pStyle w:val="Body-copy"/>
      </w:pPr>
      <w:r>
        <w:t>Chalice Mining (ASX: CHN) is developing its flagship 100%-owned Gonneville Project, the largest and lowest-cost undeveloped PGM-nickel-copper-cobalt reserve in the Western world, and the largest PGM discovery in Australian history. Gonneville is a tier-1 resource containing ~17Moz PGMs, 960kt nickel, 540kt copper and 96kt cobalt. Gonneville is recognised as a Major Project by the Commonwealth Government, and a Strategic Project under WA’s Lead Agency Framework. Submission of Environmental Review documents is targeted in Q4 CY26 and all native title claims for the Project area were settled in 2021. Chalice has a strong balance comprising $59M in cash and listed investments and welcomes discussions on strategic investment for construction of the project and offtake.</w:t>
      </w:r>
    </w:p>
    <w:p w14:paraId="3710312C" w14:textId="77777777" w:rsidR="00F30C89" w:rsidRPr="004B2955" w:rsidRDefault="00F30C89" w:rsidP="00F30C89">
      <w:pPr>
        <w:pStyle w:val="Heading-level3"/>
      </w:pPr>
      <w:r w:rsidRPr="004B2955">
        <w:t xml:space="preserve">Project description </w:t>
      </w:r>
    </w:p>
    <w:p w14:paraId="09EE7E5B" w14:textId="77777777" w:rsidR="007669E8" w:rsidRDefault="007669E8" w:rsidP="007669E8">
      <w:pPr>
        <w:pStyle w:val="Body-copy"/>
      </w:pPr>
      <w:r>
        <w:t>A Pre-Feasibility Study completed in December 2025 confirmed a long-life, globally competitive operation generating ~A$4.7b pre-tax free cashflow over a 23-year mine life, with a 2.7-year payback period, A$820m pre-production capital and US$370/oz AISC. In Stage 1, ~5mtpa ore will be mined from a conventional open-pit. Stage 2, funded from Stage 1 cashflows, will expand mining and processing throughput to ~15Mtpa. An on-site processing plant will process sulphide ore via sequential flotation to produce a copper-PGM-gold concentrate and a nickel-cobalt-PGM concentrate, with the remaining feed blended with oxide ore and processed via leaching to produce a PGM-Gold doré for sale to base metal smelters and precious metal refineries. The flowsheet has been optimised with an investment of $15M in extensive metallurgical testwork over 3 years. The resource has significant exploration upside which could support a larger open pit or underground expansion in future. Chalice is advancing feasibility work, approvals, and financing discussions, targeting FID in H1 CY28.</w:t>
      </w:r>
    </w:p>
    <w:p w14:paraId="535F5AFF" w14:textId="77777777" w:rsidR="00F30C89" w:rsidRDefault="00F30C89">
      <w:pPr>
        <w:spacing w:before="0" w:after="160" w:line="259" w:lineRule="auto"/>
        <w:rPr>
          <w:lang w:val="en-AU"/>
        </w:rPr>
      </w:pPr>
      <w:r>
        <w:br w:type="page"/>
      </w:r>
    </w:p>
    <w:p w14:paraId="074348EF" w14:textId="77777777" w:rsidR="007669E8" w:rsidRPr="007669E8" w:rsidRDefault="007669E8" w:rsidP="007669E8">
      <w:pPr>
        <w:pStyle w:val="Body-copy"/>
      </w:pPr>
      <w:r w:rsidRPr="007669E8">
        <w:rPr>
          <w:b/>
          <w:bCs/>
        </w:rPr>
        <w:lastRenderedPageBreak/>
        <w:t>Mineral Resources as at April 2024</w:t>
      </w:r>
      <w:r w:rsidRPr="007669E8">
        <w:t xml:space="preserve"> ($25/t NSR cut-off):</w:t>
      </w:r>
    </w:p>
    <w:tbl>
      <w:tblPr>
        <w:tblStyle w:val="TableGrid1"/>
        <w:tblW w:w="10201" w:type="dxa"/>
        <w:tblLayout w:type="fixed"/>
        <w:tblLook w:val="0000" w:firstRow="0" w:lastRow="0" w:firstColumn="0" w:lastColumn="0" w:noHBand="0" w:noVBand="0"/>
      </w:tblPr>
      <w:tblGrid>
        <w:gridCol w:w="2972"/>
        <w:gridCol w:w="1445"/>
        <w:gridCol w:w="1446"/>
        <w:gridCol w:w="1446"/>
        <w:gridCol w:w="1446"/>
        <w:gridCol w:w="1446"/>
      </w:tblGrid>
      <w:tr w:rsidR="007669E8" w:rsidRPr="00015C5E" w14:paraId="4451C58F" w14:textId="77777777" w:rsidTr="00B85DE5">
        <w:trPr>
          <w:trHeight w:val="60"/>
        </w:trPr>
        <w:tc>
          <w:tcPr>
            <w:tcW w:w="2972" w:type="dxa"/>
            <w:vAlign w:val="bottom"/>
          </w:tcPr>
          <w:p w14:paraId="3C75BAB1" w14:textId="17C38F7B" w:rsidR="007669E8" w:rsidRPr="007669E8" w:rsidRDefault="007669E8" w:rsidP="008A5414">
            <w:pPr>
              <w:pStyle w:val="Table-copy"/>
              <w:spacing w:before="100" w:after="100"/>
              <w:rPr>
                <w:b/>
                <w:bCs/>
              </w:rPr>
            </w:pPr>
            <w:r w:rsidRPr="007669E8">
              <w:rPr>
                <w:b/>
                <w:bCs/>
              </w:rPr>
              <w:t>Resource Category</w:t>
            </w:r>
          </w:p>
        </w:tc>
        <w:tc>
          <w:tcPr>
            <w:tcW w:w="1445" w:type="dxa"/>
            <w:vAlign w:val="bottom"/>
          </w:tcPr>
          <w:p w14:paraId="0B87FAAF" w14:textId="4EF9D2A7" w:rsidR="007669E8" w:rsidRPr="007669E8" w:rsidRDefault="007669E8" w:rsidP="008A5414">
            <w:pPr>
              <w:pStyle w:val="Table-copy"/>
              <w:spacing w:before="100" w:after="100"/>
              <w:jc w:val="center"/>
              <w:rPr>
                <w:b/>
                <w:bCs/>
              </w:rPr>
            </w:pPr>
            <w:r w:rsidRPr="007669E8">
              <w:rPr>
                <w:b/>
                <w:bCs/>
              </w:rPr>
              <w:t>Tonnes</w:t>
            </w:r>
            <w:r w:rsidRPr="007669E8">
              <w:rPr>
                <w:b/>
                <w:bCs/>
              </w:rPr>
              <w:br/>
              <w:t>(Mt)</w:t>
            </w:r>
          </w:p>
        </w:tc>
        <w:tc>
          <w:tcPr>
            <w:tcW w:w="1446" w:type="dxa"/>
            <w:vAlign w:val="bottom"/>
          </w:tcPr>
          <w:p w14:paraId="7AA8D201" w14:textId="36C8951B" w:rsidR="007669E8" w:rsidRPr="007669E8" w:rsidRDefault="007669E8" w:rsidP="008A5414">
            <w:pPr>
              <w:pStyle w:val="Table-copy"/>
              <w:spacing w:before="100" w:after="100"/>
              <w:jc w:val="center"/>
              <w:rPr>
                <w:b/>
                <w:bCs/>
              </w:rPr>
            </w:pPr>
            <w:r w:rsidRPr="007669E8">
              <w:rPr>
                <w:b/>
                <w:bCs/>
              </w:rPr>
              <w:t>3E*</w:t>
            </w:r>
            <w:r w:rsidRPr="007669E8">
              <w:rPr>
                <w:b/>
                <w:bCs/>
              </w:rPr>
              <w:br/>
              <w:t>(g/t)</w:t>
            </w:r>
          </w:p>
        </w:tc>
        <w:tc>
          <w:tcPr>
            <w:tcW w:w="1446" w:type="dxa"/>
            <w:vAlign w:val="bottom"/>
          </w:tcPr>
          <w:p w14:paraId="398D66AD" w14:textId="37999668" w:rsidR="007669E8" w:rsidRPr="007669E8" w:rsidRDefault="007669E8" w:rsidP="008A5414">
            <w:pPr>
              <w:pStyle w:val="Table-copy"/>
              <w:spacing w:before="100" w:after="100"/>
              <w:jc w:val="center"/>
              <w:rPr>
                <w:b/>
                <w:bCs/>
              </w:rPr>
            </w:pPr>
            <w:r w:rsidRPr="007669E8">
              <w:rPr>
                <w:b/>
                <w:bCs/>
              </w:rPr>
              <w:t>Ni</w:t>
            </w:r>
            <w:r w:rsidRPr="007669E8">
              <w:rPr>
                <w:b/>
                <w:bCs/>
              </w:rPr>
              <w:br/>
              <w:t>(%)</w:t>
            </w:r>
          </w:p>
        </w:tc>
        <w:tc>
          <w:tcPr>
            <w:tcW w:w="1446" w:type="dxa"/>
            <w:vAlign w:val="bottom"/>
          </w:tcPr>
          <w:p w14:paraId="00A8CD7F" w14:textId="22813BD9" w:rsidR="007669E8" w:rsidRPr="007669E8" w:rsidRDefault="007669E8" w:rsidP="008A5414">
            <w:pPr>
              <w:pStyle w:val="Table-copy"/>
              <w:spacing w:before="100" w:after="100"/>
              <w:jc w:val="center"/>
              <w:rPr>
                <w:b/>
                <w:bCs/>
              </w:rPr>
            </w:pPr>
            <w:r w:rsidRPr="007669E8">
              <w:rPr>
                <w:b/>
                <w:bCs/>
              </w:rPr>
              <w:t>Cu</w:t>
            </w:r>
            <w:r w:rsidRPr="007669E8">
              <w:rPr>
                <w:b/>
                <w:bCs/>
              </w:rPr>
              <w:br/>
              <w:t>(%)</w:t>
            </w:r>
          </w:p>
        </w:tc>
        <w:tc>
          <w:tcPr>
            <w:tcW w:w="1446" w:type="dxa"/>
            <w:vAlign w:val="bottom"/>
          </w:tcPr>
          <w:p w14:paraId="66E04206" w14:textId="3AB05BC3" w:rsidR="007669E8" w:rsidRPr="007669E8" w:rsidRDefault="007669E8" w:rsidP="008A5414">
            <w:pPr>
              <w:pStyle w:val="Table-copy"/>
              <w:spacing w:before="100" w:after="100"/>
              <w:jc w:val="center"/>
              <w:rPr>
                <w:b/>
                <w:bCs/>
              </w:rPr>
            </w:pPr>
            <w:r w:rsidRPr="007669E8">
              <w:rPr>
                <w:b/>
                <w:bCs/>
              </w:rPr>
              <w:t>Co</w:t>
            </w:r>
            <w:r w:rsidRPr="007669E8">
              <w:rPr>
                <w:b/>
                <w:bCs/>
              </w:rPr>
              <w:br/>
              <w:t>(%)</w:t>
            </w:r>
          </w:p>
        </w:tc>
      </w:tr>
      <w:tr w:rsidR="007669E8" w:rsidRPr="00015C5E" w14:paraId="3363B87A" w14:textId="77777777" w:rsidTr="00B85DE5">
        <w:trPr>
          <w:trHeight w:val="60"/>
        </w:trPr>
        <w:tc>
          <w:tcPr>
            <w:tcW w:w="2972" w:type="dxa"/>
            <w:vAlign w:val="bottom"/>
          </w:tcPr>
          <w:p w14:paraId="1014DB0A" w14:textId="6396EF55" w:rsidR="007669E8" w:rsidRPr="007669E8" w:rsidRDefault="007669E8" w:rsidP="008A5414">
            <w:pPr>
              <w:pStyle w:val="Table-copy"/>
              <w:spacing w:before="100" w:after="100"/>
            </w:pPr>
            <w:r w:rsidRPr="007669E8">
              <w:t>Measured</w:t>
            </w:r>
          </w:p>
        </w:tc>
        <w:tc>
          <w:tcPr>
            <w:tcW w:w="1445" w:type="dxa"/>
            <w:vAlign w:val="bottom"/>
          </w:tcPr>
          <w:p w14:paraId="0B23CB2E" w14:textId="31983EE9" w:rsidR="007669E8" w:rsidRPr="007669E8" w:rsidRDefault="007669E8" w:rsidP="008A5414">
            <w:pPr>
              <w:pStyle w:val="Table-copy"/>
              <w:spacing w:before="100" w:after="100"/>
              <w:jc w:val="center"/>
            </w:pPr>
            <w:r w:rsidRPr="007669E8">
              <w:t>2.9</w:t>
            </w:r>
          </w:p>
        </w:tc>
        <w:tc>
          <w:tcPr>
            <w:tcW w:w="1446" w:type="dxa"/>
            <w:vAlign w:val="bottom"/>
          </w:tcPr>
          <w:p w14:paraId="77364E31" w14:textId="2BE8BCD3" w:rsidR="007669E8" w:rsidRPr="007669E8" w:rsidRDefault="007669E8" w:rsidP="008A5414">
            <w:pPr>
              <w:pStyle w:val="Table-copy"/>
              <w:spacing w:before="100" w:after="100"/>
              <w:jc w:val="center"/>
            </w:pPr>
            <w:r w:rsidRPr="007669E8">
              <w:t>1.20</w:t>
            </w:r>
          </w:p>
        </w:tc>
        <w:tc>
          <w:tcPr>
            <w:tcW w:w="1446" w:type="dxa"/>
            <w:vAlign w:val="bottom"/>
          </w:tcPr>
          <w:p w14:paraId="7962ADA0" w14:textId="1F7A62AE" w:rsidR="007669E8" w:rsidRPr="007669E8" w:rsidRDefault="007669E8" w:rsidP="008A5414">
            <w:pPr>
              <w:pStyle w:val="Table-copy"/>
              <w:spacing w:before="100" w:after="100"/>
              <w:jc w:val="center"/>
            </w:pPr>
            <w:r w:rsidRPr="007669E8">
              <w:t>0.21</w:t>
            </w:r>
          </w:p>
        </w:tc>
        <w:tc>
          <w:tcPr>
            <w:tcW w:w="1446" w:type="dxa"/>
            <w:vAlign w:val="bottom"/>
          </w:tcPr>
          <w:p w14:paraId="59ABCEAE" w14:textId="6A260531" w:rsidR="007669E8" w:rsidRPr="007669E8" w:rsidRDefault="007669E8" w:rsidP="008A5414">
            <w:pPr>
              <w:pStyle w:val="Table-copy"/>
              <w:spacing w:before="100" w:after="100"/>
              <w:jc w:val="center"/>
            </w:pPr>
            <w:r w:rsidRPr="007669E8">
              <w:t>0.17</w:t>
            </w:r>
          </w:p>
        </w:tc>
        <w:tc>
          <w:tcPr>
            <w:tcW w:w="1446" w:type="dxa"/>
            <w:vAlign w:val="bottom"/>
          </w:tcPr>
          <w:p w14:paraId="2F24D748" w14:textId="192EB282" w:rsidR="007669E8" w:rsidRPr="007669E8" w:rsidRDefault="007669E8" w:rsidP="008A5414">
            <w:pPr>
              <w:pStyle w:val="Table-copy"/>
              <w:spacing w:before="100" w:after="100"/>
              <w:jc w:val="center"/>
            </w:pPr>
            <w:r w:rsidRPr="007669E8">
              <w:t>0.018</w:t>
            </w:r>
          </w:p>
        </w:tc>
      </w:tr>
      <w:tr w:rsidR="007669E8" w:rsidRPr="00015C5E" w14:paraId="2D3BC504" w14:textId="77777777" w:rsidTr="00B85DE5">
        <w:trPr>
          <w:trHeight w:val="60"/>
        </w:trPr>
        <w:tc>
          <w:tcPr>
            <w:tcW w:w="2972" w:type="dxa"/>
            <w:vAlign w:val="bottom"/>
          </w:tcPr>
          <w:p w14:paraId="13A8F990" w14:textId="48B7CEF6" w:rsidR="007669E8" w:rsidRPr="007669E8" w:rsidRDefault="007669E8" w:rsidP="008A5414">
            <w:pPr>
              <w:pStyle w:val="Table-copy"/>
              <w:spacing w:before="100" w:after="100"/>
            </w:pPr>
            <w:r w:rsidRPr="007669E8">
              <w:t>Indicated</w:t>
            </w:r>
          </w:p>
        </w:tc>
        <w:tc>
          <w:tcPr>
            <w:tcW w:w="1445" w:type="dxa"/>
            <w:vAlign w:val="bottom"/>
          </w:tcPr>
          <w:p w14:paraId="547AC99A" w14:textId="59F74476" w:rsidR="007669E8" w:rsidRPr="007669E8" w:rsidRDefault="007669E8" w:rsidP="008A5414">
            <w:pPr>
              <w:pStyle w:val="Table-copy"/>
              <w:spacing w:before="100" w:after="100"/>
              <w:jc w:val="center"/>
            </w:pPr>
            <w:r w:rsidRPr="007669E8">
              <w:t>400</w:t>
            </w:r>
          </w:p>
        </w:tc>
        <w:tc>
          <w:tcPr>
            <w:tcW w:w="1446" w:type="dxa"/>
            <w:vAlign w:val="bottom"/>
          </w:tcPr>
          <w:p w14:paraId="0594ECF2" w14:textId="6A3AB840" w:rsidR="007669E8" w:rsidRPr="007669E8" w:rsidRDefault="007669E8" w:rsidP="008A5414">
            <w:pPr>
              <w:pStyle w:val="Table-copy"/>
              <w:spacing w:before="100" w:after="100"/>
              <w:jc w:val="center"/>
            </w:pPr>
            <w:r w:rsidRPr="007669E8">
              <w:t>0.79</w:t>
            </w:r>
          </w:p>
        </w:tc>
        <w:tc>
          <w:tcPr>
            <w:tcW w:w="1446" w:type="dxa"/>
            <w:vAlign w:val="bottom"/>
          </w:tcPr>
          <w:p w14:paraId="3D52A4C7" w14:textId="54E95B3F" w:rsidR="007669E8" w:rsidRPr="007669E8" w:rsidRDefault="007669E8" w:rsidP="008A5414">
            <w:pPr>
              <w:pStyle w:val="Table-copy"/>
              <w:spacing w:before="100" w:after="100"/>
              <w:jc w:val="center"/>
            </w:pPr>
            <w:r w:rsidRPr="007669E8">
              <w:t>0.15</w:t>
            </w:r>
          </w:p>
        </w:tc>
        <w:tc>
          <w:tcPr>
            <w:tcW w:w="1446" w:type="dxa"/>
            <w:vAlign w:val="bottom"/>
          </w:tcPr>
          <w:p w14:paraId="26884E38" w14:textId="196B88D5" w:rsidR="007669E8" w:rsidRPr="007669E8" w:rsidRDefault="007669E8" w:rsidP="008A5414">
            <w:pPr>
              <w:pStyle w:val="Table-copy"/>
              <w:spacing w:before="100" w:after="100"/>
              <w:jc w:val="center"/>
            </w:pPr>
            <w:r w:rsidRPr="007669E8">
              <w:t>0.087</w:t>
            </w:r>
          </w:p>
        </w:tc>
        <w:tc>
          <w:tcPr>
            <w:tcW w:w="1446" w:type="dxa"/>
            <w:vAlign w:val="bottom"/>
          </w:tcPr>
          <w:p w14:paraId="562D91B6" w14:textId="6B76082D" w:rsidR="007669E8" w:rsidRPr="007669E8" w:rsidRDefault="007669E8" w:rsidP="008A5414">
            <w:pPr>
              <w:pStyle w:val="Table-copy"/>
              <w:spacing w:before="100" w:after="100"/>
              <w:jc w:val="center"/>
            </w:pPr>
            <w:r w:rsidRPr="007669E8">
              <w:t>0.015</w:t>
            </w:r>
          </w:p>
        </w:tc>
      </w:tr>
      <w:tr w:rsidR="007669E8" w:rsidRPr="00015C5E" w14:paraId="1563486B" w14:textId="77777777" w:rsidTr="00B85DE5">
        <w:trPr>
          <w:trHeight w:val="60"/>
        </w:trPr>
        <w:tc>
          <w:tcPr>
            <w:tcW w:w="2972" w:type="dxa"/>
            <w:vAlign w:val="bottom"/>
          </w:tcPr>
          <w:p w14:paraId="6901F262" w14:textId="58086425" w:rsidR="007669E8" w:rsidRPr="007669E8" w:rsidRDefault="007669E8" w:rsidP="008A5414">
            <w:pPr>
              <w:pStyle w:val="Table-copy"/>
              <w:spacing w:before="100" w:after="100"/>
            </w:pPr>
            <w:r w:rsidRPr="007669E8">
              <w:t>Inferred</w:t>
            </w:r>
          </w:p>
        </w:tc>
        <w:tc>
          <w:tcPr>
            <w:tcW w:w="1445" w:type="dxa"/>
            <w:vAlign w:val="bottom"/>
          </w:tcPr>
          <w:p w14:paraId="0ABC81D5" w14:textId="1A6AD718" w:rsidR="007669E8" w:rsidRPr="007669E8" w:rsidRDefault="007669E8" w:rsidP="008A5414">
            <w:pPr>
              <w:pStyle w:val="Table-copy"/>
              <w:spacing w:before="100" w:after="100"/>
              <w:jc w:val="center"/>
            </w:pPr>
            <w:r w:rsidRPr="007669E8">
              <w:t>250</w:t>
            </w:r>
          </w:p>
        </w:tc>
        <w:tc>
          <w:tcPr>
            <w:tcW w:w="1446" w:type="dxa"/>
            <w:vAlign w:val="bottom"/>
          </w:tcPr>
          <w:p w14:paraId="7CCD6EE3" w14:textId="6669725B" w:rsidR="007669E8" w:rsidRPr="007669E8" w:rsidRDefault="007669E8" w:rsidP="008A5414">
            <w:pPr>
              <w:pStyle w:val="Table-copy"/>
              <w:spacing w:before="100" w:after="100"/>
              <w:jc w:val="center"/>
            </w:pPr>
            <w:r w:rsidRPr="007669E8">
              <w:t>0.80</w:t>
            </w:r>
          </w:p>
        </w:tc>
        <w:tc>
          <w:tcPr>
            <w:tcW w:w="1446" w:type="dxa"/>
            <w:vAlign w:val="bottom"/>
          </w:tcPr>
          <w:p w14:paraId="7024089A" w14:textId="34445F0B" w:rsidR="007669E8" w:rsidRPr="007669E8" w:rsidRDefault="007669E8" w:rsidP="008A5414">
            <w:pPr>
              <w:pStyle w:val="Table-copy"/>
              <w:spacing w:before="100" w:after="100"/>
              <w:jc w:val="center"/>
            </w:pPr>
            <w:r w:rsidRPr="007669E8">
              <w:t>0.15</w:t>
            </w:r>
          </w:p>
        </w:tc>
        <w:tc>
          <w:tcPr>
            <w:tcW w:w="1446" w:type="dxa"/>
            <w:vAlign w:val="bottom"/>
          </w:tcPr>
          <w:p w14:paraId="316AEBD1" w14:textId="7A8CE3E1" w:rsidR="007669E8" w:rsidRPr="007669E8" w:rsidRDefault="007669E8" w:rsidP="008A5414">
            <w:pPr>
              <w:pStyle w:val="Table-copy"/>
              <w:spacing w:before="100" w:after="100"/>
              <w:jc w:val="center"/>
            </w:pPr>
            <w:r w:rsidRPr="007669E8">
              <w:t>0.076</w:t>
            </w:r>
          </w:p>
        </w:tc>
        <w:tc>
          <w:tcPr>
            <w:tcW w:w="1446" w:type="dxa"/>
            <w:vAlign w:val="bottom"/>
          </w:tcPr>
          <w:p w14:paraId="6DE56BBE" w14:textId="7FD9CFB6" w:rsidR="007669E8" w:rsidRPr="007669E8" w:rsidRDefault="007669E8" w:rsidP="008A5414">
            <w:pPr>
              <w:pStyle w:val="Table-copy"/>
              <w:spacing w:before="100" w:after="100"/>
              <w:jc w:val="center"/>
            </w:pPr>
            <w:r w:rsidRPr="007669E8">
              <w:t>0.014</w:t>
            </w:r>
          </w:p>
        </w:tc>
      </w:tr>
      <w:tr w:rsidR="007669E8" w:rsidRPr="00015C5E" w14:paraId="4C64C963" w14:textId="77777777" w:rsidTr="00B85DE5">
        <w:trPr>
          <w:trHeight w:val="60"/>
        </w:trPr>
        <w:tc>
          <w:tcPr>
            <w:tcW w:w="2972" w:type="dxa"/>
            <w:vAlign w:val="bottom"/>
          </w:tcPr>
          <w:p w14:paraId="1CDDF608" w14:textId="164815B1" w:rsidR="007669E8" w:rsidRPr="007669E8" w:rsidRDefault="007669E8" w:rsidP="008A5414">
            <w:pPr>
              <w:pStyle w:val="Table-copy"/>
              <w:spacing w:before="100" w:after="100"/>
              <w:rPr>
                <w:b/>
                <w:bCs/>
              </w:rPr>
            </w:pPr>
            <w:r w:rsidRPr="007669E8">
              <w:rPr>
                <w:b/>
                <w:bCs/>
              </w:rPr>
              <w:t xml:space="preserve">Total </w:t>
            </w:r>
          </w:p>
        </w:tc>
        <w:tc>
          <w:tcPr>
            <w:tcW w:w="1445" w:type="dxa"/>
            <w:vAlign w:val="bottom"/>
          </w:tcPr>
          <w:p w14:paraId="0A345D7D" w14:textId="304C842D" w:rsidR="007669E8" w:rsidRPr="007669E8" w:rsidRDefault="007669E8" w:rsidP="008A5414">
            <w:pPr>
              <w:pStyle w:val="Table-copy"/>
              <w:spacing w:before="100" w:after="100"/>
              <w:jc w:val="center"/>
              <w:rPr>
                <w:b/>
                <w:bCs/>
              </w:rPr>
            </w:pPr>
            <w:r w:rsidRPr="007669E8">
              <w:rPr>
                <w:b/>
                <w:bCs/>
              </w:rPr>
              <w:t>660</w:t>
            </w:r>
          </w:p>
        </w:tc>
        <w:tc>
          <w:tcPr>
            <w:tcW w:w="1446" w:type="dxa"/>
            <w:vAlign w:val="bottom"/>
          </w:tcPr>
          <w:p w14:paraId="15F329F4" w14:textId="3D2A978D" w:rsidR="007669E8" w:rsidRPr="007669E8" w:rsidRDefault="007669E8" w:rsidP="008A5414">
            <w:pPr>
              <w:pStyle w:val="Table-copy"/>
              <w:spacing w:before="100" w:after="100"/>
              <w:jc w:val="center"/>
              <w:rPr>
                <w:b/>
                <w:bCs/>
              </w:rPr>
            </w:pPr>
            <w:r w:rsidRPr="007669E8">
              <w:rPr>
                <w:b/>
                <w:bCs/>
              </w:rPr>
              <w:t>0.79</w:t>
            </w:r>
          </w:p>
        </w:tc>
        <w:tc>
          <w:tcPr>
            <w:tcW w:w="1446" w:type="dxa"/>
            <w:vAlign w:val="bottom"/>
          </w:tcPr>
          <w:p w14:paraId="2C9D2931" w14:textId="24415938" w:rsidR="007669E8" w:rsidRPr="007669E8" w:rsidRDefault="007669E8" w:rsidP="008A5414">
            <w:pPr>
              <w:pStyle w:val="Table-copy"/>
              <w:spacing w:before="100" w:after="100"/>
              <w:jc w:val="center"/>
              <w:rPr>
                <w:b/>
                <w:bCs/>
              </w:rPr>
            </w:pPr>
            <w:r w:rsidRPr="007669E8">
              <w:rPr>
                <w:b/>
                <w:bCs/>
              </w:rPr>
              <w:t>0.15</w:t>
            </w:r>
          </w:p>
        </w:tc>
        <w:tc>
          <w:tcPr>
            <w:tcW w:w="1446" w:type="dxa"/>
            <w:vAlign w:val="bottom"/>
          </w:tcPr>
          <w:p w14:paraId="24421571" w14:textId="348D948F" w:rsidR="007669E8" w:rsidRPr="007669E8" w:rsidRDefault="007669E8" w:rsidP="008A5414">
            <w:pPr>
              <w:pStyle w:val="Table-copy"/>
              <w:spacing w:before="100" w:after="100"/>
              <w:jc w:val="center"/>
              <w:rPr>
                <w:b/>
                <w:bCs/>
              </w:rPr>
            </w:pPr>
            <w:r w:rsidRPr="007669E8">
              <w:rPr>
                <w:b/>
                <w:bCs/>
              </w:rPr>
              <w:t>0.083</w:t>
            </w:r>
          </w:p>
        </w:tc>
        <w:tc>
          <w:tcPr>
            <w:tcW w:w="1446" w:type="dxa"/>
            <w:vAlign w:val="bottom"/>
          </w:tcPr>
          <w:p w14:paraId="163D6552" w14:textId="42511929" w:rsidR="007669E8" w:rsidRPr="007669E8" w:rsidRDefault="007669E8" w:rsidP="008A5414">
            <w:pPr>
              <w:pStyle w:val="Table-copy"/>
              <w:spacing w:before="100" w:after="100"/>
              <w:jc w:val="center"/>
              <w:rPr>
                <w:b/>
                <w:bCs/>
              </w:rPr>
            </w:pPr>
            <w:r w:rsidRPr="007669E8">
              <w:rPr>
                <w:b/>
                <w:bCs/>
              </w:rPr>
              <w:t>0.015</w:t>
            </w:r>
          </w:p>
        </w:tc>
      </w:tr>
      <w:tr w:rsidR="007669E8" w:rsidRPr="00015C5E" w14:paraId="486A650A" w14:textId="77777777" w:rsidTr="00B85DE5">
        <w:trPr>
          <w:trHeight w:val="60"/>
        </w:trPr>
        <w:tc>
          <w:tcPr>
            <w:tcW w:w="2972" w:type="dxa"/>
            <w:vAlign w:val="bottom"/>
          </w:tcPr>
          <w:p w14:paraId="518EC98F" w14:textId="5866C1AE" w:rsidR="007669E8" w:rsidRPr="007669E8" w:rsidRDefault="007669E8" w:rsidP="008A5414">
            <w:pPr>
              <w:pStyle w:val="Table-copy"/>
              <w:spacing w:before="100" w:after="100"/>
              <w:rPr>
                <w:b/>
                <w:bCs/>
              </w:rPr>
            </w:pPr>
            <w:r w:rsidRPr="007669E8">
              <w:rPr>
                <w:b/>
                <w:bCs/>
              </w:rPr>
              <w:t>Contained</w:t>
            </w:r>
          </w:p>
        </w:tc>
        <w:tc>
          <w:tcPr>
            <w:tcW w:w="1445" w:type="dxa"/>
            <w:vAlign w:val="bottom"/>
          </w:tcPr>
          <w:p w14:paraId="6DD750AF" w14:textId="77777777" w:rsidR="007669E8" w:rsidRPr="007669E8" w:rsidRDefault="007669E8" w:rsidP="008A5414">
            <w:pPr>
              <w:pStyle w:val="Table-copy"/>
              <w:spacing w:before="100" w:after="100"/>
              <w:jc w:val="center"/>
              <w:rPr>
                <w:b/>
                <w:bCs/>
              </w:rPr>
            </w:pPr>
          </w:p>
        </w:tc>
        <w:tc>
          <w:tcPr>
            <w:tcW w:w="1446" w:type="dxa"/>
            <w:vAlign w:val="bottom"/>
          </w:tcPr>
          <w:p w14:paraId="783F2C54" w14:textId="0299F143" w:rsidR="007669E8" w:rsidRPr="007669E8" w:rsidRDefault="007669E8" w:rsidP="008A5414">
            <w:pPr>
              <w:pStyle w:val="Table-copy"/>
              <w:spacing w:before="100" w:after="100"/>
              <w:jc w:val="center"/>
              <w:rPr>
                <w:b/>
                <w:bCs/>
              </w:rPr>
            </w:pPr>
            <w:r w:rsidRPr="007669E8">
              <w:rPr>
                <w:b/>
                <w:bCs/>
              </w:rPr>
              <w:t>17MOz</w:t>
            </w:r>
          </w:p>
        </w:tc>
        <w:tc>
          <w:tcPr>
            <w:tcW w:w="1446" w:type="dxa"/>
            <w:vAlign w:val="bottom"/>
          </w:tcPr>
          <w:p w14:paraId="2A947BCB" w14:textId="535944D3" w:rsidR="007669E8" w:rsidRPr="007669E8" w:rsidRDefault="007669E8" w:rsidP="008A5414">
            <w:pPr>
              <w:pStyle w:val="Table-copy"/>
              <w:spacing w:before="100" w:after="100"/>
              <w:jc w:val="center"/>
              <w:rPr>
                <w:b/>
                <w:bCs/>
              </w:rPr>
            </w:pPr>
            <w:r w:rsidRPr="007669E8">
              <w:rPr>
                <w:b/>
                <w:bCs/>
              </w:rPr>
              <w:t>960kt</w:t>
            </w:r>
          </w:p>
        </w:tc>
        <w:tc>
          <w:tcPr>
            <w:tcW w:w="1446" w:type="dxa"/>
            <w:vAlign w:val="bottom"/>
          </w:tcPr>
          <w:p w14:paraId="1D5DD62B" w14:textId="280E5333" w:rsidR="007669E8" w:rsidRPr="007669E8" w:rsidRDefault="007669E8" w:rsidP="008A5414">
            <w:pPr>
              <w:pStyle w:val="Table-copy"/>
              <w:spacing w:before="100" w:after="100"/>
              <w:jc w:val="center"/>
              <w:rPr>
                <w:b/>
                <w:bCs/>
              </w:rPr>
            </w:pPr>
            <w:r w:rsidRPr="007669E8">
              <w:rPr>
                <w:b/>
                <w:bCs/>
              </w:rPr>
              <w:t>540kt</w:t>
            </w:r>
          </w:p>
        </w:tc>
        <w:tc>
          <w:tcPr>
            <w:tcW w:w="1446" w:type="dxa"/>
            <w:vAlign w:val="bottom"/>
          </w:tcPr>
          <w:p w14:paraId="33EDE4AC" w14:textId="489A82F9" w:rsidR="007669E8" w:rsidRPr="007669E8" w:rsidRDefault="007669E8" w:rsidP="008A5414">
            <w:pPr>
              <w:pStyle w:val="Table-copy"/>
              <w:spacing w:before="100" w:after="100"/>
              <w:jc w:val="center"/>
              <w:rPr>
                <w:b/>
                <w:bCs/>
              </w:rPr>
            </w:pPr>
            <w:r w:rsidRPr="007669E8">
              <w:rPr>
                <w:b/>
                <w:bCs/>
              </w:rPr>
              <w:t>96kt</w:t>
            </w:r>
          </w:p>
        </w:tc>
      </w:tr>
    </w:tbl>
    <w:p w14:paraId="13F7867F" w14:textId="77777777" w:rsidR="008A5414" w:rsidRDefault="008A5414" w:rsidP="008A5414">
      <w:pPr>
        <w:pStyle w:val="Body-copy"/>
        <w:spacing w:before="0"/>
        <w:rPr>
          <w:b/>
          <w:bCs/>
        </w:rPr>
      </w:pPr>
    </w:p>
    <w:p w14:paraId="295118CB" w14:textId="298FFD5C" w:rsidR="007669E8" w:rsidRPr="007669E8" w:rsidRDefault="007669E8" w:rsidP="008A5414">
      <w:pPr>
        <w:pStyle w:val="Body-copy"/>
        <w:spacing w:before="0"/>
        <w:rPr>
          <w:b/>
          <w:bCs/>
        </w:rPr>
      </w:pPr>
      <w:r w:rsidRPr="007669E8">
        <w:rPr>
          <w:b/>
          <w:bCs/>
        </w:rPr>
        <w:t>Ore Reserves as at December 2025:</w:t>
      </w:r>
    </w:p>
    <w:tbl>
      <w:tblPr>
        <w:tblStyle w:val="TableGrid1"/>
        <w:tblW w:w="10201" w:type="dxa"/>
        <w:tblLayout w:type="fixed"/>
        <w:tblLook w:val="0000" w:firstRow="0" w:lastRow="0" w:firstColumn="0" w:lastColumn="0" w:noHBand="0" w:noVBand="0"/>
      </w:tblPr>
      <w:tblGrid>
        <w:gridCol w:w="2972"/>
        <w:gridCol w:w="1445"/>
        <w:gridCol w:w="1446"/>
        <w:gridCol w:w="1446"/>
        <w:gridCol w:w="1446"/>
        <w:gridCol w:w="1446"/>
      </w:tblGrid>
      <w:tr w:rsidR="007669E8" w:rsidRPr="00015C5E" w14:paraId="5E42173A" w14:textId="77777777" w:rsidTr="00B85DE5">
        <w:trPr>
          <w:trHeight w:val="60"/>
        </w:trPr>
        <w:tc>
          <w:tcPr>
            <w:tcW w:w="2972" w:type="dxa"/>
            <w:vAlign w:val="bottom"/>
          </w:tcPr>
          <w:p w14:paraId="4FD87AD2" w14:textId="5E93CD2C" w:rsidR="007669E8" w:rsidRPr="007669E8" w:rsidRDefault="007669E8" w:rsidP="008A5414">
            <w:pPr>
              <w:pStyle w:val="Table-copy"/>
              <w:spacing w:before="100" w:after="100"/>
              <w:rPr>
                <w:b/>
                <w:bCs/>
              </w:rPr>
            </w:pPr>
            <w:r w:rsidRPr="007669E8">
              <w:rPr>
                <w:b/>
                <w:bCs/>
              </w:rPr>
              <w:t>Reserve</w:t>
            </w:r>
            <w:r w:rsidRPr="007669E8">
              <w:rPr>
                <w:b/>
                <w:bCs/>
              </w:rPr>
              <w:br/>
              <w:t>Category</w:t>
            </w:r>
          </w:p>
        </w:tc>
        <w:tc>
          <w:tcPr>
            <w:tcW w:w="1445" w:type="dxa"/>
            <w:vAlign w:val="bottom"/>
          </w:tcPr>
          <w:p w14:paraId="3EECB79C" w14:textId="27677253" w:rsidR="007669E8" w:rsidRPr="007669E8" w:rsidRDefault="007669E8" w:rsidP="008A5414">
            <w:pPr>
              <w:pStyle w:val="Table-copy"/>
              <w:spacing w:before="100" w:after="100"/>
              <w:jc w:val="center"/>
              <w:rPr>
                <w:b/>
                <w:bCs/>
              </w:rPr>
            </w:pPr>
            <w:r w:rsidRPr="007669E8">
              <w:rPr>
                <w:b/>
                <w:bCs/>
              </w:rPr>
              <w:t>Tonnes</w:t>
            </w:r>
            <w:r w:rsidRPr="007669E8">
              <w:rPr>
                <w:b/>
                <w:bCs/>
              </w:rPr>
              <w:br/>
              <w:t>(Mt)</w:t>
            </w:r>
          </w:p>
        </w:tc>
        <w:tc>
          <w:tcPr>
            <w:tcW w:w="1446" w:type="dxa"/>
            <w:vAlign w:val="bottom"/>
          </w:tcPr>
          <w:p w14:paraId="1A4CB60A" w14:textId="1189A9B9" w:rsidR="007669E8" w:rsidRPr="007669E8" w:rsidRDefault="007669E8" w:rsidP="008A5414">
            <w:pPr>
              <w:pStyle w:val="Table-copy"/>
              <w:spacing w:before="100" w:after="100"/>
              <w:jc w:val="center"/>
              <w:rPr>
                <w:b/>
                <w:bCs/>
              </w:rPr>
            </w:pPr>
            <w:r w:rsidRPr="007669E8">
              <w:rPr>
                <w:b/>
                <w:bCs/>
              </w:rPr>
              <w:t>3E*</w:t>
            </w:r>
            <w:r w:rsidRPr="007669E8">
              <w:rPr>
                <w:b/>
                <w:bCs/>
              </w:rPr>
              <w:br/>
              <w:t>(g/t)</w:t>
            </w:r>
          </w:p>
        </w:tc>
        <w:tc>
          <w:tcPr>
            <w:tcW w:w="1446" w:type="dxa"/>
            <w:vAlign w:val="bottom"/>
          </w:tcPr>
          <w:p w14:paraId="0BF0535C" w14:textId="7A5C4E57" w:rsidR="007669E8" w:rsidRPr="007669E8" w:rsidRDefault="007669E8" w:rsidP="008A5414">
            <w:pPr>
              <w:pStyle w:val="Table-copy"/>
              <w:spacing w:before="100" w:after="100"/>
              <w:jc w:val="center"/>
              <w:rPr>
                <w:b/>
                <w:bCs/>
              </w:rPr>
            </w:pPr>
            <w:r w:rsidRPr="007669E8">
              <w:rPr>
                <w:b/>
                <w:bCs/>
              </w:rPr>
              <w:t>Ni</w:t>
            </w:r>
            <w:r w:rsidRPr="007669E8">
              <w:rPr>
                <w:b/>
                <w:bCs/>
              </w:rPr>
              <w:br/>
              <w:t>(%)</w:t>
            </w:r>
          </w:p>
        </w:tc>
        <w:tc>
          <w:tcPr>
            <w:tcW w:w="1446" w:type="dxa"/>
            <w:vAlign w:val="bottom"/>
          </w:tcPr>
          <w:p w14:paraId="1DBAACF7" w14:textId="3C148DCA" w:rsidR="007669E8" w:rsidRPr="007669E8" w:rsidRDefault="007669E8" w:rsidP="008A5414">
            <w:pPr>
              <w:pStyle w:val="Table-copy"/>
              <w:spacing w:before="100" w:after="100"/>
              <w:jc w:val="center"/>
              <w:rPr>
                <w:b/>
                <w:bCs/>
              </w:rPr>
            </w:pPr>
            <w:r w:rsidRPr="007669E8">
              <w:rPr>
                <w:b/>
                <w:bCs/>
              </w:rPr>
              <w:t>Cu</w:t>
            </w:r>
            <w:r w:rsidRPr="007669E8">
              <w:rPr>
                <w:b/>
                <w:bCs/>
              </w:rPr>
              <w:br/>
              <w:t>(%)</w:t>
            </w:r>
          </w:p>
        </w:tc>
        <w:tc>
          <w:tcPr>
            <w:tcW w:w="1446" w:type="dxa"/>
            <w:vAlign w:val="bottom"/>
          </w:tcPr>
          <w:p w14:paraId="1D8A5095" w14:textId="6BFFAF97" w:rsidR="007669E8" w:rsidRPr="007669E8" w:rsidRDefault="007669E8" w:rsidP="008A5414">
            <w:pPr>
              <w:pStyle w:val="Table-copy"/>
              <w:spacing w:before="100" w:after="100"/>
              <w:jc w:val="center"/>
              <w:rPr>
                <w:b/>
                <w:bCs/>
              </w:rPr>
            </w:pPr>
            <w:r w:rsidRPr="007669E8">
              <w:rPr>
                <w:b/>
                <w:bCs/>
              </w:rPr>
              <w:t>Co</w:t>
            </w:r>
            <w:r w:rsidRPr="007669E8">
              <w:rPr>
                <w:b/>
                <w:bCs/>
              </w:rPr>
              <w:br/>
              <w:t>(%)</w:t>
            </w:r>
          </w:p>
        </w:tc>
      </w:tr>
      <w:tr w:rsidR="007669E8" w:rsidRPr="00015C5E" w14:paraId="23D69182" w14:textId="77777777" w:rsidTr="00B85DE5">
        <w:trPr>
          <w:trHeight w:val="60"/>
        </w:trPr>
        <w:tc>
          <w:tcPr>
            <w:tcW w:w="2972" w:type="dxa"/>
            <w:vAlign w:val="bottom"/>
          </w:tcPr>
          <w:p w14:paraId="288207A1" w14:textId="61F0F429" w:rsidR="007669E8" w:rsidRPr="007669E8" w:rsidRDefault="007669E8" w:rsidP="008A5414">
            <w:pPr>
              <w:pStyle w:val="Table-copy"/>
              <w:spacing w:before="100" w:after="100"/>
            </w:pPr>
            <w:r w:rsidRPr="007669E8">
              <w:t>Proved</w:t>
            </w:r>
          </w:p>
        </w:tc>
        <w:tc>
          <w:tcPr>
            <w:tcW w:w="1445" w:type="dxa"/>
            <w:vAlign w:val="bottom"/>
          </w:tcPr>
          <w:p w14:paraId="1F6B731F" w14:textId="1ADFE369" w:rsidR="007669E8" w:rsidRPr="007669E8" w:rsidRDefault="007669E8" w:rsidP="008A5414">
            <w:pPr>
              <w:pStyle w:val="Table-copy"/>
              <w:spacing w:before="100" w:after="100"/>
              <w:jc w:val="center"/>
            </w:pPr>
            <w:r w:rsidRPr="007669E8">
              <w:t>2.5</w:t>
            </w:r>
          </w:p>
        </w:tc>
        <w:tc>
          <w:tcPr>
            <w:tcW w:w="1446" w:type="dxa"/>
            <w:vAlign w:val="bottom"/>
          </w:tcPr>
          <w:p w14:paraId="782C389C" w14:textId="6DCEF961" w:rsidR="007669E8" w:rsidRPr="007669E8" w:rsidRDefault="007669E8" w:rsidP="008A5414">
            <w:pPr>
              <w:pStyle w:val="Table-copy"/>
              <w:spacing w:before="100" w:after="100"/>
              <w:jc w:val="center"/>
            </w:pPr>
            <w:r w:rsidRPr="007669E8">
              <w:t>1.40</w:t>
            </w:r>
          </w:p>
        </w:tc>
        <w:tc>
          <w:tcPr>
            <w:tcW w:w="1446" w:type="dxa"/>
            <w:vAlign w:val="bottom"/>
          </w:tcPr>
          <w:p w14:paraId="5384BC65" w14:textId="56638B74" w:rsidR="007669E8" w:rsidRPr="007669E8" w:rsidRDefault="007669E8" w:rsidP="008A5414">
            <w:pPr>
              <w:pStyle w:val="Table-copy"/>
              <w:spacing w:before="100" w:after="100"/>
              <w:jc w:val="center"/>
            </w:pPr>
            <w:r w:rsidRPr="007669E8">
              <w:t>0.22</w:t>
            </w:r>
          </w:p>
        </w:tc>
        <w:tc>
          <w:tcPr>
            <w:tcW w:w="1446" w:type="dxa"/>
            <w:vAlign w:val="bottom"/>
          </w:tcPr>
          <w:p w14:paraId="263C54F8" w14:textId="78ED9E65" w:rsidR="007669E8" w:rsidRPr="007669E8" w:rsidRDefault="007669E8" w:rsidP="008A5414">
            <w:pPr>
              <w:pStyle w:val="Table-copy"/>
              <w:spacing w:before="100" w:after="100"/>
              <w:jc w:val="center"/>
            </w:pPr>
            <w:r w:rsidRPr="007669E8">
              <w:t>0.18</w:t>
            </w:r>
          </w:p>
        </w:tc>
        <w:tc>
          <w:tcPr>
            <w:tcW w:w="1446" w:type="dxa"/>
            <w:vAlign w:val="bottom"/>
          </w:tcPr>
          <w:p w14:paraId="7394859B" w14:textId="635CEE5A" w:rsidR="007669E8" w:rsidRPr="007669E8" w:rsidRDefault="007669E8" w:rsidP="008A5414">
            <w:pPr>
              <w:pStyle w:val="Table-copy"/>
              <w:spacing w:before="100" w:after="100"/>
              <w:jc w:val="center"/>
            </w:pPr>
            <w:r w:rsidRPr="007669E8">
              <w:t>0.018</w:t>
            </w:r>
          </w:p>
        </w:tc>
      </w:tr>
      <w:tr w:rsidR="007669E8" w:rsidRPr="00015C5E" w14:paraId="2F5E265C" w14:textId="77777777" w:rsidTr="00B85DE5">
        <w:trPr>
          <w:trHeight w:val="60"/>
        </w:trPr>
        <w:tc>
          <w:tcPr>
            <w:tcW w:w="2972" w:type="dxa"/>
            <w:vAlign w:val="bottom"/>
          </w:tcPr>
          <w:p w14:paraId="7998E7FD" w14:textId="133F5A9A" w:rsidR="007669E8" w:rsidRPr="007669E8" w:rsidRDefault="007669E8" w:rsidP="008A5414">
            <w:pPr>
              <w:pStyle w:val="Table-copy"/>
              <w:spacing w:before="100" w:after="100"/>
            </w:pPr>
            <w:r w:rsidRPr="007669E8">
              <w:t>Probable</w:t>
            </w:r>
          </w:p>
        </w:tc>
        <w:tc>
          <w:tcPr>
            <w:tcW w:w="1445" w:type="dxa"/>
            <w:vAlign w:val="bottom"/>
          </w:tcPr>
          <w:p w14:paraId="7A08C4DA" w14:textId="4F7CAE68" w:rsidR="007669E8" w:rsidRPr="007669E8" w:rsidRDefault="007669E8" w:rsidP="008A5414">
            <w:pPr>
              <w:pStyle w:val="Table-copy"/>
              <w:spacing w:before="100" w:after="100"/>
              <w:jc w:val="center"/>
            </w:pPr>
            <w:r w:rsidRPr="007669E8">
              <w:t>260</w:t>
            </w:r>
          </w:p>
        </w:tc>
        <w:tc>
          <w:tcPr>
            <w:tcW w:w="1446" w:type="dxa"/>
            <w:vAlign w:val="bottom"/>
          </w:tcPr>
          <w:p w14:paraId="3D74C745" w14:textId="72E931EE" w:rsidR="007669E8" w:rsidRPr="007669E8" w:rsidRDefault="007669E8" w:rsidP="008A5414">
            <w:pPr>
              <w:pStyle w:val="Table-copy"/>
              <w:spacing w:before="100" w:after="100"/>
              <w:jc w:val="center"/>
            </w:pPr>
            <w:r w:rsidRPr="007669E8">
              <w:t>0.85</w:t>
            </w:r>
          </w:p>
        </w:tc>
        <w:tc>
          <w:tcPr>
            <w:tcW w:w="1446" w:type="dxa"/>
            <w:vAlign w:val="bottom"/>
          </w:tcPr>
          <w:p w14:paraId="440D8772" w14:textId="26E9FFC8" w:rsidR="007669E8" w:rsidRPr="007669E8" w:rsidRDefault="007669E8" w:rsidP="008A5414">
            <w:pPr>
              <w:pStyle w:val="Table-copy"/>
              <w:spacing w:before="100" w:after="100"/>
              <w:jc w:val="center"/>
            </w:pPr>
            <w:r w:rsidRPr="007669E8">
              <w:t>0.16</w:t>
            </w:r>
          </w:p>
        </w:tc>
        <w:tc>
          <w:tcPr>
            <w:tcW w:w="1446" w:type="dxa"/>
            <w:vAlign w:val="bottom"/>
          </w:tcPr>
          <w:p w14:paraId="5611F109" w14:textId="6274F639" w:rsidR="007669E8" w:rsidRPr="007669E8" w:rsidRDefault="007669E8" w:rsidP="008A5414">
            <w:pPr>
              <w:pStyle w:val="Table-copy"/>
              <w:spacing w:before="100" w:after="100"/>
              <w:jc w:val="center"/>
            </w:pPr>
            <w:r w:rsidRPr="007669E8">
              <w:t>0.098</w:t>
            </w:r>
          </w:p>
        </w:tc>
        <w:tc>
          <w:tcPr>
            <w:tcW w:w="1446" w:type="dxa"/>
            <w:vAlign w:val="bottom"/>
          </w:tcPr>
          <w:p w14:paraId="0958D132" w14:textId="54935418" w:rsidR="007669E8" w:rsidRPr="007669E8" w:rsidRDefault="007669E8" w:rsidP="008A5414">
            <w:pPr>
              <w:pStyle w:val="Table-copy"/>
              <w:spacing w:before="100" w:after="100"/>
              <w:jc w:val="center"/>
            </w:pPr>
            <w:r w:rsidRPr="007669E8">
              <w:t>0.017</w:t>
            </w:r>
          </w:p>
        </w:tc>
      </w:tr>
      <w:tr w:rsidR="007669E8" w:rsidRPr="00015C5E" w14:paraId="14B83038" w14:textId="77777777" w:rsidTr="00B85DE5">
        <w:trPr>
          <w:trHeight w:val="60"/>
        </w:trPr>
        <w:tc>
          <w:tcPr>
            <w:tcW w:w="2972" w:type="dxa"/>
            <w:vAlign w:val="bottom"/>
          </w:tcPr>
          <w:p w14:paraId="49F25DEE" w14:textId="3A42976A" w:rsidR="007669E8" w:rsidRPr="007669E8" w:rsidRDefault="007669E8" w:rsidP="008A5414">
            <w:pPr>
              <w:pStyle w:val="Table-copy"/>
              <w:spacing w:before="100" w:after="100"/>
              <w:rPr>
                <w:b/>
                <w:bCs/>
              </w:rPr>
            </w:pPr>
            <w:r w:rsidRPr="007669E8">
              <w:rPr>
                <w:b/>
                <w:bCs/>
              </w:rPr>
              <w:t>Total</w:t>
            </w:r>
          </w:p>
        </w:tc>
        <w:tc>
          <w:tcPr>
            <w:tcW w:w="1445" w:type="dxa"/>
            <w:vAlign w:val="bottom"/>
          </w:tcPr>
          <w:p w14:paraId="720A4A60" w14:textId="483ECE20" w:rsidR="007669E8" w:rsidRPr="007669E8" w:rsidRDefault="007669E8" w:rsidP="008A5414">
            <w:pPr>
              <w:pStyle w:val="Table-copy"/>
              <w:spacing w:before="100" w:after="100"/>
              <w:jc w:val="center"/>
              <w:rPr>
                <w:b/>
                <w:bCs/>
              </w:rPr>
            </w:pPr>
            <w:r w:rsidRPr="007669E8">
              <w:rPr>
                <w:b/>
                <w:bCs/>
              </w:rPr>
              <w:t>260</w:t>
            </w:r>
          </w:p>
        </w:tc>
        <w:tc>
          <w:tcPr>
            <w:tcW w:w="1446" w:type="dxa"/>
            <w:vAlign w:val="bottom"/>
          </w:tcPr>
          <w:p w14:paraId="0FD439B1" w14:textId="59B8C6E6" w:rsidR="007669E8" w:rsidRPr="007669E8" w:rsidRDefault="007669E8" w:rsidP="008A5414">
            <w:pPr>
              <w:pStyle w:val="Table-copy"/>
              <w:spacing w:before="100" w:after="100"/>
              <w:jc w:val="center"/>
              <w:rPr>
                <w:b/>
                <w:bCs/>
              </w:rPr>
            </w:pPr>
            <w:r w:rsidRPr="007669E8">
              <w:rPr>
                <w:b/>
                <w:bCs/>
              </w:rPr>
              <w:t>0.86</w:t>
            </w:r>
          </w:p>
        </w:tc>
        <w:tc>
          <w:tcPr>
            <w:tcW w:w="1446" w:type="dxa"/>
            <w:vAlign w:val="bottom"/>
          </w:tcPr>
          <w:p w14:paraId="5BB5F5AB" w14:textId="1A9BF473" w:rsidR="007669E8" w:rsidRPr="007669E8" w:rsidRDefault="007669E8" w:rsidP="008A5414">
            <w:pPr>
              <w:pStyle w:val="Table-copy"/>
              <w:spacing w:before="100" w:after="100"/>
              <w:jc w:val="center"/>
              <w:rPr>
                <w:b/>
                <w:bCs/>
              </w:rPr>
            </w:pPr>
            <w:r w:rsidRPr="007669E8">
              <w:rPr>
                <w:b/>
                <w:bCs/>
              </w:rPr>
              <w:t>0.16</w:t>
            </w:r>
          </w:p>
        </w:tc>
        <w:tc>
          <w:tcPr>
            <w:tcW w:w="1446" w:type="dxa"/>
            <w:vAlign w:val="bottom"/>
          </w:tcPr>
          <w:p w14:paraId="6E9E8E10" w14:textId="79EFF751" w:rsidR="007669E8" w:rsidRPr="007669E8" w:rsidRDefault="007669E8" w:rsidP="008A5414">
            <w:pPr>
              <w:pStyle w:val="Table-copy"/>
              <w:spacing w:before="100" w:after="100"/>
              <w:jc w:val="center"/>
              <w:rPr>
                <w:b/>
                <w:bCs/>
              </w:rPr>
            </w:pPr>
            <w:r w:rsidRPr="007669E8">
              <w:rPr>
                <w:b/>
                <w:bCs/>
              </w:rPr>
              <w:t>0.098</w:t>
            </w:r>
          </w:p>
        </w:tc>
        <w:tc>
          <w:tcPr>
            <w:tcW w:w="1446" w:type="dxa"/>
            <w:vAlign w:val="bottom"/>
          </w:tcPr>
          <w:p w14:paraId="53BD000F" w14:textId="5D5C6252" w:rsidR="007669E8" w:rsidRPr="007669E8" w:rsidRDefault="007669E8" w:rsidP="008A5414">
            <w:pPr>
              <w:pStyle w:val="Table-copy"/>
              <w:spacing w:before="100" w:after="100"/>
              <w:jc w:val="center"/>
              <w:rPr>
                <w:b/>
                <w:bCs/>
              </w:rPr>
            </w:pPr>
            <w:r w:rsidRPr="007669E8">
              <w:rPr>
                <w:b/>
                <w:bCs/>
              </w:rPr>
              <w:t>0.017</w:t>
            </w:r>
          </w:p>
        </w:tc>
      </w:tr>
      <w:tr w:rsidR="007669E8" w:rsidRPr="00015C5E" w14:paraId="1B35A051" w14:textId="77777777" w:rsidTr="00B85DE5">
        <w:trPr>
          <w:trHeight w:val="60"/>
        </w:trPr>
        <w:tc>
          <w:tcPr>
            <w:tcW w:w="2972" w:type="dxa"/>
            <w:vAlign w:val="bottom"/>
          </w:tcPr>
          <w:p w14:paraId="791E95FA" w14:textId="518356D2" w:rsidR="007669E8" w:rsidRPr="007669E8" w:rsidRDefault="007669E8" w:rsidP="008A5414">
            <w:pPr>
              <w:pStyle w:val="Table-copy"/>
              <w:spacing w:before="100" w:after="100"/>
              <w:rPr>
                <w:b/>
                <w:bCs/>
              </w:rPr>
            </w:pPr>
            <w:r w:rsidRPr="007669E8">
              <w:rPr>
                <w:b/>
                <w:bCs/>
              </w:rPr>
              <w:t>Contained</w:t>
            </w:r>
          </w:p>
        </w:tc>
        <w:tc>
          <w:tcPr>
            <w:tcW w:w="1445" w:type="dxa"/>
            <w:vAlign w:val="bottom"/>
          </w:tcPr>
          <w:p w14:paraId="256C9C85" w14:textId="36A68890" w:rsidR="007669E8" w:rsidRPr="007669E8" w:rsidRDefault="007669E8" w:rsidP="008A5414">
            <w:pPr>
              <w:pStyle w:val="Table-copy"/>
              <w:spacing w:before="100" w:after="100"/>
              <w:jc w:val="center"/>
              <w:rPr>
                <w:b/>
                <w:bCs/>
              </w:rPr>
            </w:pPr>
          </w:p>
        </w:tc>
        <w:tc>
          <w:tcPr>
            <w:tcW w:w="1446" w:type="dxa"/>
            <w:vAlign w:val="bottom"/>
          </w:tcPr>
          <w:p w14:paraId="52BD682B" w14:textId="62DB4CD3" w:rsidR="007669E8" w:rsidRPr="007669E8" w:rsidRDefault="007669E8" w:rsidP="008A5414">
            <w:pPr>
              <w:pStyle w:val="Table-copy"/>
              <w:spacing w:before="100" w:after="100"/>
              <w:jc w:val="center"/>
              <w:rPr>
                <w:b/>
                <w:bCs/>
              </w:rPr>
            </w:pPr>
            <w:r w:rsidRPr="007669E8">
              <w:rPr>
                <w:b/>
                <w:bCs/>
              </w:rPr>
              <w:t>7.1Mkoz</w:t>
            </w:r>
          </w:p>
        </w:tc>
        <w:tc>
          <w:tcPr>
            <w:tcW w:w="1446" w:type="dxa"/>
            <w:vAlign w:val="bottom"/>
          </w:tcPr>
          <w:p w14:paraId="475208E5" w14:textId="5178485F" w:rsidR="007669E8" w:rsidRPr="007669E8" w:rsidRDefault="007669E8" w:rsidP="008A5414">
            <w:pPr>
              <w:pStyle w:val="Table-copy"/>
              <w:spacing w:before="100" w:after="100"/>
              <w:jc w:val="center"/>
              <w:rPr>
                <w:b/>
                <w:bCs/>
              </w:rPr>
            </w:pPr>
            <w:r w:rsidRPr="007669E8">
              <w:rPr>
                <w:b/>
                <w:bCs/>
              </w:rPr>
              <w:t>400kt</w:t>
            </w:r>
          </w:p>
        </w:tc>
        <w:tc>
          <w:tcPr>
            <w:tcW w:w="1446" w:type="dxa"/>
            <w:vAlign w:val="bottom"/>
          </w:tcPr>
          <w:p w14:paraId="312C19C6" w14:textId="75271BDD" w:rsidR="007669E8" w:rsidRPr="007669E8" w:rsidRDefault="007669E8" w:rsidP="008A5414">
            <w:pPr>
              <w:pStyle w:val="Table-copy"/>
              <w:spacing w:before="100" w:after="100"/>
              <w:jc w:val="center"/>
              <w:rPr>
                <w:b/>
                <w:bCs/>
              </w:rPr>
            </w:pPr>
            <w:r w:rsidRPr="007669E8">
              <w:rPr>
                <w:b/>
                <w:bCs/>
              </w:rPr>
              <w:t>260kt</w:t>
            </w:r>
          </w:p>
        </w:tc>
        <w:tc>
          <w:tcPr>
            <w:tcW w:w="1446" w:type="dxa"/>
            <w:vAlign w:val="bottom"/>
          </w:tcPr>
          <w:p w14:paraId="03E59FF1" w14:textId="543997AC" w:rsidR="007669E8" w:rsidRPr="007669E8" w:rsidRDefault="007669E8" w:rsidP="008A5414">
            <w:pPr>
              <w:pStyle w:val="Table-copy"/>
              <w:spacing w:before="100" w:after="100"/>
              <w:jc w:val="center"/>
              <w:rPr>
                <w:b/>
                <w:bCs/>
              </w:rPr>
            </w:pPr>
            <w:r w:rsidRPr="007669E8">
              <w:rPr>
                <w:b/>
                <w:bCs/>
              </w:rPr>
              <w:t>43kt</w:t>
            </w:r>
          </w:p>
        </w:tc>
      </w:tr>
    </w:tbl>
    <w:p w14:paraId="090BCC42" w14:textId="25820A09" w:rsidR="00F30C89" w:rsidRDefault="008A5414" w:rsidP="008A5414">
      <w:pPr>
        <w:pStyle w:val="ChartSource05Tables"/>
        <w:spacing w:before="120" w:after="0"/>
        <w:ind w:left="284" w:hanging="284"/>
        <w:rPr>
          <w:rFonts w:ascii="Verdana" w:hAnsi="Verdana" w:cs="AU Sans Text Medium"/>
          <w:b/>
          <w:bCs/>
        </w:rPr>
      </w:pPr>
      <w:r w:rsidRPr="008A5414">
        <w:rPr>
          <w:rFonts w:ascii="Verdana" w:hAnsi="Verdana" w:cs="AU Sans Text Medium"/>
          <w:b/>
          <w:bCs/>
        </w:rPr>
        <w:t>* 3E grades are the combined total grade of the 3 precious metals; Platinum (Pt), Palladium (Pd) and Gold (Au)</w:t>
      </w:r>
    </w:p>
    <w:p w14:paraId="73E01502" w14:textId="77777777" w:rsidR="008A5414" w:rsidRPr="008A5414" w:rsidRDefault="008A5414" w:rsidP="008A5414">
      <w:pPr>
        <w:pStyle w:val="ChartSource05Tables"/>
        <w:spacing w:before="120" w:after="0"/>
        <w:ind w:left="284" w:hanging="284"/>
        <w:rPr>
          <w:rFonts w:ascii="Verdana" w:hAnsi="Verdana" w:cs="AU Sans Text Medium"/>
          <w:b/>
          <w:bCs/>
        </w:rPr>
      </w:pPr>
    </w:p>
    <w:tbl>
      <w:tblPr>
        <w:tblStyle w:val="TableGrid1"/>
        <w:tblW w:w="5000" w:type="pct"/>
        <w:tblLook w:val="04A0" w:firstRow="1" w:lastRow="0" w:firstColumn="1" w:lastColumn="0" w:noHBand="0" w:noVBand="1"/>
      </w:tblPr>
      <w:tblGrid>
        <w:gridCol w:w="3397"/>
        <w:gridCol w:w="6571"/>
      </w:tblGrid>
      <w:tr w:rsidR="007669E8" w:rsidRPr="00A121D8" w14:paraId="625A851D" w14:textId="77777777" w:rsidTr="00B85DE5">
        <w:tc>
          <w:tcPr>
            <w:tcW w:w="1704" w:type="pct"/>
          </w:tcPr>
          <w:p w14:paraId="45DBF370" w14:textId="77777777" w:rsidR="007669E8" w:rsidRPr="00015C5E" w:rsidRDefault="007669E8" w:rsidP="008167FC">
            <w:pPr>
              <w:spacing w:before="120" w:after="120" w:line="240" w:lineRule="atLeast"/>
              <w:rPr>
                <w:b/>
                <w:bCs/>
                <w:sz w:val="18"/>
                <w:szCs w:val="18"/>
              </w:rPr>
            </w:pPr>
            <w:r w:rsidRPr="00015C5E">
              <w:rPr>
                <w:b/>
                <w:bCs/>
                <w:sz w:val="18"/>
                <w:szCs w:val="18"/>
              </w:rPr>
              <w:t>Project Status</w:t>
            </w:r>
          </w:p>
        </w:tc>
        <w:tc>
          <w:tcPr>
            <w:tcW w:w="3296" w:type="pct"/>
          </w:tcPr>
          <w:p w14:paraId="2216DE4A" w14:textId="54D87485" w:rsidR="007669E8" w:rsidRPr="00124A78" w:rsidRDefault="007669E8" w:rsidP="008167FC">
            <w:pPr>
              <w:pStyle w:val="Body-copy"/>
              <w:spacing w:before="120" w:after="120" w:line="240" w:lineRule="atLeast"/>
              <w:rPr>
                <w:rFonts w:ascii="Verdana" w:hAnsi="Verdana"/>
                <w:sz w:val="18"/>
                <w:szCs w:val="18"/>
                <w:vertAlign w:val="superscript"/>
              </w:rPr>
            </w:pPr>
            <w:r w:rsidRPr="00124A78">
              <w:rPr>
                <w:rFonts w:ascii="Verdana" w:hAnsi="Verdana"/>
                <w:sz w:val="18"/>
                <w:szCs w:val="18"/>
              </w:rPr>
              <w:t>Pre-Feasibility Study completed in December 2025.</w:t>
            </w:r>
            <w:r w:rsidRPr="00124A78">
              <w:rPr>
                <w:rFonts w:ascii="Verdana" w:hAnsi="Verdana"/>
                <w:sz w:val="18"/>
                <w:szCs w:val="18"/>
                <w:vertAlign w:val="superscript"/>
              </w:rPr>
              <w:t>1</w:t>
            </w:r>
          </w:p>
        </w:tc>
      </w:tr>
      <w:tr w:rsidR="007669E8" w:rsidRPr="00A121D8" w14:paraId="67201590" w14:textId="77777777" w:rsidTr="00B85DE5">
        <w:tc>
          <w:tcPr>
            <w:tcW w:w="1704" w:type="pct"/>
          </w:tcPr>
          <w:p w14:paraId="45B18745" w14:textId="77777777" w:rsidR="007669E8" w:rsidRPr="00015C5E" w:rsidRDefault="007669E8" w:rsidP="008167FC">
            <w:pPr>
              <w:spacing w:before="120" w:after="120" w:line="240" w:lineRule="atLeast"/>
              <w:rPr>
                <w:b/>
                <w:bCs/>
                <w:sz w:val="18"/>
                <w:szCs w:val="18"/>
              </w:rPr>
            </w:pPr>
            <w:r w:rsidRPr="00015C5E">
              <w:rPr>
                <w:b/>
                <w:bCs/>
                <w:sz w:val="18"/>
                <w:szCs w:val="18"/>
              </w:rPr>
              <w:t xml:space="preserve">Offtake </w:t>
            </w:r>
          </w:p>
        </w:tc>
        <w:tc>
          <w:tcPr>
            <w:tcW w:w="3296" w:type="pct"/>
          </w:tcPr>
          <w:p w14:paraId="469F44D2" w14:textId="5EE54A95" w:rsidR="007669E8" w:rsidRPr="00124A78" w:rsidRDefault="007669E8" w:rsidP="008167FC">
            <w:pPr>
              <w:pStyle w:val="Body-copy"/>
              <w:spacing w:before="120" w:after="120" w:line="240" w:lineRule="atLeast"/>
              <w:rPr>
                <w:rFonts w:ascii="Verdana" w:hAnsi="Verdana"/>
                <w:sz w:val="18"/>
                <w:szCs w:val="18"/>
              </w:rPr>
            </w:pPr>
            <w:r w:rsidRPr="00124A78">
              <w:rPr>
                <w:rFonts w:ascii="Verdana" w:hAnsi="Verdana"/>
                <w:sz w:val="18"/>
                <w:szCs w:val="18"/>
              </w:rPr>
              <w:t>100% available (2,000tpa allocated to US market).</w:t>
            </w:r>
          </w:p>
        </w:tc>
      </w:tr>
      <w:tr w:rsidR="007669E8" w:rsidRPr="00A121D8" w14:paraId="1F32AC04" w14:textId="77777777" w:rsidTr="00B85DE5">
        <w:tc>
          <w:tcPr>
            <w:tcW w:w="1704" w:type="pct"/>
          </w:tcPr>
          <w:p w14:paraId="54E81705" w14:textId="77777777" w:rsidR="007669E8" w:rsidRPr="00015C5E" w:rsidRDefault="007669E8" w:rsidP="008167FC">
            <w:pPr>
              <w:spacing w:before="120" w:after="120" w:line="240" w:lineRule="atLeast"/>
              <w:rPr>
                <w:b/>
                <w:bCs/>
                <w:sz w:val="18"/>
                <w:szCs w:val="18"/>
              </w:rPr>
            </w:pPr>
            <w:r w:rsidRPr="00015C5E">
              <w:rPr>
                <w:b/>
                <w:bCs/>
                <w:sz w:val="18"/>
                <w:szCs w:val="18"/>
              </w:rPr>
              <w:t>Min Mine Life (Yrs)</w:t>
            </w:r>
          </w:p>
        </w:tc>
        <w:tc>
          <w:tcPr>
            <w:tcW w:w="3296" w:type="pct"/>
          </w:tcPr>
          <w:p w14:paraId="66C7EF42" w14:textId="56B0A76F" w:rsidR="007669E8" w:rsidRPr="00124A78" w:rsidRDefault="007669E8" w:rsidP="008167FC">
            <w:pPr>
              <w:pStyle w:val="Body-copy"/>
              <w:spacing w:before="120" w:after="120" w:line="240" w:lineRule="atLeast"/>
              <w:rPr>
                <w:rFonts w:ascii="Verdana" w:hAnsi="Verdana"/>
                <w:sz w:val="18"/>
                <w:szCs w:val="18"/>
                <w:vertAlign w:val="superscript"/>
              </w:rPr>
            </w:pPr>
            <w:r w:rsidRPr="00124A78">
              <w:rPr>
                <w:rFonts w:ascii="Verdana" w:hAnsi="Verdana"/>
                <w:sz w:val="18"/>
                <w:szCs w:val="18"/>
              </w:rPr>
              <w:t>23</w:t>
            </w:r>
            <w:r w:rsidRPr="00124A78">
              <w:rPr>
                <w:rFonts w:ascii="Verdana" w:hAnsi="Verdana"/>
                <w:sz w:val="18"/>
                <w:szCs w:val="18"/>
                <w:vertAlign w:val="superscript"/>
              </w:rPr>
              <w:t>1</w:t>
            </w:r>
            <w:r w:rsidRPr="00124A78">
              <w:rPr>
                <w:rFonts w:ascii="Verdana" w:hAnsi="Verdana"/>
                <w:sz w:val="18"/>
                <w:szCs w:val="18"/>
              </w:rPr>
              <w:t xml:space="preserve"> (initial open-pit phase)</w:t>
            </w:r>
            <w:r w:rsidRPr="00124A78">
              <w:rPr>
                <w:rFonts w:ascii="Verdana" w:hAnsi="Verdana"/>
                <w:sz w:val="18"/>
                <w:szCs w:val="18"/>
                <w:vertAlign w:val="superscript"/>
              </w:rPr>
              <w:t>1</w:t>
            </w:r>
          </w:p>
        </w:tc>
      </w:tr>
      <w:tr w:rsidR="007669E8" w:rsidRPr="00A121D8" w14:paraId="48C61149" w14:textId="77777777" w:rsidTr="00B85DE5">
        <w:tc>
          <w:tcPr>
            <w:tcW w:w="1704" w:type="pct"/>
          </w:tcPr>
          <w:p w14:paraId="75FDE4A6" w14:textId="77777777" w:rsidR="007669E8" w:rsidRPr="00015C5E" w:rsidRDefault="007669E8" w:rsidP="008167FC">
            <w:pPr>
              <w:spacing w:before="120" w:after="120" w:line="240" w:lineRule="atLeast"/>
              <w:rPr>
                <w:b/>
                <w:bCs/>
                <w:sz w:val="18"/>
                <w:szCs w:val="18"/>
              </w:rPr>
            </w:pPr>
            <w:r w:rsidRPr="00015C5E">
              <w:rPr>
                <w:b/>
                <w:bCs/>
                <w:sz w:val="18"/>
                <w:szCs w:val="18"/>
              </w:rPr>
              <w:t>IRR</w:t>
            </w:r>
          </w:p>
        </w:tc>
        <w:tc>
          <w:tcPr>
            <w:tcW w:w="3296" w:type="pct"/>
          </w:tcPr>
          <w:p w14:paraId="2839B449" w14:textId="6CDEF17E" w:rsidR="007669E8" w:rsidRPr="00124A78" w:rsidRDefault="007669E8" w:rsidP="008167FC">
            <w:pPr>
              <w:pStyle w:val="Body-copy"/>
              <w:spacing w:before="120" w:after="120" w:line="240" w:lineRule="atLeast"/>
              <w:rPr>
                <w:rFonts w:ascii="Verdana" w:hAnsi="Verdana"/>
                <w:sz w:val="18"/>
                <w:szCs w:val="18"/>
                <w:vertAlign w:val="superscript"/>
              </w:rPr>
            </w:pPr>
            <w:r w:rsidRPr="00124A78">
              <w:rPr>
                <w:rFonts w:ascii="Verdana" w:hAnsi="Verdana"/>
                <w:sz w:val="18"/>
                <w:szCs w:val="18"/>
              </w:rPr>
              <w:t>Pre-tax IRR: 23% IRR (base case – Pd: US$1,300/oz,</w:t>
            </w:r>
            <w:r w:rsidR="008A5414" w:rsidRPr="00124A78">
              <w:rPr>
                <w:rFonts w:ascii="Verdana" w:hAnsi="Verdana"/>
                <w:sz w:val="18"/>
                <w:szCs w:val="18"/>
              </w:rPr>
              <w:t xml:space="preserve"> </w:t>
            </w:r>
            <w:r w:rsidRPr="00124A78">
              <w:rPr>
                <w:rFonts w:ascii="Verdana" w:hAnsi="Verdana"/>
                <w:sz w:val="18"/>
                <w:szCs w:val="18"/>
              </w:rPr>
              <w:t>Ni:US$18,750/t, Cu:US$10,500/t)</w:t>
            </w:r>
            <w:r w:rsidRPr="00124A78">
              <w:rPr>
                <w:rFonts w:ascii="Verdana" w:hAnsi="Verdana"/>
                <w:sz w:val="18"/>
                <w:szCs w:val="18"/>
                <w:vertAlign w:val="superscript"/>
              </w:rPr>
              <w:t>1</w:t>
            </w:r>
          </w:p>
        </w:tc>
      </w:tr>
      <w:tr w:rsidR="007669E8" w:rsidRPr="00A121D8" w14:paraId="1C6E74CD" w14:textId="77777777" w:rsidTr="00B85DE5">
        <w:tc>
          <w:tcPr>
            <w:tcW w:w="1704" w:type="pct"/>
          </w:tcPr>
          <w:p w14:paraId="71920345" w14:textId="77777777" w:rsidR="007669E8" w:rsidRPr="00015C5E" w:rsidRDefault="007669E8" w:rsidP="008167FC">
            <w:pPr>
              <w:spacing w:before="120" w:after="120" w:line="240" w:lineRule="atLeast"/>
              <w:rPr>
                <w:b/>
                <w:bCs/>
                <w:sz w:val="18"/>
                <w:szCs w:val="18"/>
              </w:rPr>
            </w:pPr>
            <w:r w:rsidRPr="00015C5E">
              <w:rPr>
                <w:b/>
                <w:bCs/>
                <w:sz w:val="18"/>
                <w:szCs w:val="18"/>
              </w:rPr>
              <w:t>Capital cost</w:t>
            </w:r>
          </w:p>
        </w:tc>
        <w:tc>
          <w:tcPr>
            <w:tcW w:w="3296" w:type="pct"/>
          </w:tcPr>
          <w:p w14:paraId="09946189" w14:textId="28D1EA42" w:rsidR="007669E8" w:rsidRPr="00124A78" w:rsidRDefault="007669E8" w:rsidP="008167FC">
            <w:pPr>
              <w:pStyle w:val="Body-copy"/>
              <w:spacing w:before="120" w:after="120" w:line="240" w:lineRule="atLeast"/>
              <w:rPr>
                <w:rFonts w:ascii="Verdana" w:hAnsi="Verdana"/>
                <w:sz w:val="18"/>
                <w:szCs w:val="18"/>
                <w:vertAlign w:val="superscript"/>
              </w:rPr>
            </w:pPr>
            <w:r w:rsidRPr="00124A78">
              <w:rPr>
                <w:rFonts w:ascii="Verdana" w:hAnsi="Verdana"/>
                <w:sz w:val="18"/>
                <w:szCs w:val="18"/>
              </w:rPr>
              <w:t>A$820m</w:t>
            </w:r>
            <w:r w:rsidRPr="00124A78">
              <w:rPr>
                <w:rFonts w:ascii="Verdana" w:hAnsi="Verdana"/>
                <w:sz w:val="18"/>
                <w:szCs w:val="18"/>
                <w:vertAlign w:val="superscript"/>
              </w:rPr>
              <w:t>1</w:t>
            </w:r>
          </w:p>
        </w:tc>
      </w:tr>
      <w:tr w:rsidR="007669E8" w:rsidRPr="00A121D8" w14:paraId="2A7D6381" w14:textId="77777777" w:rsidTr="00B85DE5">
        <w:tc>
          <w:tcPr>
            <w:tcW w:w="1704" w:type="pct"/>
          </w:tcPr>
          <w:p w14:paraId="5483A082" w14:textId="77777777" w:rsidR="007669E8" w:rsidRPr="00015C5E" w:rsidRDefault="007669E8" w:rsidP="008167FC">
            <w:pPr>
              <w:spacing w:before="120" w:after="120" w:line="240" w:lineRule="atLeast"/>
              <w:rPr>
                <w:b/>
                <w:bCs/>
                <w:sz w:val="18"/>
                <w:szCs w:val="18"/>
              </w:rPr>
            </w:pPr>
            <w:r w:rsidRPr="00015C5E">
              <w:rPr>
                <w:b/>
                <w:bCs/>
                <w:sz w:val="18"/>
                <w:szCs w:val="18"/>
              </w:rPr>
              <w:t>NPV</w:t>
            </w:r>
          </w:p>
        </w:tc>
        <w:tc>
          <w:tcPr>
            <w:tcW w:w="3296" w:type="pct"/>
          </w:tcPr>
          <w:p w14:paraId="58B1725E" w14:textId="6676D6D2" w:rsidR="007669E8" w:rsidRPr="00124A78" w:rsidRDefault="007669E8" w:rsidP="008167FC">
            <w:pPr>
              <w:pStyle w:val="Body-copy"/>
              <w:spacing w:before="120" w:after="120" w:line="240" w:lineRule="atLeast"/>
              <w:rPr>
                <w:rFonts w:ascii="Verdana" w:hAnsi="Verdana"/>
                <w:spacing w:val="-3"/>
                <w:sz w:val="18"/>
                <w:szCs w:val="18"/>
                <w:vertAlign w:val="superscript"/>
              </w:rPr>
            </w:pPr>
            <w:r w:rsidRPr="00124A78">
              <w:rPr>
                <w:rFonts w:ascii="Verdana" w:hAnsi="Verdana"/>
                <w:spacing w:val="-3"/>
                <w:sz w:val="18"/>
                <w:szCs w:val="18"/>
              </w:rPr>
              <w:t>Pre-tax NPV</w:t>
            </w:r>
            <w:r w:rsidRPr="00124A78">
              <w:rPr>
                <w:rFonts w:ascii="Verdana" w:hAnsi="Verdana"/>
                <w:spacing w:val="-3"/>
                <w:sz w:val="18"/>
                <w:szCs w:val="18"/>
                <w:vertAlign w:val="subscript"/>
              </w:rPr>
              <w:t>8%</w:t>
            </w:r>
            <w:r w:rsidRPr="00124A78">
              <w:rPr>
                <w:rFonts w:ascii="Verdana" w:hAnsi="Verdana"/>
                <w:spacing w:val="-3"/>
                <w:sz w:val="18"/>
                <w:szCs w:val="18"/>
              </w:rPr>
              <w:t>: A$1.4b (base case – Pd:US$1,300/oz, Ni:US$18,750/t, Cu:US$10,500/t)</w:t>
            </w:r>
            <w:r w:rsidRPr="00124A78">
              <w:rPr>
                <w:rFonts w:ascii="Verdana" w:hAnsi="Verdana"/>
                <w:spacing w:val="-3"/>
                <w:sz w:val="18"/>
                <w:szCs w:val="18"/>
                <w:vertAlign w:val="superscript"/>
              </w:rPr>
              <w:t>1</w:t>
            </w:r>
          </w:p>
        </w:tc>
      </w:tr>
      <w:tr w:rsidR="00D332CB" w:rsidRPr="00A121D8" w14:paraId="43506F4B" w14:textId="77777777" w:rsidTr="00B85DE5">
        <w:tc>
          <w:tcPr>
            <w:tcW w:w="1704" w:type="pct"/>
          </w:tcPr>
          <w:p w14:paraId="275F2029" w14:textId="66A13E85" w:rsidR="00D332CB" w:rsidRPr="00015C5E" w:rsidRDefault="00D332CB" w:rsidP="00D332CB">
            <w:pPr>
              <w:spacing w:before="120" w:after="120" w:line="240" w:lineRule="atLeast"/>
              <w:rPr>
                <w:sz w:val="18"/>
                <w:szCs w:val="18"/>
              </w:rPr>
            </w:pPr>
            <w:r w:rsidRPr="008E2176">
              <w:rPr>
                <w:b/>
                <w:bCs/>
                <w:sz w:val="18"/>
                <w:szCs w:val="18"/>
              </w:rPr>
              <w:t>Product &amp; average annual production rate</w:t>
            </w:r>
          </w:p>
        </w:tc>
        <w:tc>
          <w:tcPr>
            <w:tcW w:w="3296" w:type="pct"/>
          </w:tcPr>
          <w:p w14:paraId="24EEAA86" w14:textId="77777777" w:rsidR="00D332CB" w:rsidRPr="00124A78" w:rsidRDefault="00D332CB" w:rsidP="00D332CB">
            <w:pPr>
              <w:pStyle w:val="BulletList"/>
              <w:spacing w:before="120" w:after="120" w:line="240" w:lineRule="atLeast"/>
              <w:rPr>
                <w:rFonts w:ascii="Verdana" w:hAnsi="Verdana"/>
                <w:sz w:val="18"/>
                <w:szCs w:val="18"/>
              </w:rPr>
            </w:pPr>
            <w:r w:rsidRPr="00124A78">
              <w:rPr>
                <w:rFonts w:ascii="Verdana" w:hAnsi="Verdana" w:cs="AU Sans Text Medium"/>
                <w:b/>
                <w:bCs/>
                <w:sz w:val="18"/>
                <w:szCs w:val="18"/>
              </w:rPr>
              <w:t>Copper-PGM-Gold concentrate</w:t>
            </w:r>
            <w:r w:rsidRPr="00124A78">
              <w:rPr>
                <w:rFonts w:ascii="Verdana" w:hAnsi="Verdana"/>
                <w:sz w:val="18"/>
                <w:szCs w:val="18"/>
              </w:rPr>
              <w:t xml:space="preserve"> (~20% Cu, 45-60g/t PGM+Au): 44ktpa</w:t>
            </w:r>
          </w:p>
          <w:p w14:paraId="7310947E" w14:textId="77777777" w:rsidR="00D332CB" w:rsidRPr="00124A78" w:rsidRDefault="00D332CB" w:rsidP="00D332CB">
            <w:pPr>
              <w:pStyle w:val="BulletList"/>
              <w:spacing w:before="120" w:after="120" w:line="240" w:lineRule="atLeast"/>
              <w:rPr>
                <w:rFonts w:ascii="Verdana" w:hAnsi="Verdana"/>
                <w:sz w:val="18"/>
                <w:szCs w:val="18"/>
              </w:rPr>
            </w:pPr>
            <w:r w:rsidRPr="00124A78">
              <w:rPr>
                <w:rFonts w:ascii="Verdana" w:hAnsi="Verdana" w:cs="AU Sans Text Medium"/>
                <w:b/>
                <w:bCs/>
                <w:sz w:val="18"/>
                <w:szCs w:val="18"/>
              </w:rPr>
              <w:t>Nickel-Cobalt-PGM concentrate</w:t>
            </w:r>
            <w:r w:rsidRPr="00124A78">
              <w:rPr>
                <w:rFonts w:ascii="Verdana" w:hAnsi="Verdana"/>
                <w:b/>
                <w:bCs/>
                <w:sz w:val="18"/>
                <w:szCs w:val="18"/>
              </w:rPr>
              <w:t xml:space="preserve"> </w:t>
            </w:r>
            <w:r w:rsidRPr="00124A78">
              <w:rPr>
                <w:rFonts w:ascii="Verdana" w:hAnsi="Verdana"/>
                <w:sz w:val="18"/>
                <w:szCs w:val="18"/>
              </w:rPr>
              <w:t>(~8% Ni, 0.8% Co,</w:t>
            </w:r>
            <w:r w:rsidRPr="00124A78">
              <w:rPr>
                <w:rFonts w:ascii="Verdana" w:hAnsi="Verdana"/>
                <w:sz w:val="18"/>
                <w:szCs w:val="18"/>
              </w:rPr>
              <w:br/>
              <w:t>18-20g/t PGM): 96ktpa</w:t>
            </w:r>
          </w:p>
          <w:p w14:paraId="076185A3" w14:textId="5E1DA05B" w:rsidR="00D332CB" w:rsidRPr="00124A78" w:rsidRDefault="00D332CB" w:rsidP="00D332CB">
            <w:pPr>
              <w:pStyle w:val="BulletList"/>
              <w:spacing w:line="240" w:lineRule="atLeast"/>
              <w:rPr>
                <w:sz w:val="18"/>
                <w:szCs w:val="18"/>
              </w:rPr>
            </w:pPr>
            <w:r w:rsidRPr="00124A78">
              <w:rPr>
                <w:b/>
                <w:bCs/>
                <w:sz w:val="18"/>
                <w:szCs w:val="18"/>
              </w:rPr>
              <w:lastRenderedPageBreak/>
              <w:t>PGM-Gold doré:</w:t>
            </w:r>
            <w:r w:rsidRPr="00124A78">
              <w:rPr>
                <w:sz w:val="18"/>
                <w:szCs w:val="18"/>
              </w:rPr>
              <w:t xml:space="preserve"> 75kozpa (contained metal in all 3 products: 220kozpa PGM 3E, 7ktpa Ni, 8ktpa Cu, 1ktpa Co)</w:t>
            </w:r>
          </w:p>
        </w:tc>
      </w:tr>
    </w:tbl>
    <w:p w14:paraId="58684515" w14:textId="77777777" w:rsidR="007669E8" w:rsidRPr="007669E8" w:rsidRDefault="007669E8" w:rsidP="007669E8">
      <w:pPr>
        <w:pStyle w:val="Body-copy"/>
        <w:spacing w:before="120"/>
        <w:rPr>
          <w:i/>
          <w:iCs/>
          <w:sz w:val="14"/>
          <w:szCs w:val="14"/>
        </w:rPr>
      </w:pPr>
      <w:r w:rsidRPr="008A5414">
        <w:rPr>
          <w:i/>
          <w:iCs/>
          <w:sz w:val="14"/>
          <w:szCs w:val="14"/>
          <w:vertAlign w:val="superscript"/>
        </w:rPr>
        <w:lastRenderedPageBreak/>
        <w:t>1</w:t>
      </w:r>
      <w:r w:rsidRPr="007669E8">
        <w:rPr>
          <w:i/>
          <w:iCs/>
          <w:sz w:val="14"/>
          <w:szCs w:val="14"/>
        </w:rPr>
        <w:t xml:space="preserve"> Gonneville Palladium-Nickel-Copper Project PFS, CHM Announcement (8 December 2025)</w:t>
      </w:r>
    </w:p>
    <w:p w14:paraId="7A566F7A" w14:textId="71046D7C" w:rsidR="00B14600" w:rsidRDefault="00F30C89" w:rsidP="008A5414">
      <w:pPr>
        <w:pStyle w:val="Heading-level1"/>
      </w:pPr>
      <w:r>
        <w:br w:type="page"/>
      </w:r>
      <w:r w:rsidR="00B14600">
        <w:lastRenderedPageBreak/>
        <w:t>Rare Earth Elements</w:t>
      </w:r>
    </w:p>
    <w:p w14:paraId="6A859841" w14:textId="5BBED197" w:rsidR="00851A1F" w:rsidRPr="00851A1F" w:rsidRDefault="00B14600" w:rsidP="00851A1F">
      <w:pPr>
        <w:pStyle w:val="Heading-level2"/>
      </w:pPr>
      <w:r>
        <w:t xml:space="preserve">Browns Range Heavy Rare Earths Project                  </w:t>
      </w:r>
      <w:r w:rsidR="00A904AA">
        <w:t>NT</w:t>
      </w:r>
      <w:r>
        <w:t>, WA</w:t>
      </w:r>
    </w:p>
    <w:p w14:paraId="14797B80" w14:textId="77777777" w:rsidR="00B14600" w:rsidRPr="00B14600" w:rsidRDefault="00B14600" w:rsidP="00B14600">
      <w:pPr>
        <w:pStyle w:val="Body-copy"/>
        <w:rPr>
          <w:b/>
          <w:bCs/>
          <w:sz w:val="26"/>
          <w:szCs w:val="26"/>
        </w:rPr>
      </w:pPr>
      <w:r w:rsidRPr="00B14600">
        <w:rPr>
          <w:b/>
          <w:bCs/>
          <w:sz w:val="26"/>
          <w:szCs w:val="26"/>
        </w:rPr>
        <w:t>Northern Minerals Ltd</w:t>
      </w:r>
    </w:p>
    <w:p w14:paraId="601E760F" w14:textId="77777777" w:rsidR="00B14600" w:rsidRPr="00B14600" w:rsidRDefault="00B14600" w:rsidP="00B14600">
      <w:pPr>
        <w:pStyle w:val="Body-copy"/>
        <w:spacing w:before="120" w:after="120"/>
        <w:rPr>
          <w:b/>
          <w:bCs/>
        </w:rPr>
      </w:pPr>
      <w:r w:rsidRPr="00B14600">
        <w:rPr>
          <w:b/>
          <w:bCs/>
        </w:rPr>
        <w:t>ASX-listed (NTU)</w:t>
      </w:r>
    </w:p>
    <w:p w14:paraId="4F6A6239" w14:textId="77777777" w:rsidR="0076044B" w:rsidRPr="0076044B" w:rsidRDefault="00B14600" w:rsidP="00B14600">
      <w:pPr>
        <w:pStyle w:val="Body-copy"/>
        <w:spacing w:before="120" w:after="120"/>
        <w:rPr>
          <w:b/>
          <w:bCs/>
          <w:u w:val="single"/>
          <w14:textOutline w14:w="9525" w14:cap="flat" w14:cmpd="sng" w14:algn="ctr">
            <w14:solidFill>
              <w14:srgbClr w14:val="000000"/>
            </w14:solidFill>
            <w14:prstDash w14:val="solid"/>
            <w14:round/>
          </w14:textOutline>
        </w:rPr>
      </w:pPr>
      <w:hyperlink r:id="rId37" w:history="1">
        <w:r w:rsidRPr="0076044B">
          <w:rPr>
            <w:b/>
            <w:bCs/>
            <w:u w:val="single"/>
          </w:rPr>
          <w:t>northernminerals.com.au</w:t>
        </w:r>
      </w:hyperlink>
    </w:p>
    <w:p w14:paraId="0DE61B20" w14:textId="55FC698E" w:rsidR="00B14600" w:rsidRPr="00B14600" w:rsidRDefault="00CC35F4" w:rsidP="00B14600">
      <w:pPr>
        <w:pStyle w:val="Body-copy"/>
        <w:spacing w:before="120" w:after="120"/>
        <w:rPr>
          <w:b/>
          <w:bCs/>
        </w:rPr>
      </w:pPr>
      <w:r w:rsidRPr="00B14600">
        <w:rPr>
          <w:b/>
          <w:bCs/>
        </w:rPr>
        <w:t xml:space="preserve">Commodity(ies): </w:t>
      </w:r>
      <w:r w:rsidR="00B14600" w:rsidRPr="00B14600">
        <w:rPr>
          <w:b/>
          <w:bCs/>
        </w:rPr>
        <w:t>Mixed Heavy Rare Earth Concentrate: Containing Dysprosium (Dy), Terbium (Tb), Yttrium (Y)</w:t>
      </w:r>
    </w:p>
    <w:p w14:paraId="2EDAE9A2" w14:textId="4FAB5FC8" w:rsidR="00CC35F4" w:rsidRPr="00CC35F4" w:rsidRDefault="00CC35F4" w:rsidP="00CC35F4">
      <w:pPr>
        <w:pStyle w:val="Body-copy"/>
        <w:spacing w:before="120" w:after="120"/>
        <w:rPr>
          <w:b/>
          <w:bCs/>
        </w:rPr>
      </w:pPr>
    </w:p>
    <w:p w14:paraId="20984D76" w14:textId="77777777" w:rsidR="00851A1F" w:rsidRPr="00851A1F" w:rsidRDefault="00851A1F" w:rsidP="00851A1F">
      <w:pPr>
        <w:pStyle w:val="Heading-level3"/>
      </w:pPr>
      <w:r w:rsidRPr="00851A1F">
        <w:t xml:space="preserve">Investment summary </w:t>
      </w:r>
    </w:p>
    <w:p w14:paraId="1F1D5B32" w14:textId="77777777" w:rsidR="00B14600" w:rsidRDefault="00B14600" w:rsidP="00B14600">
      <w:pPr>
        <w:pStyle w:val="Body-copy"/>
      </w:pPr>
      <w:r>
        <w:t xml:space="preserve">Northern Minerals Ltd (ASX: NTU) is advancing its 100%-owned Browns Range Heavy Rare Earths Project in Western Australia’s East Kimberley, one of the most significant dysprosium (Dy), terbium (Tb) and yttrium (Y) projects outside China. The Definitive Feasibility Study (DFS) was completed in September 2025, with FEED activities underway and FID targeted for Q3 2026. With the Mining Lease granted, key environmental approvals and Native Title agreements in place, the Project is positioned for development subject to funding. Browns Range offers strategic exposure to critical heavy rare earths for magnet supply chains outside China. Northern Minerals welcomes discussions regarding project investment, strategic partnerships and project financing opportunities. </w:t>
      </w:r>
    </w:p>
    <w:p w14:paraId="767B69D7" w14:textId="77777777" w:rsidR="00851A1F" w:rsidRPr="00851A1F" w:rsidRDefault="00851A1F" w:rsidP="00851A1F">
      <w:pPr>
        <w:pStyle w:val="Heading-level3"/>
      </w:pPr>
      <w:r w:rsidRPr="00851A1F">
        <w:t xml:space="preserve">Project description </w:t>
      </w:r>
    </w:p>
    <w:p w14:paraId="0D2F463A" w14:textId="77777777" w:rsidR="00B14600" w:rsidRDefault="00B14600" w:rsidP="00B14600">
      <w:pPr>
        <w:pStyle w:val="Body-copy"/>
      </w:pPr>
      <w:r>
        <w:t>Browns Range is in the East Kimberley region, which hosts the high-grade Wolverine deposit. The September 2025 DFS is based on mining an average of ~0.65Mtpa, initially from open-pit, and subsequently from underground, over a 11-year life-of-mine (LOM). Run of mine (ROM) ore will be beneficiated on-site using a proven flowsheet including crush, mill, magnetic separation and flotation, which upgrades ROM feed by ~25 times to produce ~17,500tpa of Mixed Heavy Rare Earth Concentrate (MHREC) grading ~25% TREO (~181,000 tonnes of MHREC over the 11-year LOM). The Project is strategically aligned with Iluka Resources’ Eneabba Rare Earths Refinery through a MHREC supply agreement. Browns Range hosts an emerging exploration terrain with strong prospectivity for rare earth elements, positioning Northern Minerals as an increasingly attractive investment to advance the Company as a long-term, responsible supplier of critical heavy rare earths essential for defence, clean energy and advanced manufacturing technologies.</w:t>
      </w:r>
    </w:p>
    <w:p w14:paraId="4E0EA74B" w14:textId="77777777" w:rsidR="00B14600" w:rsidRDefault="00B14600">
      <w:pPr>
        <w:spacing w:before="0" w:after="160" w:line="259" w:lineRule="auto"/>
        <w:rPr>
          <w:b/>
          <w:bCs/>
          <w:lang w:val="en-AU"/>
        </w:rPr>
      </w:pPr>
      <w:r>
        <w:rPr>
          <w:b/>
          <w:bCs/>
        </w:rPr>
        <w:br w:type="page"/>
      </w:r>
    </w:p>
    <w:p w14:paraId="7C35A5AB" w14:textId="3C3B67EC" w:rsidR="00B14600" w:rsidRDefault="00B14600" w:rsidP="00B14600">
      <w:pPr>
        <w:pStyle w:val="Body-copy"/>
      </w:pPr>
      <w:r w:rsidRPr="00B14600">
        <w:rPr>
          <w:b/>
          <w:bCs/>
        </w:rPr>
        <w:lastRenderedPageBreak/>
        <w:t xml:space="preserve">Wolverine Deposit and Pilot Plant Stockpiles Mineral Resources as at January 2025 </w:t>
      </w:r>
      <w:r>
        <w:t>(0.15% TREO cut-off):</w:t>
      </w:r>
    </w:p>
    <w:tbl>
      <w:tblPr>
        <w:tblStyle w:val="TableGrid1"/>
        <w:tblW w:w="9918" w:type="dxa"/>
        <w:tblLayout w:type="fixed"/>
        <w:tblLook w:val="0000" w:firstRow="0" w:lastRow="0" w:firstColumn="0" w:lastColumn="0" w:noHBand="0" w:noVBand="0"/>
      </w:tblPr>
      <w:tblGrid>
        <w:gridCol w:w="2122"/>
        <w:gridCol w:w="1219"/>
        <w:gridCol w:w="1219"/>
        <w:gridCol w:w="1219"/>
        <w:gridCol w:w="1219"/>
        <w:gridCol w:w="1219"/>
        <w:gridCol w:w="1701"/>
      </w:tblGrid>
      <w:tr w:rsidR="00B14600" w:rsidRPr="007669E8" w14:paraId="72CC62F5" w14:textId="4A817F31" w:rsidTr="00B14600">
        <w:trPr>
          <w:trHeight w:val="60"/>
        </w:trPr>
        <w:tc>
          <w:tcPr>
            <w:tcW w:w="2122" w:type="dxa"/>
            <w:vAlign w:val="bottom"/>
          </w:tcPr>
          <w:p w14:paraId="24C6B346" w14:textId="605A1FAD" w:rsidR="00B14600" w:rsidRPr="00B14600" w:rsidRDefault="00B14600" w:rsidP="00B14600">
            <w:pPr>
              <w:pStyle w:val="Table-copy"/>
              <w:rPr>
                <w:b/>
                <w:bCs/>
              </w:rPr>
            </w:pPr>
            <w:r w:rsidRPr="00B14600">
              <w:rPr>
                <w:b/>
                <w:bCs/>
              </w:rPr>
              <w:t>Resource Category</w:t>
            </w:r>
          </w:p>
        </w:tc>
        <w:tc>
          <w:tcPr>
            <w:tcW w:w="1219" w:type="dxa"/>
            <w:vAlign w:val="bottom"/>
          </w:tcPr>
          <w:p w14:paraId="75D84FF4" w14:textId="09DC1B66" w:rsidR="00B14600" w:rsidRPr="00B14600" w:rsidRDefault="00B14600" w:rsidP="00B14600">
            <w:pPr>
              <w:pStyle w:val="Table-copy"/>
              <w:jc w:val="center"/>
              <w:rPr>
                <w:b/>
                <w:bCs/>
              </w:rPr>
            </w:pPr>
            <w:r w:rsidRPr="00B14600">
              <w:rPr>
                <w:b/>
                <w:bCs/>
              </w:rPr>
              <w:t>Tonnes</w:t>
            </w:r>
          </w:p>
        </w:tc>
        <w:tc>
          <w:tcPr>
            <w:tcW w:w="1219" w:type="dxa"/>
            <w:vAlign w:val="bottom"/>
          </w:tcPr>
          <w:p w14:paraId="06804771" w14:textId="641145C3" w:rsidR="00B14600" w:rsidRPr="00B14600" w:rsidRDefault="00B14600" w:rsidP="00B14600">
            <w:pPr>
              <w:pStyle w:val="Table-copy"/>
              <w:jc w:val="center"/>
              <w:rPr>
                <w:b/>
                <w:bCs/>
              </w:rPr>
            </w:pPr>
            <w:r w:rsidRPr="00B14600">
              <w:rPr>
                <w:b/>
                <w:bCs/>
              </w:rPr>
              <w:t xml:space="preserve">TREO </w:t>
            </w:r>
            <w:r>
              <w:rPr>
                <w:b/>
                <w:bCs/>
              </w:rPr>
              <w:br/>
            </w:r>
            <w:r w:rsidRPr="00B14600">
              <w:rPr>
                <w:b/>
                <w:bCs/>
              </w:rPr>
              <w:t>(%)</w:t>
            </w:r>
          </w:p>
        </w:tc>
        <w:tc>
          <w:tcPr>
            <w:tcW w:w="1219" w:type="dxa"/>
            <w:vAlign w:val="bottom"/>
          </w:tcPr>
          <w:p w14:paraId="02418103" w14:textId="7F4CD1AE" w:rsidR="00B14600" w:rsidRPr="00B14600" w:rsidRDefault="00B14600" w:rsidP="00B14600">
            <w:pPr>
              <w:pStyle w:val="Table-copy"/>
              <w:jc w:val="center"/>
              <w:rPr>
                <w:b/>
                <w:bCs/>
              </w:rPr>
            </w:pPr>
            <w:r w:rsidRPr="00B14600">
              <w:rPr>
                <w:b/>
                <w:bCs/>
              </w:rPr>
              <w:t>Dy</w:t>
            </w:r>
            <w:r w:rsidRPr="00B14600">
              <w:rPr>
                <w:b/>
                <w:bCs/>
                <w:vertAlign w:val="subscript"/>
              </w:rPr>
              <w:t>2</w:t>
            </w:r>
            <w:r w:rsidRPr="00B14600">
              <w:rPr>
                <w:b/>
                <w:bCs/>
              </w:rPr>
              <w:t>O</w:t>
            </w:r>
            <w:r w:rsidRPr="00B14600">
              <w:rPr>
                <w:b/>
                <w:bCs/>
                <w:vertAlign w:val="subscript"/>
              </w:rPr>
              <w:t>3</w:t>
            </w:r>
            <w:r w:rsidRPr="00B14600">
              <w:rPr>
                <w:b/>
                <w:bCs/>
              </w:rPr>
              <w:t xml:space="preserve"> (kg/t)</w:t>
            </w:r>
          </w:p>
        </w:tc>
        <w:tc>
          <w:tcPr>
            <w:tcW w:w="1219" w:type="dxa"/>
            <w:vAlign w:val="bottom"/>
          </w:tcPr>
          <w:p w14:paraId="25FF0418" w14:textId="5AAD05DF" w:rsidR="00B14600" w:rsidRPr="00B14600" w:rsidRDefault="00B14600" w:rsidP="00B14600">
            <w:pPr>
              <w:pStyle w:val="Table-copy"/>
              <w:jc w:val="center"/>
              <w:rPr>
                <w:b/>
                <w:bCs/>
              </w:rPr>
            </w:pPr>
            <w:r w:rsidRPr="00B14600">
              <w:rPr>
                <w:b/>
                <w:bCs/>
              </w:rPr>
              <w:t>Y</w:t>
            </w:r>
            <w:r w:rsidRPr="00B14600">
              <w:rPr>
                <w:b/>
                <w:bCs/>
                <w:vertAlign w:val="subscript"/>
              </w:rPr>
              <w:t>2</w:t>
            </w:r>
            <w:r w:rsidRPr="00B14600">
              <w:rPr>
                <w:b/>
                <w:bCs/>
              </w:rPr>
              <w:t>O</w:t>
            </w:r>
            <w:r w:rsidRPr="00B14600">
              <w:rPr>
                <w:b/>
                <w:bCs/>
                <w:vertAlign w:val="subscript"/>
              </w:rPr>
              <w:t>3</w:t>
            </w:r>
            <w:r w:rsidRPr="00B14600">
              <w:rPr>
                <w:b/>
                <w:bCs/>
              </w:rPr>
              <w:t xml:space="preserve"> (kg/t)</w:t>
            </w:r>
          </w:p>
        </w:tc>
        <w:tc>
          <w:tcPr>
            <w:tcW w:w="1219" w:type="dxa"/>
            <w:vAlign w:val="bottom"/>
          </w:tcPr>
          <w:p w14:paraId="434CC272" w14:textId="03B4F154" w:rsidR="00B14600" w:rsidRPr="00B14600" w:rsidRDefault="00B14600" w:rsidP="00B14600">
            <w:pPr>
              <w:pStyle w:val="Table-copy"/>
              <w:jc w:val="center"/>
              <w:rPr>
                <w:b/>
                <w:bCs/>
              </w:rPr>
            </w:pPr>
            <w:r w:rsidRPr="00B14600">
              <w:rPr>
                <w:b/>
                <w:bCs/>
              </w:rPr>
              <w:t>Tb</w:t>
            </w:r>
            <w:r w:rsidRPr="00B14600">
              <w:rPr>
                <w:b/>
                <w:bCs/>
                <w:vertAlign w:val="subscript"/>
              </w:rPr>
              <w:t>4</w:t>
            </w:r>
            <w:r w:rsidRPr="00B14600">
              <w:rPr>
                <w:b/>
                <w:bCs/>
              </w:rPr>
              <w:t>O</w:t>
            </w:r>
            <w:r w:rsidRPr="00B14600">
              <w:rPr>
                <w:b/>
                <w:bCs/>
                <w:vertAlign w:val="subscript"/>
              </w:rPr>
              <w:t>7</w:t>
            </w:r>
            <w:r w:rsidRPr="00B14600">
              <w:rPr>
                <w:b/>
                <w:bCs/>
              </w:rPr>
              <w:t xml:space="preserve"> (kg/t)</w:t>
            </w:r>
          </w:p>
        </w:tc>
        <w:tc>
          <w:tcPr>
            <w:tcW w:w="1701" w:type="dxa"/>
            <w:vAlign w:val="bottom"/>
          </w:tcPr>
          <w:p w14:paraId="64F94FD8" w14:textId="7FBB5C86" w:rsidR="00B14600" w:rsidRPr="00B14600" w:rsidRDefault="00B14600" w:rsidP="00B14600">
            <w:pPr>
              <w:pStyle w:val="Table-copy"/>
              <w:jc w:val="center"/>
              <w:rPr>
                <w:b/>
                <w:bCs/>
              </w:rPr>
            </w:pPr>
            <w:r w:rsidRPr="00B14600">
              <w:rPr>
                <w:b/>
                <w:bCs/>
              </w:rPr>
              <w:t>HREO/TREO (%)</w:t>
            </w:r>
          </w:p>
        </w:tc>
      </w:tr>
      <w:tr w:rsidR="00B14600" w:rsidRPr="007669E8" w14:paraId="2FD18B17" w14:textId="4B78F187" w:rsidTr="00B14600">
        <w:trPr>
          <w:trHeight w:val="60"/>
        </w:trPr>
        <w:tc>
          <w:tcPr>
            <w:tcW w:w="2122" w:type="dxa"/>
            <w:vAlign w:val="bottom"/>
          </w:tcPr>
          <w:p w14:paraId="25FD3F27" w14:textId="1EA2A1C1" w:rsidR="00B14600" w:rsidRPr="00B14600" w:rsidRDefault="00B14600" w:rsidP="00B14600">
            <w:pPr>
              <w:pStyle w:val="Table-copy"/>
            </w:pPr>
            <w:r w:rsidRPr="00B14600">
              <w:t>Measured</w:t>
            </w:r>
          </w:p>
        </w:tc>
        <w:tc>
          <w:tcPr>
            <w:tcW w:w="1219" w:type="dxa"/>
            <w:vAlign w:val="bottom"/>
          </w:tcPr>
          <w:p w14:paraId="7F6C6F17" w14:textId="63F3C3D4" w:rsidR="00B14600" w:rsidRPr="00B14600" w:rsidRDefault="00B14600" w:rsidP="00B14600">
            <w:pPr>
              <w:pStyle w:val="Table-copy"/>
              <w:jc w:val="center"/>
            </w:pPr>
            <w:r w:rsidRPr="00B14600">
              <w:t>0.1</w:t>
            </w:r>
          </w:p>
        </w:tc>
        <w:tc>
          <w:tcPr>
            <w:tcW w:w="1219" w:type="dxa"/>
            <w:vAlign w:val="bottom"/>
          </w:tcPr>
          <w:p w14:paraId="7DEEC0D5" w14:textId="0A73EA3D" w:rsidR="00B14600" w:rsidRPr="00B14600" w:rsidRDefault="00B14600" w:rsidP="00B14600">
            <w:pPr>
              <w:pStyle w:val="Table-copy"/>
              <w:jc w:val="center"/>
            </w:pPr>
            <w:r w:rsidRPr="00B14600">
              <w:t>0.91</w:t>
            </w:r>
          </w:p>
        </w:tc>
        <w:tc>
          <w:tcPr>
            <w:tcW w:w="1219" w:type="dxa"/>
            <w:vAlign w:val="bottom"/>
          </w:tcPr>
          <w:p w14:paraId="4B68B8C5" w14:textId="110A99A3" w:rsidR="00B14600" w:rsidRPr="00B14600" w:rsidRDefault="00B14600" w:rsidP="00B14600">
            <w:pPr>
              <w:pStyle w:val="Table-copy"/>
              <w:jc w:val="center"/>
            </w:pPr>
            <w:r w:rsidRPr="00B14600">
              <w:t>0.84</w:t>
            </w:r>
          </w:p>
        </w:tc>
        <w:tc>
          <w:tcPr>
            <w:tcW w:w="1219" w:type="dxa"/>
            <w:vAlign w:val="bottom"/>
          </w:tcPr>
          <w:p w14:paraId="0B852E1E" w14:textId="56B66CF2" w:rsidR="00B14600" w:rsidRPr="00B14600" w:rsidRDefault="00B14600" w:rsidP="00B14600">
            <w:pPr>
              <w:pStyle w:val="Table-copy"/>
              <w:jc w:val="center"/>
            </w:pPr>
            <w:r w:rsidRPr="00B14600">
              <w:t>5.4</w:t>
            </w:r>
          </w:p>
        </w:tc>
        <w:tc>
          <w:tcPr>
            <w:tcW w:w="1219" w:type="dxa"/>
            <w:vAlign w:val="bottom"/>
          </w:tcPr>
          <w:p w14:paraId="0F46F27E" w14:textId="1D4332EB" w:rsidR="00B14600" w:rsidRPr="00B14600" w:rsidRDefault="00B14600" w:rsidP="00B14600">
            <w:pPr>
              <w:pStyle w:val="Table-copy"/>
              <w:jc w:val="center"/>
            </w:pPr>
            <w:r w:rsidRPr="00B14600">
              <w:t>0.12</w:t>
            </w:r>
          </w:p>
        </w:tc>
        <w:tc>
          <w:tcPr>
            <w:tcW w:w="1701" w:type="dxa"/>
            <w:vAlign w:val="bottom"/>
          </w:tcPr>
          <w:p w14:paraId="79D69CA2" w14:textId="7C8A742A" w:rsidR="00B14600" w:rsidRPr="00B14600" w:rsidRDefault="00B14600" w:rsidP="00B14600">
            <w:pPr>
              <w:pStyle w:val="Table-copy"/>
              <w:jc w:val="center"/>
            </w:pPr>
            <w:r w:rsidRPr="00B14600">
              <w:t>92</w:t>
            </w:r>
          </w:p>
        </w:tc>
      </w:tr>
      <w:tr w:rsidR="00B14600" w:rsidRPr="007669E8" w14:paraId="20111782" w14:textId="3943F5D4" w:rsidTr="00B14600">
        <w:trPr>
          <w:trHeight w:val="60"/>
        </w:trPr>
        <w:tc>
          <w:tcPr>
            <w:tcW w:w="2122" w:type="dxa"/>
            <w:vAlign w:val="bottom"/>
          </w:tcPr>
          <w:p w14:paraId="14D1B77E" w14:textId="590685C6" w:rsidR="00B14600" w:rsidRPr="00B14600" w:rsidRDefault="00B14600" w:rsidP="00B14600">
            <w:pPr>
              <w:pStyle w:val="Table-copy"/>
            </w:pPr>
            <w:r w:rsidRPr="00B14600">
              <w:t>Indicated</w:t>
            </w:r>
          </w:p>
        </w:tc>
        <w:tc>
          <w:tcPr>
            <w:tcW w:w="1219" w:type="dxa"/>
            <w:vAlign w:val="bottom"/>
          </w:tcPr>
          <w:p w14:paraId="4C7910D9" w14:textId="3B706C51" w:rsidR="00B14600" w:rsidRPr="00B14600" w:rsidRDefault="00B14600" w:rsidP="00B14600">
            <w:pPr>
              <w:pStyle w:val="Table-copy"/>
              <w:jc w:val="center"/>
            </w:pPr>
            <w:r w:rsidRPr="00B14600">
              <w:t>5.1</w:t>
            </w:r>
          </w:p>
        </w:tc>
        <w:tc>
          <w:tcPr>
            <w:tcW w:w="1219" w:type="dxa"/>
            <w:vAlign w:val="bottom"/>
          </w:tcPr>
          <w:p w14:paraId="5B8837E3" w14:textId="6549F370" w:rsidR="00B14600" w:rsidRPr="00B14600" w:rsidRDefault="00B14600" w:rsidP="00B14600">
            <w:pPr>
              <w:pStyle w:val="Table-copy"/>
              <w:jc w:val="center"/>
            </w:pPr>
            <w:r w:rsidRPr="00B14600">
              <w:t>1.12</w:t>
            </w:r>
          </w:p>
        </w:tc>
        <w:tc>
          <w:tcPr>
            <w:tcW w:w="1219" w:type="dxa"/>
            <w:vAlign w:val="bottom"/>
          </w:tcPr>
          <w:p w14:paraId="13D4DE41" w14:textId="491F7DED" w:rsidR="00B14600" w:rsidRPr="00B14600" w:rsidRDefault="00B14600" w:rsidP="00B14600">
            <w:pPr>
              <w:pStyle w:val="Table-copy"/>
              <w:jc w:val="center"/>
            </w:pPr>
            <w:r w:rsidRPr="00B14600">
              <w:t>0.99</w:t>
            </w:r>
          </w:p>
        </w:tc>
        <w:tc>
          <w:tcPr>
            <w:tcW w:w="1219" w:type="dxa"/>
            <w:vAlign w:val="bottom"/>
          </w:tcPr>
          <w:p w14:paraId="685F0E78" w14:textId="18C03243" w:rsidR="00B14600" w:rsidRPr="00B14600" w:rsidRDefault="00B14600" w:rsidP="00B14600">
            <w:pPr>
              <w:pStyle w:val="Table-copy"/>
              <w:jc w:val="center"/>
            </w:pPr>
            <w:r w:rsidRPr="00B14600">
              <w:t>6.68</w:t>
            </w:r>
          </w:p>
        </w:tc>
        <w:tc>
          <w:tcPr>
            <w:tcW w:w="1219" w:type="dxa"/>
            <w:vAlign w:val="bottom"/>
          </w:tcPr>
          <w:p w14:paraId="21BB0DE7" w14:textId="77AF47AB" w:rsidR="00B14600" w:rsidRPr="00B14600" w:rsidRDefault="00B14600" w:rsidP="00B14600">
            <w:pPr>
              <w:pStyle w:val="Table-copy"/>
              <w:jc w:val="center"/>
            </w:pPr>
            <w:r w:rsidRPr="00B14600">
              <w:t>0.15</w:t>
            </w:r>
          </w:p>
        </w:tc>
        <w:tc>
          <w:tcPr>
            <w:tcW w:w="1701" w:type="dxa"/>
            <w:vAlign w:val="bottom"/>
          </w:tcPr>
          <w:p w14:paraId="7F3A8CF8" w14:textId="0AEE57B8" w:rsidR="00B14600" w:rsidRPr="00B14600" w:rsidRDefault="00B14600" w:rsidP="00B14600">
            <w:pPr>
              <w:pStyle w:val="Table-copy"/>
              <w:jc w:val="center"/>
            </w:pPr>
            <w:r w:rsidRPr="00B14600">
              <w:t>91</w:t>
            </w:r>
          </w:p>
        </w:tc>
      </w:tr>
      <w:tr w:rsidR="00B14600" w:rsidRPr="007669E8" w14:paraId="6CC2683B" w14:textId="043F06D3" w:rsidTr="00B14600">
        <w:trPr>
          <w:trHeight w:val="60"/>
        </w:trPr>
        <w:tc>
          <w:tcPr>
            <w:tcW w:w="2122" w:type="dxa"/>
            <w:vAlign w:val="bottom"/>
          </w:tcPr>
          <w:p w14:paraId="4ABF9FBB" w14:textId="677EB854" w:rsidR="00B14600" w:rsidRPr="00B14600" w:rsidRDefault="00B14600" w:rsidP="00B14600">
            <w:pPr>
              <w:pStyle w:val="Table-copy"/>
            </w:pPr>
            <w:r w:rsidRPr="00B14600">
              <w:t>Inferred</w:t>
            </w:r>
          </w:p>
        </w:tc>
        <w:tc>
          <w:tcPr>
            <w:tcW w:w="1219" w:type="dxa"/>
            <w:vAlign w:val="bottom"/>
          </w:tcPr>
          <w:p w14:paraId="345FAA0B" w14:textId="5761E246" w:rsidR="00B14600" w:rsidRPr="00B14600" w:rsidRDefault="00B14600" w:rsidP="00B14600">
            <w:pPr>
              <w:pStyle w:val="Table-copy"/>
              <w:jc w:val="center"/>
            </w:pPr>
            <w:r w:rsidRPr="00B14600">
              <w:t>2.4</w:t>
            </w:r>
          </w:p>
        </w:tc>
        <w:tc>
          <w:tcPr>
            <w:tcW w:w="1219" w:type="dxa"/>
            <w:vAlign w:val="bottom"/>
          </w:tcPr>
          <w:p w14:paraId="550B2B0E" w14:textId="69AE5907" w:rsidR="00B14600" w:rsidRPr="00B14600" w:rsidRDefault="00B14600" w:rsidP="00B14600">
            <w:pPr>
              <w:pStyle w:val="Table-copy"/>
              <w:jc w:val="center"/>
            </w:pPr>
            <w:r w:rsidRPr="00B14600">
              <w:t>0.63</w:t>
            </w:r>
          </w:p>
        </w:tc>
        <w:tc>
          <w:tcPr>
            <w:tcW w:w="1219" w:type="dxa"/>
            <w:vAlign w:val="bottom"/>
          </w:tcPr>
          <w:p w14:paraId="287FA7BB" w14:textId="18B3E6F7" w:rsidR="00B14600" w:rsidRPr="00B14600" w:rsidRDefault="00B14600" w:rsidP="00B14600">
            <w:pPr>
              <w:pStyle w:val="Table-copy"/>
              <w:jc w:val="center"/>
            </w:pPr>
            <w:r w:rsidRPr="00B14600">
              <w:t>0.54</w:t>
            </w:r>
          </w:p>
        </w:tc>
        <w:tc>
          <w:tcPr>
            <w:tcW w:w="1219" w:type="dxa"/>
            <w:vAlign w:val="bottom"/>
          </w:tcPr>
          <w:p w14:paraId="44527D23" w14:textId="2ED1831D" w:rsidR="00B14600" w:rsidRPr="00B14600" w:rsidRDefault="00B14600" w:rsidP="00B14600">
            <w:pPr>
              <w:pStyle w:val="Table-copy"/>
              <w:jc w:val="center"/>
            </w:pPr>
            <w:r w:rsidRPr="00B14600">
              <w:t>3.57</w:t>
            </w:r>
          </w:p>
        </w:tc>
        <w:tc>
          <w:tcPr>
            <w:tcW w:w="1219" w:type="dxa"/>
            <w:vAlign w:val="bottom"/>
          </w:tcPr>
          <w:p w14:paraId="2B977724" w14:textId="2B1FB7FF" w:rsidR="00B14600" w:rsidRPr="00B14600" w:rsidRDefault="00B14600" w:rsidP="00B14600">
            <w:pPr>
              <w:pStyle w:val="Table-copy"/>
              <w:jc w:val="center"/>
            </w:pPr>
            <w:r w:rsidRPr="00B14600">
              <w:t>0.08</w:t>
            </w:r>
          </w:p>
        </w:tc>
        <w:tc>
          <w:tcPr>
            <w:tcW w:w="1701" w:type="dxa"/>
            <w:vAlign w:val="bottom"/>
          </w:tcPr>
          <w:p w14:paraId="00F58261" w14:textId="5E52ECE8" w:rsidR="00B14600" w:rsidRPr="00B14600" w:rsidRDefault="00B14600" w:rsidP="00B14600">
            <w:pPr>
              <w:pStyle w:val="Table-copy"/>
              <w:jc w:val="center"/>
            </w:pPr>
            <w:r w:rsidRPr="00B14600">
              <w:t>86</w:t>
            </w:r>
          </w:p>
        </w:tc>
      </w:tr>
      <w:tr w:rsidR="00B14600" w:rsidRPr="007669E8" w14:paraId="36312033" w14:textId="65977FC7" w:rsidTr="00B14600">
        <w:trPr>
          <w:trHeight w:val="60"/>
        </w:trPr>
        <w:tc>
          <w:tcPr>
            <w:tcW w:w="2122" w:type="dxa"/>
            <w:vAlign w:val="bottom"/>
          </w:tcPr>
          <w:p w14:paraId="79259C90" w14:textId="6B3705C1" w:rsidR="00B14600" w:rsidRPr="00B14600" w:rsidRDefault="00B14600" w:rsidP="00B14600">
            <w:pPr>
              <w:pStyle w:val="Table-copy"/>
              <w:rPr>
                <w:b/>
                <w:bCs/>
              </w:rPr>
            </w:pPr>
            <w:r w:rsidRPr="00B14600">
              <w:rPr>
                <w:b/>
                <w:bCs/>
              </w:rPr>
              <w:t xml:space="preserve">Total </w:t>
            </w:r>
          </w:p>
        </w:tc>
        <w:tc>
          <w:tcPr>
            <w:tcW w:w="1219" w:type="dxa"/>
            <w:vAlign w:val="bottom"/>
          </w:tcPr>
          <w:p w14:paraId="32F42731" w14:textId="38EC6D6F" w:rsidR="00B14600" w:rsidRPr="00B14600" w:rsidRDefault="00B14600" w:rsidP="00B14600">
            <w:pPr>
              <w:pStyle w:val="Table-copy"/>
              <w:jc w:val="center"/>
              <w:rPr>
                <w:b/>
                <w:bCs/>
              </w:rPr>
            </w:pPr>
            <w:r w:rsidRPr="00B14600">
              <w:rPr>
                <w:b/>
                <w:bCs/>
              </w:rPr>
              <w:t>7.5</w:t>
            </w:r>
          </w:p>
        </w:tc>
        <w:tc>
          <w:tcPr>
            <w:tcW w:w="1219" w:type="dxa"/>
            <w:vAlign w:val="bottom"/>
          </w:tcPr>
          <w:p w14:paraId="5B904569" w14:textId="6568A825" w:rsidR="00B14600" w:rsidRPr="00B14600" w:rsidRDefault="00B14600" w:rsidP="00B14600">
            <w:pPr>
              <w:pStyle w:val="Table-copy"/>
              <w:jc w:val="center"/>
              <w:rPr>
                <w:b/>
                <w:bCs/>
              </w:rPr>
            </w:pPr>
            <w:r w:rsidRPr="00B14600">
              <w:rPr>
                <w:b/>
                <w:bCs/>
              </w:rPr>
              <w:t>0.96</w:t>
            </w:r>
          </w:p>
        </w:tc>
        <w:tc>
          <w:tcPr>
            <w:tcW w:w="1219" w:type="dxa"/>
            <w:vAlign w:val="bottom"/>
          </w:tcPr>
          <w:p w14:paraId="48C3B957" w14:textId="69B2B566" w:rsidR="00B14600" w:rsidRPr="00B14600" w:rsidRDefault="00B14600" w:rsidP="00B14600">
            <w:pPr>
              <w:pStyle w:val="Table-copy"/>
              <w:jc w:val="center"/>
              <w:rPr>
                <w:b/>
                <w:bCs/>
              </w:rPr>
            </w:pPr>
            <w:r w:rsidRPr="00B14600">
              <w:rPr>
                <w:b/>
                <w:bCs/>
              </w:rPr>
              <w:t>0.84</w:t>
            </w:r>
          </w:p>
        </w:tc>
        <w:tc>
          <w:tcPr>
            <w:tcW w:w="1219" w:type="dxa"/>
            <w:vAlign w:val="bottom"/>
          </w:tcPr>
          <w:p w14:paraId="17AA2389" w14:textId="1E7D9F27" w:rsidR="00B14600" w:rsidRPr="00B14600" w:rsidRDefault="00B14600" w:rsidP="00B14600">
            <w:pPr>
              <w:pStyle w:val="Table-copy"/>
              <w:jc w:val="center"/>
              <w:rPr>
                <w:b/>
                <w:bCs/>
              </w:rPr>
            </w:pPr>
            <w:r w:rsidRPr="00B14600">
              <w:rPr>
                <w:b/>
                <w:bCs/>
              </w:rPr>
              <w:t>5.64</w:t>
            </w:r>
          </w:p>
        </w:tc>
        <w:tc>
          <w:tcPr>
            <w:tcW w:w="1219" w:type="dxa"/>
            <w:vAlign w:val="bottom"/>
          </w:tcPr>
          <w:p w14:paraId="75220BF1" w14:textId="02CAD322" w:rsidR="00B14600" w:rsidRPr="00B14600" w:rsidRDefault="00B14600" w:rsidP="00B14600">
            <w:pPr>
              <w:pStyle w:val="Table-copy"/>
              <w:jc w:val="center"/>
              <w:rPr>
                <w:b/>
                <w:bCs/>
              </w:rPr>
            </w:pPr>
            <w:r w:rsidRPr="00B14600">
              <w:rPr>
                <w:b/>
                <w:bCs/>
              </w:rPr>
              <w:t>0.12</w:t>
            </w:r>
          </w:p>
        </w:tc>
        <w:tc>
          <w:tcPr>
            <w:tcW w:w="1701" w:type="dxa"/>
            <w:vAlign w:val="bottom"/>
          </w:tcPr>
          <w:p w14:paraId="000DEC82" w14:textId="708CC388" w:rsidR="00B14600" w:rsidRPr="00B14600" w:rsidRDefault="00B14600" w:rsidP="00B14600">
            <w:pPr>
              <w:pStyle w:val="Table-copy"/>
              <w:jc w:val="center"/>
              <w:rPr>
                <w:b/>
                <w:bCs/>
              </w:rPr>
            </w:pPr>
            <w:r w:rsidRPr="00B14600">
              <w:rPr>
                <w:b/>
                <w:bCs/>
              </w:rPr>
              <w:t>90</w:t>
            </w:r>
          </w:p>
        </w:tc>
      </w:tr>
      <w:tr w:rsidR="00B14600" w:rsidRPr="007669E8" w14:paraId="72265071" w14:textId="77777777" w:rsidTr="00B14600">
        <w:trPr>
          <w:trHeight w:val="60"/>
        </w:trPr>
        <w:tc>
          <w:tcPr>
            <w:tcW w:w="2122" w:type="dxa"/>
            <w:vAlign w:val="bottom"/>
          </w:tcPr>
          <w:p w14:paraId="053CCB09" w14:textId="31DEAD94" w:rsidR="00B14600" w:rsidRPr="00B14600" w:rsidRDefault="00B14600" w:rsidP="00B14600">
            <w:pPr>
              <w:pStyle w:val="Table-copy"/>
              <w:rPr>
                <w:b/>
                <w:bCs/>
              </w:rPr>
            </w:pPr>
            <w:r w:rsidRPr="00B14600">
              <w:rPr>
                <w:b/>
                <w:bCs/>
              </w:rPr>
              <w:t>Contained (kt)</w:t>
            </w:r>
          </w:p>
        </w:tc>
        <w:tc>
          <w:tcPr>
            <w:tcW w:w="1219" w:type="dxa"/>
            <w:vAlign w:val="bottom"/>
          </w:tcPr>
          <w:p w14:paraId="0845BD5D" w14:textId="77777777" w:rsidR="00B14600" w:rsidRPr="00B14600" w:rsidRDefault="00B14600" w:rsidP="00B14600">
            <w:pPr>
              <w:pStyle w:val="Table-copy"/>
              <w:jc w:val="center"/>
              <w:rPr>
                <w:b/>
                <w:bCs/>
              </w:rPr>
            </w:pPr>
          </w:p>
        </w:tc>
        <w:tc>
          <w:tcPr>
            <w:tcW w:w="1219" w:type="dxa"/>
            <w:vAlign w:val="bottom"/>
          </w:tcPr>
          <w:p w14:paraId="767E48E3" w14:textId="48966194" w:rsidR="00B14600" w:rsidRPr="00B14600" w:rsidRDefault="00B14600" w:rsidP="00B14600">
            <w:pPr>
              <w:pStyle w:val="Table-copy"/>
              <w:jc w:val="center"/>
              <w:rPr>
                <w:b/>
                <w:bCs/>
              </w:rPr>
            </w:pPr>
            <w:r w:rsidRPr="00B14600">
              <w:rPr>
                <w:b/>
                <w:bCs/>
              </w:rPr>
              <w:t>72</w:t>
            </w:r>
          </w:p>
        </w:tc>
        <w:tc>
          <w:tcPr>
            <w:tcW w:w="1219" w:type="dxa"/>
            <w:vAlign w:val="bottom"/>
          </w:tcPr>
          <w:p w14:paraId="65BF1DD4" w14:textId="0C2C64C5" w:rsidR="00B14600" w:rsidRPr="00B14600" w:rsidRDefault="00B14600" w:rsidP="00B14600">
            <w:pPr>
              <w:pStyle w:val="Table-copy"/>
              <w:jc w:val="center"/>
              <w:rPr>
                <w:b/>
                <w:bCs/>
              </w:rPr>
            </w:pPr>
            <w:r w:rsidRPr="00B14600">
              <w:rPr>
                <w:b/>
                <w:bCs/>
              </w:rPr>
              <w:t>6.3</w:t>
            </w:r>
          </w:p>
        </w:tc>
        <w:tc>
          <w:tcPr>
            <w:tcW w:w="1219" w:type="dxa"/>
            <w:vAlign w:val="bottom"/>
          </w:tcPr>
          <w:p w14:paraId="6FE84779" w14:textId="2E531320" w:rsidR="00B14600" w:rsidRPr="00B14600" w:rsidRDefault="00B14600" w:rsidP="00B14600">
            <w:pPr>
              <w:pStyle w:val="Table-copy"/>
              <w:jc w:val="center"/>
              <w:rPr>
                <w:b/>
                <w:bCs/>
              </w:rPr>
            </w:pPr>
            <w:r w:rsidRPr="00B14600">
              <w:rPr>
                <w:b/>
                <w:bCs/>
              </w:rPr>
              <w:t>42</w:t>
            </w:r>
          </w:p>
        </w:tc>
        <w:tc>
          <w:tcPr>
            <w:tcW w:w="1219" w:type="dxa"/>
            <w:vAlign w:val="bottom"/>
          </w:tcPr>
          <w:p w14:paraId="3D0AD7A8" w14:textId="7071A0F6" w:rsidR="00B14600" w:rsidRPr="00B14600" w:rsidRDefault="00B14600" w:rsidP="00B14600">
            <w:pPr>
              <w:pStyle w:val="Table-copy"/>
              <w:jc w:val="center"/>
              <w:rPr>
                <w:b/>
                <w:bCs/>
              </w:rPr>
            </w:pPr>
            <w:r w:rsidRPr="00B14600">
              <w:rPr>
                <w:b/>
                <w:bCs/>
              </w:rPr>
              <w:t>1</w:t>
            </w:r>
          </w:p>
        </w:tc>
        <w:tc>
          <w:tcPr>
            <w:tcW w:w="1701" w:type="dxa"/>
            <w:vAlign w:val="bottom"/>
          </w:tcPr>
          <w:p w14:paraId="640014AE" w14:textId="6BCFA4F7" w:rsidR="00B14600" w:rsidRPr="00B14600" w:rsidRDefault="00B14600" w:rsidP="00B14600">
            <w:pPr>
              <w:pStyle w:val="Table-copy"/>
              <w:jc w:val="center"/>
              <w:rPr>
                <w:b/>
                <w:bCs/>
              </w:rPr>
            </w:pPr>
            <w:r w:rsidRPr="00B14600">
              <w:rPr>
                <w:b/>
                <w:bCs/>
              </w:rPr>
              <w:t>65</w:t>
            </w:r>
          </w:p>
        </w:tc>
      </w:tr>
    </w:tbl>
    <w:p w14:paraId="13B1BDB0" w14:textId="77777777" w:rsidR="00B14600" w:rsidRDefault="00B14600" w:rsidP="00B14600">
      <w:pPr>
        <w:pStyle w:val="Body-copy"/>
      </w:pPr>
    </w:p>
    <w:p w14:paraId="69D85343" w14:textId="291BBAEF" w:rsidR="00B14600" w:rsidRDefault="00B14600" w:rsidP="00B14600">
      <w:pPr>
        <w:pStyle w:val="Body-copy"/>
        <w:rPr>
          <w:b/>
          <w:bCs/>
        </w:rPr>
      </w:pPr>
      <w:r w:rsidRPr="00B14600">
        <w:rPr>
          <w:b/>
          <w:bCs/>
        </w:rPr>
        <w:t xml:space="preserve">Wolverine Deposit and Pilot Plant Stockpiles Ore Reserves Estimate as at </w:t>
      </w:r>
      <w:r w:rsidR="00D332CB">
        <w:rPr>
          <w:b/>
          <w:bCs/>
        </w:rPr>
        <w:br/>
      </w:r>
      <w:r w:rsidRPr="00B14600">
        <w:rPr>
          <w:b/>
          <w:bCs/>
        </w:rPr>
        <w:t>September 2025:</w:t>
      </w:r>
    </w:p>
    <w:tbl>
      <w:tblPr>
        <w:tblStyle w:val="TableGrid1"/>
        <w:tblW w:w="8217" w:type="dxa"/>
        <w:tblLayout w:type="fixed"/>
        <w:tblLook w:val="0000" w:firstRow="0" w:lastRow="0" w:firstColumn="0" w:lastColumn="0" w:noHBand="0" w:noVBand="0"/>
      </w:tblPr>
      <w:tblGrid>
        <w:gridCol w:w="2122"/>
        <w:gridCol w:w="1219"/>
        <w:gridCol w:w="1219"/>
        <w:gridCol w:w="1219"/>
        <w:gridCol w:w="1219"/>
        <w:gridCol w:w="1219"/>
      </w:tblGrid>
      <w:tr w:rsidR="00B14600" w:rsidRPr="00B14600" w14:paraId="38EA1ADE" w14:textId="77777777" w:rsidTr="00B14600">
        <w:trPr>
          <w:trHeight w:val="60"/>
        </w:trPr>
        <w:tc>
          <w:tcPr>
            <w:tcW w:w="2122" w:type="dxa"/>
            <w:vAlign w:val="bottom"/>
          </w:tcPr>
          <w:p w14:paraId="605DB0C2" w14:textId="77777777" w:rsidR="00B14600" w:rsidRPr="00B14600" w:rsidRDefault="00B14600" w:rsidP="00B85DE5">
            <w:pPr>
              <w:pStyle w:val="Table-copy"/>
              <w:rPr>
                <w:b/>
                <w:bCs/>
              </w:rPr>
            </w:pPr>
            <w:r w:rsidRPr="00B14600">
              <w:rPr>
                <w:b/>
                <w:bCs/>
              </w:rPr>
              <w:t>Resource Category</w:t>
            </w:r>
          </w:p>
        </w:tc>
        <w:tc>
          <w:tcPr>
            <w:tcW w:w="1219" w:type="dxa"/>
            <w:vAlign w:val="bottom"/>
          </w:tcPr>
          <w:p w14:paraId="0552FABE" w14:textId="77777777" w:rsidR="00B14600" w:rsidRPr="00B14600" w:rsidRDefault="00B14600" w:rsidP="00B14600">
            <w:pPr>
              <w:pStyle w:val="Table-copy"/>
              <w:jc w:val="center"/>
              <w:rPr>
                <w:b/>
                <w:bCs/>
              </w:rPr>
            </w:pPr>
            <w:r w:rsidRPr="00B14600">
              <w:rPr>
                <w:b/>
                <w:bCs/>
              </w:rPr>
              <w:t>Tonnes</w:t>
            </w:r>
          </w:p>
        </w:tc>
        <w:tc>
          <w:tcPr>
            <w:tcW w:w="1219" w:type="dxa"/>
            <w:vAlign w:val="bottom"/>
          </w:tcPr>
          <w:p w14:paraId="5B69EC97" w14:textId="77777777" w:rsidR="00B14600" w:rsidRPr="00B14600" w:rsidRDefault="00B14600" w:rsidP="00B14600">
            <w:pPr>
              <w:pStyle w:val="Table-copy"/>
              <w:jc w:val="center"/>
              <w:rPr>
                <w:b/>
                <w:bCs/>
              </w:rPr>
            </w:pPr>
            <w:r w:rsidRPr="00B14600">
              <w:rPr>
                <w:b/>
                <w:bCs/>
              </w:rPr>
              <w:t xml:space="preserve">TREO </w:t>
            </w:r>
            <w:r>
              <w:rPr>
                <w:b/>
                <w:bCs/>
              </w:rPr>
              <w:br/>
            </w:r>
            <w:r w:rsidRPr="00B14600">
              <w:rPr>
                <w:b/>
                <w:bCs/>
              </w:rPr>
              <w:t>(%)</w:t>
            </w:r>
          </w:p>
        </w:tc>
        <w:tc>
          <w:tcPr>
            <w:tcW w:w="1219" w:type="dxa"/>
            <w:vAlign w:val="bottom"/>
          </w:tcPr>
          <w:p w14:paraId="09A64516" w14:textId="77777777" w:rsidR="00B14600" w:rsidRPr="00B14600" w:rsidRDefault="00B14600" w:rsidP="00B14600">
            <w:pPr>
              <w:pStyle w:val="Table-copy"/>
              <w:jc w:val="center"/>
              <w:rPr>
                <w:b/>
                <w:bCs/>
              </w:rPr>
            </w:pPr>
            <w:r w:rsidRPr="00B14600">
              <w:rPr>
                <w:b/>
                <w:bCs/>
              </w:rPr>
              <w:t>Dy</w:t>
            </w:r>
            <w:r w:rsidRPr="00B14600">
              <w:rPr>
                <w:b/>
                <w:bCs/>
                <w:vertAlign w:val="subscript"/>
              </w:rPr>
              <w:t>2</w:t>
            </w:r>
            <w:r w:rsidRPr="00B14600">
              <w:rPr>
                <w:b/>
                <w:bCs/>
              </w:rPr>
              <w:t>O</w:t>
            </w:r>
            <w:r w:rsidRPr="00B14600">
              <w:rPr>
                <w:b/>
                <w:bCs/>
                <w:vertAlign w:val="subscript"/>
              </w:rPr>
              <w:t>3</w:t>
            </w:r>
            <w:r w:rsidRPr="00B14600">
              <w:rPr>
                <w:b/>
                <w:bCs/>
              </w:rPr>
              <w:t xml:space="preserve"> (kg/t)</w:t>
            </w:r>
          </w:p>
        </w:tc>
        <w:tc>
          <w:tcPr>
            <w:tcW w:w="1219" w:type="dxa"/>
            <w:vAlign w:val="bottom"/>
          </w:tcPr>
          <w:p w14:paraId="4AB50381" w14:textId="77777777" w:rsidR="00B14600" w:rsidRPr="00B14600" w:rsidRDefault="00B14600" w:rsidP="00B14600">
            <w:pPr>
              <w:pStyle w:val="Table-copy"/>
              <w:jc w:val="center"/>
              <w:rPr>
                <w:b/>
                <w:bCs/>
              </w:rPr>
            </w:pPr>
            <w:r w:rsidRPr="00B14600">
              <w:rPr>
                <w:b/>
                <w:bCs/>
              </w:rPr>
              <w:t>Y</w:t>
            </w:r>
            <w:r w:rsidRPr="00B14600">
              <w:rPr>
                <w:b/>
                <w:bCs/>
                <w:vertAlign w:val="subscript"/>
              </w:rPr>
              <w:t>2</w:t>
            </w:r>
            <w:r w:rsidRPr="00B14600">
              <w:rPr>
                <w:b/>
                <w:bCs/>
              </w:rPr>
              <w:t>O</w:t>
            </w:r>
            <w:r w:rsidRPr="00B14600">
              <w:rPr>
                <w:b/>
                <w:bCs/>
                <w:vertAlign w:val="subscript"/>
              </w:rPr>
              <w:t>3</w:t>
            </w:r>
            <w:r w:rsidRPr="00B14600">
              <w:rPr>
                <w:b/>
                <w:bCs/>
              </w:rPr>
              <w:t xml:space="preserve"> (kg/t)</w:t>
            </w:r>
          </w:p>
        </w:tc>
        <w:tc>
          <w:tcPr>
            <w:tcW w:w="1219" w:type="dxa"/>
            <w:vAlign w:val="bottom"/>
          </w:tcPr>
          <w:p w14:paraId="1D5453A4" w14:textId="77777777" w:rsidR="00B14600" w:rsidRPr="00B14600" w:rsidRDefault="00B14600" w:rsidP="00B14600">
            <w:pPr>
              <w:pStyle w:val="Table-copy"/>
              <w:jc w:val="center"/>
              <w:rPr>
                <w:b/>
                <w:bCs/>
              </w:rPr>
            </w:pPr>
            <w:r w:rsidRPr="00B14600">
              <w:rPr>
                <w:b/>
                <w:bCs/>
              </w:rPr>
              <w:t>Tb</w:t>
            </w:r>
            <w:r w:rsidRPr="00B14600">
              <w:rPr>
                <w:b/>
                <w:bCs/>
                <w:vertAlign w:val="subscript"/>
              </w:rPr>
              <w:t>4</w:t>
            </w:r>
            <w:r w:rsidRPr="00B14600">
              <w:rPr>
                <w:b/>
                <w:bCs/>
              </w:rPr>
              <w:t>O</w:t>
            </w:r>
            <w:r w:rsidRPr="00B14600">
              <w:rPr>
                <w:b/>
                <w:bCs/>
                <w:vertAlign w:val="subscript"/>
              </w:rPr>
              <w:t>7</w:t>
            </w:r>
            <w:r w:rsidRPr="00B14600">
              <w:rPr>
                <w:b/>
                <w:bCs/>
              </w:rPr>
              <w:t xml:space="preserve"> (kg/t)</w:t>
            </w:r>
          </w:p>
        </w:tc>
      </w:tr>
      <w:tr w:rsidR="00B14600" w:rsidRPr="00B14600" w14:paraId="6C8F48AD" w14:textId="77777777" w:rsidTr="00B14600">
        <w:trPr>
          <w:trHeight w:val="60"/>
        </w:trPr>
        <w:tc>
          <w:tcPr>
            <w:tcW w:w="2122" w:type="dxa"/>
            <w:vAlign w:val="bottom"/>
          </w:tcPr>
          <w:p w14:paraId="08157DD6" w14:textId="1232D90D" w:rsidR="00B14600" w:rsidRPr="00B14600" w:rsidRDefault="00B14600" w:rsidP="00B14600">
            <w:pPr>
              <w:pStyle w:val="Table-copy"/>
            </w:pPr>
            <w:r w:rsidRPr="00B14600">
              <w:t>Probable</w:t>
            </w:r>
          </w:p>
        </w:tc>
        <w:tc>
          <w:tcPr>
            <w:tcW w:w="1219" w:type="dxa"/>
            <w:vAlign w:val="bottom"/>
          </w:tcPr>
          <w:p w14:paraId="3B891D49" w14:textId="56AACB05" w:rsidR="00B14600" w:rsidRPr="00B14600" w:rsidRDefault="00B14600" w:rsidP="00B14600">
            <w:pPr>
              <w:pStyle w:val="Table-copy"/>
              <w:jc w:val="center"/>
            </w:pPr>
            <w:r w:rsidRPr="00B14600">
              <w:t>5.18</w:t>
            </w:r>
          </w:p>
        </w:tc>
        <w:tc>
          <w:tcPr>
            <w:tcW w:w="1219" w:type="dxa"/>
            <w:vAlign w:val="bottom"/>
          </w:tcPr>
          <w:p w14:paraId="1635493F" w14:textId="0BBF627A" w:rsidR="00B14600" w:rsidRPr="00B14600" w:rsidRDefault="00B14600" w:rsidP="00B14600">
            <w:pPr>
              <w:pStyle w:val="Table-copy"/>
              <w:jc w:val="center"/>
            </w:pPr>
            <w:r w:rsidRPr="00B14600">
              <w:t>0.88</w:t>
            </w:r>
          </w:p>
        </w:tc>
        <w:tc>
          <w:tcPr>
            <w:tcW w:w="1219" w:type="dxa"/>
            <w:vAlign w:val="bottom"/>
          </w:tcPr>
          <w:p w14:paraId="1547B38E" w14:textId="2FF3944D" w:rsidR="00B14600" w:rsidRPr="00B14600" w:rsidRDefault="00B14600" w:rsidP="00B14600">
            <w:pPr>
              <w:pStyle w:val="Table-copy"/>
              <w:jc w:val="center"/>
            </w:pPr>
            <w:r w:rsidRPr="00B14600">
              <w:t>0.78</w:t>
            </w:r>
          </w:p>
        </w:tc>
        <w:tc>
          <w:tcPr>
            <w:tcW w:w="1219" w:type="dxa"/>
            <w:vAlign w:val="bottom"/>
          </w:tcPr>
          <w:p w14:paraId="7AC014DE" w14:textId="778AF040" w:rsidR="00B14600" w:rsidRPr="00B14600" w:rsidRDefault="00B14600" w:rsidP="00B14600">
            <w:pPr>
              <w:pStyle w:val="Table-copy"/>
              <w:jc w:val="center"/>
            </w:pPr>
            <w:r w:rsidRPr="00B14600">
              <w:t>5.25</w:t>
            </w:r>
          </w:p>
        </w:tc>
        <w:tc>
          <w:tcPr>
            <w:tcW w:w="1219" w:type="dxa"/>
            <w:vAlign w:val="bottom"/>
          </w:tcPr>
          <w:p w14:paraId="35ED7106" w14:textId="49FE162A" w:rsidR="00B14600" w:rsidRPr="00B14600" w:rsidRDefault="00B14600" w:rsidP="00B14600">
            <w:pPr>
              <w:pStyle w:val="Table-copy"/>
              <w:jc w:val="center"/>
            </w:pPr>
            <w:r w:rsidRPr="00B14600">
              <w:t>0.12</w:t>
            </w:r>
          </w:p>
        </w:tc>
      </w:tr>
      <w:tr w:rsidR="00B14600" w:rsidRPr="00B14600" w14:paraId="788F56ED" w14:textId="77777777" w:rsidTr="00B14600">
        <w:trPr>
          <w:trHeight w:val="60"/>
        </w:trPr>
        <w:tc>
          <w:tcPr>
            <w:tcW w:w="2122" w:type="dxa"/>
            <w:vAlign w:val="bottom"/>
          </w:tcPr>
          <w:p w14:paraId="4FE40145" w14:textId="6428C642" w:rsidR="00B14600" w:rsidRPr="00B14600" w:rsidRDefault="00B14600" w:rsidP="00B14600">
            <w:pPr>
              <w:pStyle w:val="Table-copy"/>
              <w:rPr>
                <w:b/>
                <w:bCs/>
              </w:rPr>
            </w:pPr>
            <w:r w:rsidRPr="00B14600">
              <w:rPr>
                <w:b/>
                <w:bCs/>
              </w:rPr>
              <w:t>Total</w:t>
            </w:r>
          </w:p>
        </w:tc>
        <w:tc>
          <w:tcPr>
            <w:tcW w:w="1219" w:type="dxa"/>
            <w:vAlign w:val="bottom"/>
          </w:tcPr>
          <w:p w14:paraId="7911879C" w14:textId="4BA2979B" w:rsidR="00B14600" w:rsidRPr="00B14600" w:rsidRDefault="00B14600" w:rsidP="00B14600">
            <w:pPr>
              <w:pStyle w:val="Table-copy"/>
              <w:jc w:val="center"/>
              <w:rPr>
                <w:b/>
                <w:bCs/>
              </w:rPr>
            </w:pPr>
            <w:r w:rsidRPr="00B14600">
              <w:rPr>
                <w:b/>
                <w:bCs/>
              </w:rPr>
              <w:t>5.18</w:t>
            </w:r>
          </w:p>
        </w:tc>
        <w:tc>
          <w:tcPr>
            <w:tcW w:w="1219" w:type="dxa"/>
            <w:vAlign w:val="bottom"/>
          </w:tcPr>
          <w:p w14:paraId="308C59D1" w14:textId="66777FEA" w:rsidR="00B14600" w:rsidRPr="00B14600" w:rsidRDefault="00B14600" w:rsidP="00B14600">
            <w:pPr>
              <w:pStyle w:val="Table-copy"/>
              <w:jc w:val="center"/>
              <w:rPr>
                <w:b/>
                <w:bCs/>
              </w:rPr>
            </w:pPr>
            <w:r w:rsidRPr="00B14600">
              <w:rPr>
                <w:b/>
                <w:bCs/>
              </w:rPr>
              <w:t>0.88</w:t>
            </w:r>
          </w:p>
        </w:tc>
        <w:tc>
          <w:tcPr>
            <w:tcW w:w="1219" w:type="dxa"/>
            <w:vAlign w:val="bottom"/>
          </w:tcPr>
          <w:p w14:paraId="135E8138" w14:textId="0AACB88B" w:rsidR="00B14600" w:rsidRPr="00B14600" w:rsidRDefault="00B14600" w:rsidP="00B14600">
            <w:pPr>
              <w:pStyle w:val="Table-copy"/>
              <w:jc w:val="center"/>
              <w:rPr>
                <w:b/>
                <w:bCs/>
              </w:rPr>
            </w:pPr>
            <w:r w:rsidRPr="00B14600">
              <w:rPr>
                <w:b/>
                <w:bCs/>
              </w:rPr>
              <w:t>0.78</w:t>
            </w:r>
          </w:p>
        </w:tc>
        <w:tc>
          <w:tcPr>
            <w:tcW w:w="1219" w:type="dxa"/>
            <w:vAlign w:val="bottom"/>
          </w:tcPr>
          <w:p w14:paraId="2B8FF01A" w14:textId="1FCA2F04" w:rsidR="00B14600" w:rsidRPr="00B14600" w:rsidRDefault="00B14600" w:rsidP="00B14600">
            <w:pPr>
              <w:pStyle w:val="Table-copy"/>
              <w:jc w:val="center"/>
              <w:rPr>
                <w:b/>
                <w:bCs/>
              </w:rPr>
            </w:pPr>
            <w:r w:rsidRPr="00B14600">
              <w:rPr>
                <w:b/>
                <w:bCs/>
              </w:rPr>
              <w:t>5.25</w:t>
            </w:r>
          </w:p>
        </w:tc>
        <w:tc>
          <w:tcPr>
            <w:tcW w:w="1219" w:type="dxa"/>
            <w:vAlign w:val="bottom"/>
          </w:tcPr>
          <w:p w14:paraId="4BFAD61C" w14:textId="374E3623" w:rsidR="00B14600" w:rsidRPr="00B14600" w:rsidRDefault="00B14600" w:rsidP="00B14600">
            <w:pPr>
              <w:pStyle w:val="Table-copy"/>
              <w:jc w:val="center"/>
              <w:rPr>
                <w:b/>
                <w:bCs/>
              </w:rPr>
            </w:pPr>
            <w:r w:rsidRPr="00B14600">
              <w:rPr>
                <w:b/>
                <w:bCs/>
              </w:rPr>
              <w:t>0.12</w:t>
            </w:r>
          </w:p>
        </w:tc>
      </w:tr>
      <w:tr w:rsidR="00B14600" w:rsidRPr="00B14600" w14:paraId="4CC955CB" w14:textId="77777777" w:rsidTr="00B14600">
        <w:trPr>
          <w:trHeight w:val="60"/>
        </w:trPr>
        <w:tc>
          <w:tcPr>
            <w:tcW w:w="2122" w:type="dxa"/>
            <w:vAlign w:val="bottom"/>
          </w:tcPr>
          <w:p w14:paraId="2E06ABF9" w14:textId="142C5B87" w:rsidR="00B14600" w:rsidRPr="00B14600" w:rsidRDefault="00B14600" w:rsidP="00B14600">
            <w:pPr>
              <w:pStyle w:val="Table-copy"/>
              <w:rPr>
                <w:b/>
                <w:bCs/>
              </w:rPr>
            </w:pPr>
            <w:r w:rsidRPr="00B14600">
              <w:rPr>
                <w:b/>
                <w:bCs/>
              </w:rPr>
              <w:t>Contained (kt)</w:t>
            </w:r>
          </w:p>
        </w:tc>
        <w:tc>
          <w:tcPr>
            <w:tcW w:w="1219" w:type="dxa"/>
            <w:vAlign w:val="bottom"/>
          </w:tcPr>
          <w:p w14:paraId="51003C42" w14:textId="04C011FA" w:rsidR="00B14600" w:rsidRPr="00B14600" w:rsidRDefault="00B14600" w:rsidP="00B14600">
            <w:pPr>
              <w:pStyle w:val="Table-copy"/>
              <w:jc w:val="center"/>
              <w:rPr>
                <w:b/>
                <w:bCs/>
              </w:rPr>
            </w:pPr>
          </w:p>
        </w:tc>
        <w:tc>
          <w:tcPr>
            <w:tcW w:w="1219" w:type="dxa"/>
            <w:vAlign w:val="bottom"/>
          </w:tcPr>
          <w:p w14:paraId="111490C9" w14:textId="270FB774" w:rsidR="00B14600" w:rsidRPr="00B14600" w:rsidRDefault="00B14600" w:rsidP="00B14600">
            <w:pPr>
              <w:pStyle w:val="Table-copy"/>
              <w:jc w:val="center"/>
              <w:rPr>
                <w:b/>
                <w:bCs/>
              </w:rPr>
            </w:pPr>
            <w:r w:rsidRPr="00B14600">
              <w:rPr>
                <w:b/>
                <w:bCs/>
              </w:rPr>
              <w:t>45.8</w:t>
            </w:r>
          </w:p>
        </w:tc>
        <w:tc>
          <w:tcPr>
            <w:tcW w:w="1219" w:type="dxa"/>
            <w:vAlign w:val="bottom"/>
          </w:tcPr>
          <w:p w14:paraId="5D033C92" w14:textId="3CB87704" w:rsidR="00B14600" w:rsidRPr="00B14600" w:rsidRDefault="00B14600" w:rsidP="00B14600">
            <w:pPr>
              <w:pStyle w:val="Table-copy"/>
              <w:jc w:val="center"/>
              <w:rPr>
                <w:b/>
                <w:bCs/>
              </w:rPr>
            </w:pPr>
            <w:r w:rsidRPr="00B14600">
              <w:rPr>
                <w:b/>
                <w:bCs/>
              </w:rPr>
              <w:t>4.0</w:t>
            </w:r>
          </w:p>
        </w:tc>
        <w:tc>
          <w:tcPr>
            <w:tcW w:w="1219" w:type="dxa"/>
            <w:vAlign w:val="bottom"/>
          </w:tcPr>
          <w:p w14:paraId="603786CD" w14:textId="13C8C467" w:rsidR="00B14600" w:rsidRPr="00B14600" w:rsidRDefault="00B14600" w:rsidP="00B14600">
            <w:pPr>
              <w:pStyle w:val="Table-copy"/>
              <w:jc w:val="center"/>
              <w:rPr>
                <w:b/>
                <w:bCs/>
              </w:rPr>
            </w:pPr>
            <w:r w:rsidRPr="00B14600">
              <w:rPr>
                <w:b/>
                <w:bCs/>
              </w:rPr>
              <w:t>27.2</w:t>
            </w:r>
          </w:p>
        </w:tc>
        <w:tc>
          <w:tcPr>
            <w:tcW w:w="1219" w:type="dxa"/>
            <w:vAlign w:val="bottom"/>
          </w:tcPr>
          <w:p w14:paraId="4D3B578A" w14:textId="21FF7BE1" w:rsidR="00B14600" w:rsidRPr="00B14600" w:rsidRDefault="00B14600" w:rsidP="00B14600">
            <w:pPr>
              <w:pStyle w:val="Table-copy"/>
              <w:jc w:val="center"/>
              <w:rPr>
                <w:b/>
                <w:bCs/>
              </w:rPr>
            </w:pPr>
            <w:r w:rsidRPr="00B14600">
              <w:rPr>
                <w:b/>
                <w:bCs/>
              </w:rPr>
              <w:t>0.6</w:t>
            </w:r>
          </w:p>
        </w:tc>
      </w:tr>
    </w:tbl>
    <w:p w14:paraId="72D13EA8" w14:textId="77777777" w:rsidR="00B14600" w:rsidRPr="00B14600" w:rsidRDefault="00B14600" w:rsidP="00B14600">
      <w:pPr>
        <w:pStyle w:val="Body-copy"/>
        <w:rPr>
          <w:b/>
          <w:bCs/>
        </w:rPr>
      </w:pPr>
    </w:p>
    <w:tbl>
      <w:tblPr>
        <w:tblStyle w:val="TableGrid1"/>
        <w:tblW w:w="5000" w:type="pct"/>
        <w:tblLook w:val="04A0" w:firstRow="1" w:lastRow="0" w:firstColumn="1" w:lastColumn="0" w:noHBand="0" w:noVBand="1"/>
      </w:tblPr>
      <w:tblGrid>
        <w:gridCol w:w="3397"/>
        <w:gridCol w:w="6571"/>
      </w:tblGrid>
      <w:tr w:rsidR="00B14600" w:rsidRPr="00A121D8" w14:paraId="70E3F60F" w14:textId="77777777" w:rsidTr="00B85DE5">
        <w:tc>
          <w:tcPr>
            <w:tcW w:w="1704" w:type="pct"/>
          </w:tcPr>
          <w:p w14:paraId="5B0BB3F1" w14:textId="77777777" w:rsidR="00B14600" w:rsidRPr="00015C5E" w:rsidRDefault="00B14600" w:rsidP="00B85DE5">
            <w:pPr>
              <w:spacing w:before="120" w:after="120" w:line="240" w:lineRule="atLeast"/>
              <w:rPr>
                <w:b/>
                <w:bCs/>
                <w:sz w:val="18"/>
                <w:szCs w:val="18"/>
              </w:rPr>
            </w:pPr>
            <w:r w:rsidRPr="00015C5E">
              <w:rPr>
                <w:b/>
                <w:bCs/>
                <w:sz w:val="18"/>
                <w:szCs w:val="18"/>
              </w:rPr>
              <w:t>Project Status</w:t>
            </w:r>
          </w:p>
        </w:tc>
        <w:tc>
          <w:tcPr>
            <w:tcW w:w="3296" w:type="pct"/>
          </w:tcPr>
          <w:p w14:paraId="6B031906" w14:textId="68B8A43D" w:rsidR="00B14600" w:rsidRPr="00174539" w:rsidRDefault="00B14600" w:rsidP="00174539">
            <w:pPr>
              <w:pStyle w:val="Body-copy"/>
              <w:spacing w:before="120" w:after="120" w:line="240" w:lineRule="atLeast"/>
              <w:rPr>
                <w:rFonts w:ascii="AU Sans Text" w:hAnsi="AU Sans Text"/>
                <w:sz w:val="18"/>
                <w:szCs w:val="18"/>
                <w:vertAlign w:val="superscript"/>
              </w:rPr>
            </w:pPr>
            <w:r w:rsidRPr="00174539">
              <w:rPr>
                <w:sz w:val="18"/>
                <w:szCs w:val="18"/>
              </w:rPr>
              <w:t>Feasibility Study completed in September 2025.</w:t>
            </w:r>
            <w:r w:rsidRPr="00174539">
              <w:rPr>
                <w:sz w:val="18"/>
                <w:szCs w:val="18"/>
                <w:vertAlign w:val="superscript"/>
              </w:rPr>
              <w:t>1</w:t>
            </w:r>
          </w:p>
        </w:tc>
      </w:tr>
      <w:tr w:rsidR="00B14600" w:rsidRPr="00A121D8" w14:paraId="06A45611" w14:textId="77777777" w:rsidTr="00B85DE5">
        <w:tc>
          <w:tcPr>
            <w:tcW w:w="1704" w:type="pct"/>
          </w:tcPr>
          <w:p w14:paraId="74639974" w14:textId="77777777" w:rsidR="00B14600" w:rsidRPr="00015C5E" w:rsidRDefault="00B14600" w:rsidP="00B85DE5">
            <w:pPr>
              <w:spacing w:before="120" w:after="120" w:line="240" w:lineRule="atLeast"/>
              <w:rPr>
                <w:b/>
                <w:bCs/>
                <w:sz w:val="18"/>
                <w:szCs w:val="18"/>
              </w:rPr>
            </w:pPr>
            <w:r w:rsidRPr="00015C5E">
              <w:rPr>
                <w:b/>
                <w:bCs/>
                <w:sz w:val="18"/>
                <w:szCs w:val="18"/>
              </w:rPr>
              <w:t xml:space="preserve">Offtake </w:t>
            </w:r>
          </w:p>
        </w:tc>
        <w:tc>
          <w:tcPr>
            <w:tcW w:w="3296" w:type="pct"/>
          </w:tcPr>
          <w:p w14:paraId="2C02E8A9" w14:textId="456914B7" w:rsidR="00B14600" w:rsidRPr="00174539" w:rsidRDefault="00B14600" w:rsidP="00174539">
            <w:pPr>
              <w:pStyle w:val="Body-copy"/>
              <w:spacing w:before="120" w:after="120" w:line="240" w:lineRule="atLeast"/>
              <w:rPr>
                <w:rFonts w:ascii="AU Sans Text" w:hAnsi="AU Sans Text"/>
                <w:spacing w:val="-2"/>
                <w:sz w:val="18"/>
                <w:szCs w:val="18"/>
              </w:rPr>
            </w:pPr>
            <w:r w:rsidRPr="00174539">
              <w:rPr>
                <w:spacing w:val="-2"/>
                <w:sz w:val="18"/>
                <w:szCs w:val="18"/>
              </w:rPr>
              <w:t>Strategic partnership with Iluka including agreement to supply HRE rich concentrate complementary to Eneabba Refinery feed blends.</w:t>
            </w:r>
            <w:r w:rsidR="00124A78">
              <w:rPr>
                <w:spacing w:val="-2"/>
                <w:sz w:val="18"/>
                <w:szCs w:val="18"/>
              </w:rPr>
              <w:br/>
            </w:r>
            <w:r w:rsidRPr="00174539">
              <w:rPr>
                <w:spacing w:val="-2"/>
                <w:sz w:val="18"/>
                <w:szCs w:val="18"/>
              </w:rPr>
              <w:t>The Supply Agreement covers the first 30,500t of Browns Range’s estimated 45,000t TREO in concentrate production</w:t>
            </w:r>
          </w:p>
        </w:tc>
      </w:tr>
      <w:tr w:rsidR="00B14600" w:rsidRPr="00A121D8" w14:paraId="076C116D" w14:textId="77777777" w:rsidTr="00B85DE5">
        <w:tc>
          <w:tcPr>
            <w:tcW w:w="1704" w:type="pct"/>
          </w:tcPr>
          <w:p w14:paraId="69868644" w14:textId="77777777" w:rsidR="00B14600" w:rsidRPr="00015C5E" w:rsidRDefault="00B14600" w:rsidP="00B85DE5">
            <w:pPr>
              <w:spacing w:before="120" w:after="120" w:line="240" w:lineRule="atLeast"/>
              <w:rPr>
                <w:b/>
                <w:bCs/>
                <w:sz w:val="18"/>
                <w:szCs w:val="18"/>
              </w:rPr>
            </w:pPr>
            <w:r w:rsidRPr="00015C5E">
              <w:rPr>
                <w:b/>
                <w:bCs/>
                <w:sz w:val="18"/>
                <w:szCs w:val="18"/>
              </w:rPr>
              <w:t>Min Mine Life (Yrs)</w:t>
            </w:r>
          </w:p>
        </w:tc>
        <w:tc>
          <w:tcPr>
            <w:tcW w:w="3296" w:type="pct"/>
          </w:tcPr>
          <w:p w14:paraId="68D9D277" w14:textId="3760DD64" w:rsidR="00B14600" w:rsidRPr="00174539" w:rsidRDefault="00B14600" w:rsidP="00174539">
            <w:pPr>
              <w:pStyle w:val="Body-copy"/>
              <w:spacing w:before="120" w:after="120" w:line="240" w:lineRule="atLeast"/>
              <w:rPr>
                <w:rFonts w:ascii="AU Sans Text" w:hAnsi="AU Sans Text"/>
                <w:sz w:val="18"/>
                <w:szCs w:val="18"/>
                <w:vertAlign w:val="superscript"/>
              </w:rPr>
            </w:pPr>
            <w:r w:rsidRPr="00174539">
              <w:rPr>
                <w:sz w:val="18"/>
                <w:szCs w:val="18"/>
              </w:rPr>
              <w:t>11</w:t>
            </w:r>
            <w:r w:rsidRPr="00174539">
              <w:rPr>
                <w:sz w:val="18"/>
                <w:szCs w:val="18"/>
                <w:vertAlign w:val="superscript"/>
              </w:rPr>
              <w:t>1</w:t>
            </w:r>
          </w:p>
        </w:tc>
      </w:tr>
      <w:tr w:rsidR="00B14600" w:rsidRPr="00A121D8" w14:paraId="2796FADA" w14:textId="77777777" w:rsidTr="00B85DE5">
        <w:tc>
          <w:tcPr>
            <w:tcW w:w="1704" w:type="pct"/>
          </w:tcPr>
          <w:p w14:paraId="57E52F2E" w14:textId="77777777" w:rsidR="00B14600" w:rsidRPr="00015C5E" w:rsidRDefault="00B14600" w:rsidP="00B85DE5">
            <w:pPr>
              <w:spacing w:before="120" w:after="120" w:line="240" w:lineRule="atLeast"/>
              <w:rPr>
                <w:b/>
                <w:bCs/>
                <w:sz w:val="18"/>
                <w:szCs w:val="18"/>
              </w:rPr>
            </w:pPr>
            <w:r w:rsidRPr="00015C5E">
              <w:rPr>
                <w:b/>
                <w:bCs/>
                <w:sz w:val="18"/>
                <w:szCs w:val="18"/>
              </w:rPr>
              <w:t>IRR</w:t>
            </w:r>
          </w:p>
        </w:tc>
        <w:tc>
          <w:tcPr>
            <w:tcW w:w="3296" w:type="pct"/>
          </w:tcPr>
          <w:p w14:paraId="0E4FD47A" w14:textId="2CE91184" w:rsidR="00B14600" w:rsidRPr="00174539" w:rsidRDefault="00B14600" w:rsidP="00174539">
            <w:pPr>
              <w:pStyle w:val="Body-copy"/>
              <w:spacing w:before="120" w:after="120" w:line="240" w:lineRule="atLeast"/>
              <w:rPr>
                <w:rFonts w:ascii="AU Sans Text" w:hAnsi="AU Sans Text"/>
                <w:sz w:val="18"/>
                <w:szCs w:val="18"/>
                <w:vertAlign w:val="superscript"/>
              </w:rPr>
            </w:pPr>
            <w:r w:rsidRPr="00174539">
              <w:rPr>
                <w:sz w:val="18"/>
                <w:szCs w:val="18"/>
              </w:rPr>
              <w:t>Base Case Pre-tax IRR: 12%</w:t>
            </w:r>
            <w:r w:rsidRPr="00174539">
              <w:rPr>
                <w:sz w:val="18"/>
                <w:szCs w:val="18"/>
                <w:vertAlign w:val="superscript"/>
              </w:rPr>
              <w:t>1</w:t>
            </w:r>
          </w:p>
        </w:tc>
      </w:tr>
      <w:tr w:rsidR="00B14600" w:rsidRPr="00A121D8" w14:paraId="1F6EED34" w14:textId="77777777" w:rsidTr="00B85DE5">
        <w:tc>
          <w:tcPr>
            <w:tcW w:w="1704" w:type="pct"/>
          </w:tcPr>
          <w:p w14:paraId="66224F51" w14:textId="77777777" w:rsidR="00B14600" w:rsidRPr="00015C5E" w:rsidRDefault="00B14600" w:rsidP="00B85DE5">
            <w:pPr>
              <w:spacing w:before="120" w:after="120" w:line="240" w:lineRule="atLeast"/>
              <w:rPr>
                <w:b/>
                <w:bCs/>
                <w:sz w:val="18"/>
                <w:szCs w:val="18"/>
              </w:rPr>
            </w:pPr>
            <w:r w:rsidRPr="00015C5E">
              <w:rPr>
                <w:b/>
                <w:bCs/>
                <w:sz w:val="18"/>
                <w:szCs w:val="18"/>
              </w:rPr>
              <w:t>Capital cost</w:t>
            </w:r>
          </w:p>
        </w:tc>
        <w:tc>
          <w:tcPr>
            <w:tcW w:w="3296" w:type="pct"/>
          </w:tcPr>
          <w:p w14:paraId="4D49B343" w14:textId="6718353B" w:rsidR="00B14600" w:rsidRPr="00174539" w:rsidRDefault="00B14600" w:rsidP="00174539">
            <w:pPr>
              <w:pStyle w:val="Body-copy"/>
              <w:spacing w:before="120" w:after="120" w:line="240" w:lineRule="atLeast"/>
              <w:rPr>
                <w:rFonts w:ascii="AU Sans Text" w:hAnsi="AU Sans Text"/>
                <w:sz w:val="18"/>
                <w:szCs w:val="18"/>
                <w:vertAlign w:val="superscript"/>
              </w:rPr>
            </w:pPr>
            <w:r w:rsidRPr="00174539">
              <w:rPr>
                <w:sz w:val="18"/>
                <w:szCs w:val="18"/>
              </w:rPr>
              <w:t>A$592m</w:t>
            </w:r>
            <w:r w:rsidRPr="00174539">
              <w:rPr>
                <w:sz w:val="18"/>
                <w:szCs w:val="18"/>
                <w:vertAlign w:val="superscript"/>
              </w:rPr>
              <w:t>1</w:t>
            </w:r>
          </w:p>
        </w:tc>
      </w:tr>
      <w:tr w:rsidR="00B14600" w:rsidRPr="00A121D8" w14:paraId="730A38F8" w14:textId="77777777" w:rsidTr="00B85DE5">
        <w:tc>
          <w:tcPr>
            <w:tcW w:w="1704" w:type="pct"/>
          </w:tcPr>
          <w:p w14:paraId="7D8EB1E3" w14:textId="77777777" w:rsidR="00B14600" w:rsidRPr="00015C5E" w:rsidRDefault="00B14600" w:rsidP="00B85DE5">
            <w:pPr>
              <w:spacing w:before="120" w:after="120" w:line="240" w:lineRule="atLeast"/>
              <w:rPr>
                <w:b/>
                <w:bCs/>
                <w:sz w:val="18"/>
                <w:szCs w:val="18"/>
              </w:rPr>
            </w:pPr>
            <w:r w:rsidRPr="00015C5E">
              <w:rPr>
                <w:b/>
                <w:bCs/>
                <w:sz w:val="18"/>
                <w:szCs w:val="18"/>
              </w:rPr>
              <w:t>NPV</w:t>
            </w:r>
          </w:p>
        </w:tc>
        <w:tc>
          <w:tcPr>
            <w:tcW w:w="3296" w:type="pct"/>
          </w:tcPr>
          <w:p w14:paraId="664B5509" w14:textId="5A74621B" w:rsidR="00B14600" w:rsidRPr="00174539" w:rsidRDefault="00174539" w:rsidP="00174539">
            <w:pPr>
              <w:pStyle w:val="Body-copy"/>
              <w:spacing w:before="120" w:after="120" w:line="240" w:lineRule="atLeast"/>
              <w:rPr>
                <w:rFonts w:ascii="AU Sans Text" w:hAnsi="AU Sans Text"/>
                <w:sz w:val="18"/>
                <w:szCs w:val="18"/>
                <w:vertAlign w:val="superscript"/>
              </w:rPr>
            </w:pPr>
            <w:r w:rsidRPr="00174539">
              <w:rPr>
                <w:sz w:val="18"/>
                <w:szCs w:val="18"/>
              </w:rPr>
              <w:t>Base Case Pre-tax NPV</w:t>
            </w:r>
            <w:r w:rsidRPr="00174539">
              <w:rPr>
                <w:sz w:val="18"/>
                <w:szCs w:val="18"/>
                <w:vertAlign w:val="subscript"/>
              </w:rPr>
              <w:t>8%</w:t>
            </w:r>
            <w:r w:rsidRPr="00174539">
              <w:rPr>
                <w:sz w:val="18"/>
                <w:szCs w:val="18"/>
              </w:rPr>
              <w:t>: A$187m</w:t>
            </w:r>
            <w:r w:rsidRPr="00174539">
              <w:rPr>
                <w:sz w:val="18"/>
                <w:szCs w:val="18"/>
                <w:vertAlign w:val="superscript"/>
              </w:rPr>
              <w:t>1</w:t>
            </w:r>
          </w:p>
        </w:tc>
      </w:tr>
      <w:tr w:rsidR="00D332CB" w:rsidRPr="00A121D8" w14:paraId="3005B8E6" w14:textId="77777777" w:rsidTr="00B85DE5">
        <w:tc>
          <w:tcPr>
            <w:tcW w:w="1704" w:type="pct"/>
          </w:tcPr>
          <w:p w14:paraId="6A388837" w14:textId="617F17F2" w:rsidR="00D332CB" w:rsidRPr="00015C5E" w:rsidRDefault="00D332CB" w:rsidP="00D332CB">
            <w:pPr>
              <w:spacing w:before="120" w:after="120" w:line="240" w:lineRule="atLeast"/>
              <w:rPr>
                <w:sz w:val="18"/>
                <w:szCs w:val="18"/>
              </w:rPr>
            </w:pPr>
            <w:r w:rsidRPr="008E2176">
              <w:rPr>
                <w:b/>
                <w:bCs/>
                <w:sz w:val="18"/>
                <w:szCs w:val="18"/>
              </w:rPr>
              <w:t>Product &amp; average annual production rate</w:t>
            </w:r>
          </w:p>
        </w:tc>
        <w:tc>
          <w:tcPr>
            <w:tcW w:w="3296" w:type="pct"/>
          </w:tcPr>
          <w:p w14:paraId="0843E71B" w14:textId="022229FC" w:rsidR="00D332CB" w:rsidRPr="005A2CA6" w:rsidRDefault="00D332CB" w:rsidP="00D332CB">
            <w:pPr>
              <w:pStyle w:val="BulletList"/>
              <w:spacing w:before="120" w:after="120" w:line="240" w:lineRule="atLeast"/>
              <w:rPr>
                <w:sz w:val="18"/>
                <w:szCs w:val="18"/>
              </w:rPr>
            </w:pPr>
            <w:r w:rsidRPr="005A2CA6">
              <w:rPr>
                <w:b/>
                <w:bCs/>
                <w:sz w:val="18"/>
                <w:szCs w:val="18"/>
              </w:rPr>
              <w:t xml:space="preserve">Mixed Heavy Rare Earth Concentrate </w:t>
            </w:r>
            <w:r w:rsidRPr="005A2CA6">
              <w:rPr>
                <w:sz w:val="18"/>
                <w:szCs w:val="18"/>
              </w:rPr>
              <w:t>(25% TREO): 17,500tpa</w:t>
            </w:r>
            <w:r w:rsidRPr="005A2CA6">
              <w:rPr>
                <w:sz w:val="18"/>
                <w:szCs w:val="18"/>
                <w:vertAlign w:val="superscript"/>
              </w:rPr>
              <w:t>1</w:t>
            </w:r>
          </w:p>
        </w:tc>
      </w:tr>
    </w:tbl>
    <w:p w14:paraId="32E310A4" w14:textId="29F9D102" w:rsidR="00174539" w:rsidRPr="00174539" w:rsidRDefault="00174539" w:rsidP="00124A78">
      <w:pPr>
        <w:pStyle w:val="Body-copy"/>
        <w:spacing w:before="120"/>
        <w:rPr>
          <w:i/>
          <w:iCs/>
          <w:sz w:val="14"/>
          <w:szCs w:val="14"/>
        </w:rPr>
      </w:pPr>
      <w:r w:rsidRPr="008A5414">
        <w:rPr>
          <w:i/>
          <w:iCs/>
          <w:sz w:val="14"/>
          <w:szCs w:val="14"/>
          <w:vertAlign w:val="superscript"/>
        </w:rPr>
        <w:lastRenderedPageBreak/>
        <w:t>1</w:t>
      </w:r>
      <w:r w:rsidRPr="00174539">
        <w:rPr>
          <w:i/>
          <w:iCs/>
          <w:sz w:val="14"/>
          <w:szCs w:val="14"/>
        </w:rPr>
        <w:t xml:space="preserve"> Definitive Feasibility Study – Browns Range Heavy Rare Earths Project, NTU announcement (15 September 2025)</w:t>
      </w:r>
    </w:p>
    <w:p w14:paraId="4E022348" w14:textId="77777777" w:rsidR="00947960" w:rsidRPr="00947960" w:rsidRDefault="00947960" w:rsidP="00947960">
      <w:pPr>
        <w:pStyle w:val="Heading-level1"/>
      </w:pPr>
      <w:r w:rsidRPr="00947960">
        <w:t>Rare Earth Elements, Zirconium, Titanium</w:t>
      </w:r>
    </w:p>
    <w:p w14:paraId="6F3597BC" w14:textId="2A13F05A" w:rsidR="004548F9" w:rsidRPr="00247829" w:rsidRDefault="00947960" w:rsidP="004548F9">
      <w:pPr>
        <w:pStyle w:val="Heading-level2"/>
      </w:pPr>
      <w:r w:rsidRPr="00947960">
        <w:t>Donald Rare Earth and Mineral Sands Project</w:t>
      </w:r>
      <w:r>
        <w:tab/>
        <w:t>VIC</w:t>
      </w:r>
    </w:p>
    <w:p w14:paraId="2CA1BAB6" w14:textId="77777777" w:rsidR="00947960" w:rsidRPr="00947960" w:rsidRDefault="00947960" w:rsidP="00947960">
      <w:pPr>
        <w:pStyle w:val="Body-copy"/>
        <w:rPr>
          <w:b/>
          <w:bCs/>
          <w:sz w:val="26"/>
          <w:szCs w:val="26"/>
        </w:rPr>
      </w:pPr>
      <w:r w:rsidRPr="00947960">
        <w:rPr>
          <w:b/>
          <w:bCs/>
          <w:sz w:val="26"/>
          <w:szCs w:val="26"/>
        </w:rPr>
        <w:t>Astron Ltd</w:t>
      </w:r>
    </w:p>
    <w:p w14:paraId="05C58435" w14:textId="77777777" w:rsidR="00947960" w:rsidRPr="00947960" w:rsidRDefault="00947960" w:rsidP="00947960">
      <w:pPr>
        <w:pStyle w:val="Body-copy"/>
        <w:spacing w:before="120" w:after="120"/>
        <w:rPr>
          <w:b/>
          <w:bCs/>
        </w:rPr>
      </w:pPr>
      <w:r w:rsidRPr="00947960">
        <w:rPr>
          <w:b/>
          <w:bCs/>
        </w:rPr>
        <w:t>ASX-listed (ASX.ATR)</w:t>
      </w:r>
    </w:p>
    <w:p w14:paraId="59B4FEF4" w14:textId="77777777" w:rsidR="0076044B" w:rsidRPr="0076044B" w:rsidRDefault="00947960" w:rsidP="00947960">
      <w:pPr>
        <w:pStyle w:val="Body-copy"/>
        <w:spacing w:before="120" w:after="120"/>
        <w:rPr>
          <w:b/>
          <w:bCs/>
          <w:u w:val="single"/>
        </w:rPr>
      </w:pPr>
      <w:hyperlink r:id="rId38" w:history="1">
        <w:r w:rsidRPr="0076044B">
          <w:rPr>
            <w:b/>
            <w:bCs/>
            <w:u w:val="single"/>
          </w:rPr>
          <w:t>astronlimited.com.au</w:t>
        </w:r>
      </w:hyperlink>
    </w:p>
    <w:p w14:paraId="77DF6A64" w14:textId="22A2C6E5" w:rsidR="00276F54" w:rsidRPr="00947960" w:rsidRDefault="00276F54" w:rsidP="00947960">
      <w:pPr>
        <w:pStyle w:val="Body-copy"/>
        <w:spacing w:before="120" w:after="120"/>
        <w:rPr>
          <w:b/>
          <w:bCs/>
        </w:rPr>
      </w:pPr>
      <w:r w:rsidRPr="00947960">
        <w:rPr>
          <w:b/>
          <w:bCs/>
        </w:rPr>
        <w:t>Commodity(ies): N</w:t>
      </w:r>
      <w:r w:rsidR="00947960" w:rsidRPr="00947960">
        <w:rPr>
          <w:b/>
          <w:bCs/>
        </w:rPr>
        <w:t>Rare Earth Elements, Titanium, Zirconium</w:t>
      </w:r>
    </w:p>
    <w:p w14:paraId="432196A5" w14:textId="77777777" w:rsidR="00276F54" w:rsidRPr="00A67D26" w:rsidRDefault="00276F54" w:rsidP="00FA59BC">
      <w:pPr>
        <w:pStyle w:val="Body-copy"/>
        <w:spacing w:before="120"/>
      </w:pPr>
    </w:p>
    <w:p w14:paraId="2853C710" w14:textId="77777777" w:rsidR="004548F9" w:rsidRPr="00247829" w:rsidRDefault="004548F9" w:rsidP="004548F9">
      <w:pPr>
        <w:pStyle w:val="Heading-level3"/>
      </w:pPr>
      <w:r w:rsidRPr="00247829">
        <w:t xml:space="preserve">Investment summary </w:t>
      </w:r>
    </w:p>
    <w:p w14:paraId="004A94DB" w14:textId="77777777" w:rsidR="00947960" w:rsidRPr="00947960" w:rsidRDefault="00947960" w:rsidP="00947960">
      <w:pPr>
        <w:pStyle w:val="Body-copy"/>
      </w:pPr>
      <w:r w:rsidRPr="00947960">
        <w:t xml:space="preserve">The Donald Rare Earth and Mineral Sands Project (Donald Project) is a Tier 1 asset containing the world’s largest zircon resource and one of the largest rare earth resources outside China, with strategic heavy rare earths comprising ~56% of product basket value. Astron has entered a joint-venture with US company Energy Fuels, which is contributing $A183m for a 49% interest and 100% rare earth offtake, to be processed into oxides, metals and magnets at US facilities. Phase 1 is shovel-ready with all major approvals in-hand. </w:t>
      </w:r>
    </w:p>
    <w:p w14:paraId="2E3DAB8B" w14:textId="77777777" w:rsidR="004548F9" w:rsidRPr="00247829" w:rsidRDefault="004548F9" w:rsidP="004548F9">
      <w:pPr>
        <w:pStyle w:val="Heading-level3"/>
      </w:pPr>
      <w:r w:rsidRPr="00247829">
        <w:t xml:space="preserve">Project description </w:t>
      </w:r>
    </w:p>
    <w:p w14:paraId="43DA5F44" w14:textId="77777777" w:rsidR="00947960" w:rsidRDefault="00947960" w:rsidP="00947960">
      <w:pPr>
        <w:pStyle w:val="Body-copy"/>
      </w:pPr>
      <w:r>
        <w:t>The Donald Project is located 300km from Melbourne, Victoria. Mining operations will consist of conventional open-pit dry-mining methods. Ore will be processed on-site in a Wet Concentration Plant producing a raw Heavy Mineral Concentrate (HMC) via gravity separation, that will be further processed in a Concentrate Upgrade Plant producing Rare Earth Element Concentrate (REEC) via flotation and upgrading the HMC. An updated Feasibility Study for Phase 1 was completed 1 in March 2026 based on production of 192ktpa of HMC containing zircon and titanium feedstock, and 7ktpa of REEC bearing rare earth minerals of monazite and xenotime. An Updated Pre-Feasibility Study for Phase 2 was completed in June 2026, which will double mining throughput and extend the mine-life to 52 years. Extensive metallurgical test work has produced a flowsheet with high recoveries, proven at a pilot-plant scale. Astron is targeting a FID for Phase 1 in 2026 Q3. Procurement of long-lead time items is progressing. Donald has an attractive mineral assemblage, a large proportion of the zircon resource is premium grade, and a significant heavy rare earth component crucial for permanent magnets.</w:t>
      </w:r>
    </w:p>
    <w:p w14:paraId="76E6CDF5" w14:textId="79313548" w:rsidR="004548F9" w:rsidRPr="00A67D26" w:rsidRDefault="004548F9" w:rsidP="004548F9">
      <w:pPr>
        <w:pStyle w:val="Body-copy"/>
        <w:rPr>
          <w:b/>
          <w:bCs/>
        </w:rPr>
      </w:pPr>
    </w:p>
    <w:p w14:paraId="0F78330F" w14:textId="77777777" w:rsidR="004548F9" w:rsidRDefault="004548F9" w:rsidP="004548F9">
      <w:pPr>
        <w:spacing w:before="0" w:after="160" w:line="259" w:lineRule="auto"/>
        <w:rPr>
          <w:b/>
          <w:bCs/>
          <w:lang w:val="en-AU"/>
        </w:rPr>
      </w:pPr>
      <w:r>
        <w:rPr>
          <w:b/>
          <w:bCs/>
        </w:rPr>
        <w:br w:type="page"/>
      </w:r>
    </w:p>
    <w:p w14:paraId="3BF71BFC" w14:textId="77777777" w:rsidR="00947960" w:rsidRPr="00947960" w:rsidRDefault="00947960" w:rsidP="00947960">
      <w:pPr>
        <w:pStyle w:val="Body-copy"/>
        <w:rPr>
          <w:b/>
          <w:bCs/>
        </w:rPr>
      </w:pPr>
      <w:r w:rsidRPr="00947960">
        <w:rPr>
          <w:b/>
          <w:bCs/>
        </w:rPr>
        <w:lastRenderedPageBreak/>
        <w:t xml:space="preserve">Total Mineral Resources as at December 2025 where VHM data is available above a 1% total HM cut-off grade: </w:t>
      </w:r>
    </w:p>
    <w:tbl>
      <w:tblPr>
        <w:tblStyle w:val="TableGrid1"/>
        <w:tblW w:w="10060" w:type="dxa"/>
        <w:tblLayout w:type="fixed"/>
        <w:tblLook w:val="0020" w:firstRow="1" w:lastRow="0" w:firstColumn="0" w:lastColumn="0" w:noHBand="0" w:noVBand="0"/>
      </w:tblPr>
      <w:tblGrid>
        <w:gridCol w:w="1271"/>
        <w:gridCol w:w="1098"/>
        <w:gridCol w:w="1099"/>
        <w:gridCol w:w="922"/>
        <w:gridCol w:w="1134"/>
        <w:gridCol w:w="1240"/>
        <w:gridCol w:w="1098"/>
        <w:gridCol w:w="1099"/>
        <w:gridCol w:w="1099"/>
      </w:tblGrid>
      <w:tr w:rsidR="00947960" w:rsidRPr="00B0114D" w14:paraId="202B131F" w14:textId="77777777" w:rsidTr="00947960">
        <w:trPr>
          <w:trHeight w:val="60"/>
        </w:trPr>
        <w:tc>
          <w:tcPr>
            <w:tcW w:w="1271" w:type="dxa"/>
            <w:vAlign w:val="bottom"/>
          </w:tcPr>
          <w:p w14:paraId="46C0EF24" w14:textId="55F245BE" w:rsidR="00947960" w:rsidRPr="00947960" w:rsidRDefault="00947960" w:rsidP="00947960">
            <w:pPr>
              <w:pStyle w:val="Table-copy"/>
              <w:rPr>
                <w:b/>
                <w:bCs/>
                <w:sz w:val="16"/>
                <w:szCs w:val="16"/>
              </w:rPr>
            </w:pPr>
            <w:r w:rsidRPr="00947960">
              <w:rPr>
                <w:b/>
                <w:bCs/>
                <w:sz w:val="16"/>
                <w:szCs w:val="16"/>
              </w:rPr>
              <w:t>Resource Category</w:t>
            </w:r>
          </w:p>
        </w:tc>
        <w:tc>
          <w:tcPr>
            <w:tcW w:w="1098" w:type="dxa"/>
            <w:vAlign w:val="bottom"/>
          </w:tcPr>
          <w:p w14:paraId="72A31224" w14:textId="6EB9A4A0" w:rsidR="00947960" w:rsidRPr="00947960" w:rsidRDefault="00947960" w:rsidP="00947960">
            <w:pPr>
              <w:pStyle w:val="Table-copy"/>
              <w:jc w:val="center"/>
              <w:rPr>
                <w:b/>
                <w:bCs/>
                <w:sz w:val="16"/>
                <w:szCs w:val="16"/>
              </w:rPr>
            </w:pPr>
            <w:r w:rsidRPr="00947960">
              <w:rPr>
                <w:b/>
                <w:bCs/>
                <w:sz w:val="16"/>
                <w:szCs w:val="16"/>
              </w:rPr>
              <w:t>Tonnes (Mt)</w:t>
            </w:r>
          </w:p>
        </w:tc>
        <w:tc>
          <w:tcPr>
            <w:tcW w:w="1099" w:type="dxa"/>
            <w:vAlign w:val="bottom"/>
          </w:tcPr>
          <w:p w14:paraId="74FBD5A7" w14:textId="4ECA7AA4" w:rsidR="00947960" w:rsidRPr="00947960" w:rsidRDefault="00947960" w:rsidP="00947960">
            <w:pPr>
              <w:pStyle w:val="Table-copy"/>
              <w:jc w:val="center"/>
              <w:rPr>
                <w:b/>
                <w:bCs/>
                <w:sz w:val="16"/>
                <w:szCs w:val="16"/>
              </w:rPr>
            </w:pPr>
            <w:r w:rsidRPr="00947960">
              <w:rPr>
                <w:b/>
                <w:bCs/>
                <w:sz w:val="16"/>
                <w:szCs w:val="16"/>
              </w:rPr>
              <w:t>Total HM (%)</w:t>
            </w:r>
          </w:p>
        </w:tc>
        <w:tc>
          <w:tcPr>
            <w:tcW w:w="922" w:type="dxa"/>
            <w:vAlign w:val="bottom"/>
          </w:tcPr>
          <w:p w14:paraId="7C405B21" w14:textId="65DDD2CF" w:rsidR="00947960" w:rsidRPr="00947960" w:rsidRDefault="00947960" w:rsidP="00947960">
            <w:pPr>
              <w:pStyle w:val="Table-copy"/>
              <w:jc w:val="center"/>
              <w:rPr>
                <w:b/>
                <w:bCs/>
                <w:sz w:val="16"/>
                <w:szCs w:val="16"/>
              </w:rPr>
            </w:pPr>
            <w:r w:rsidRPr="00947960">
              <w:rPr>
                <w:b/>
                <w:bCs/>
                <w:sz w:val="16"/>
                <w:szCs w:val="16"/>
              </w:rPr>
              <w:t>Zircon (%)</w:t>
            </w:r>
          </w:p>
        </w:tc>
        <w:tc>
          <w:tcPr>
            <w:tcW w:w="1134" w:type="dxa"/>
            <w:vAlign w:val="bottom"/>
          </w:tcPr>
          <w:p w14:paraId="4BF4FDBE" w14:textId="29A1A8D2" w:rsidR="00947960" w:rsidRPr="00947960" w:rsidRDefault="00947960" w:rsidP="00947960">
            <w:pPr>
              <w:pStyle w:val="Table-copy"/>
              <w:jc w:val="center"/>
              <w:rPr>
                <w:b/>
                <w:bCs/>
                <w:sz w:val="16"/>
                <w:szCs w:val="16"/>
              </w:rPr>
            </w:pPr>
            <w:r w:rsidRPr="00947960">
              <w:rPr>
                <w:b/>
                <w:bCs/>
                <w:sz w:val="16"/>
                <w:szCs w:val="16"/>
              </w:rPr>
              <w:t>Rutile+</w:t>
            </w:r>
            <w:r>
              <w:rPr>
                <w:b/>
                <w:bCs/>
                <w:sz w:val="16"/>
                <w:szCs w:val="16"/>
              </w:rPr>
              <w:br/>
            </w:r>
            <w:r w:rsidRPr="00947960">
              <w:rPr>
                <w:b/>
                <w:bCs/>
                <w:sz w:val="16"/>
                <w:szCs w:val="16"/>
              </w:rPr>
              <w:t>Anatase (%)</w:t>
            </w:r>
          </w:p>
        </w:tc>
        <w:tc>
          <w:tcPr>
            <w:tcW w:w="1240" w:type="dxa"/>
            <w:vAlign w:val="bottom"/>
          </w:tcPr>
          <w:p w14:paraId="10B74C80" w14:textId="1524704D" w:rsidR="00947960" w:rsidRPr="00947960" w:rsidRDefault="00947960" w:rsidP="00947960">
            <w:pPr>
              <w:pStyle w:val="Table-copy"/>
              <w:jc w:val="center"/>
              <w:rPr>
                <w:b/>
                <w:bCs/>
                <w:sz w:val="16"/>
                <w:szCs w:val="16"/>
              </w:rPr>
            </w:pPr>
            <w:r w:rsidRPr="00947960">
              <w:rPr>
                <w:b/>
                <w:bCs/>
                <w:sz w:val="16"/>
                <w:szCs w:val="16"/>
              </w:rPr>
              <w:t>Leucoxene (%)</w:t>
            </w:r>
          </w:p>
        </w:tc>
        <w:tc>
          <w:tcPr>
            <w:tcW w:w="1098" w:type="dxa"/>
            <w:vAlign w:val="bottom"/>
          </w:tcPr>
          <w:p w14:paraId="62FE823F" w14:textId="1DA4D6AD" w:rsidR="00947960" w:rsidRPr="00947960" w:rsidRDefault="00947960" w:rsidP="00947960">
            <w:pPr>
              <w:pStyle w:val="Table-copy"/>
              <w:jc w:val="center"/>
              <w:rPr>
                <w:b/>
                <w:bCs/>
                <w:sz w:val="16"/>
                <w:szCs w:val="16"/>
              </w:rPr>
            </w:pPr>
            <w:r w:rsidRPr="00947960">
              <w:rPr>
                <w:b/>
                <w:bCs/>
                <w:sz w:val="16"/>
                <w:szCs w:val="16"/>
              </w:rPr>
              <w:t>Ilmenite (%)</w:t>
            </w:r>
          </w:p>
        </w:tc>
        <w:tc>
          <w:tcPr>
            <w:tcW w:w="1099" w:type="dxa"/>
            <w:vAlign w:val="bottom"/>
          </w:tcPr>
          <w:p w14:paraId="58D78A1F" w14:textId="559EEF95" w:rsidR="00947960" w:rsidRPr="00947960" w:rsidRDefault="00947960" w:rsidP="00947960">
            <w:pPr>
              <w:pStyle w:val="Table-copy"/>
              <w:jc w:val="center"/>
              <w:rPr>
                <w:b/>
                <w:bCs/>
                <w:sz w:val="16"/>
                <w:szCs w:val="16"/>
              </w:rPr>
            </w:pPr>
            <w:r w:rsidRPr="00947960">
              <w:rPr>
                <w:b/>
                <w:bCs/>
                <w:sz w:val="16"/>
                <w:szCs w:val="16"/>
              </w:rPr>
              <w:t>Monazite (%)</w:t>
            </w:r>
          </w:p>
        </w:tc>
        <w:tc>
          <w:tcPr>
            <w:tcW w:w="1099" w:type="dxa"/>
            <w:vAlign w:val="bottom"/>
          </w:tcPr>
          <w:p w14:paraId="5FDA9BEE" w14:textId="13621F0F" w:rsidR="00947960" w:rsidRPr="00947960" w:rsidRDefault="00947960" w:rsidP="00947960">
            <w:pPr>
              <w:pStyle w:val="Table-copy"/>
              <w:jc w:val="center"/>
              <w:rPr>
                <w:b/>
                <w:bCs/>
                <w:sz w:val="16"/>
                <w:szCs w:val="16"/>
              </w:rPr>
            </w:pPr>
            <w:r w:rsidRPr="00947960">
              <w:rPr>
                <w:b/>
                <w:bCs/>
                <w:sz w:val="16"/>
                <w:szCs w:val="16"/>
              </w:rPr>
              <w:t>Xenotime (%)</w:t>
            </w:r>
          </w:p>
        </w:tc>
      </w:tr>
      <w:tr w:rsidR="00947960" w:rsidRPr="00B0114D" w14:paraId="524202F6" w14:textId="77777777" w:rsidTr="00947960">
        <w:trPr>
          <w:trHeight w:val="60"/>
        </w:trPr>
        <w:tc>
          <w:tcPr>
            <w:tcW w:w="1271" w:type="dxa"/>
            <w:vAlign w:val="bottom"/>
          </w:tcPr>
          <w:p w14:paraId="2F893E8A" w14:textId="72468D75" w:rsidR="00947960" w:rsidRPr="00FF55BC" w:rsidRDefault="00947960" w:rsidP="00947960">
            <w:pPr>
              <w:pStyle w:val="Table-copy"/>
            </w:pPr>
            <w:r>
              <w:t>Measured</w:t>
            </w:r>
          </w:p>
        </w:tc>
        <w:tc>
          <w:tcPr>
            <w:tcW w:w="1098" w:type="dxa"/>
            <w:vAlign w:val="bottom"/>
          </w:tcPr>
          <w:p w14:paraId="3F310967" w14:textId="7BA2FFE6" w:rsidR="00947960" w:rsidRPr="00FF55BC" w:rsidRDefault="00947960" w:rsidP="00947960">
            <w:pPr>
              <w:pStyle w:val="Table-copy"/>
              <w:jc w:val="center"/>
            </w:pPr>
            <w:r>
              <w:t>585</w:t>
            </w:r>
          </w:p>
        </w:tc>
        <w:tc>
          <w:tcPr>
            <w:tcW w:w="1099" w:type="dxa"/>
            <w:vAlign w:val="bottom"/>
          </w:tcPr>
          <w:p w14:paraId="57428304" w14:textId="327D2892" w:rsidR="00947960" w:rsidRPr="00FF55BC" w:rsidRDefault="00947960" w:rsidP="00947960">
            <w:pPr>
              <w:pStyle w:val="Table-copy"/>
              <w:jc w:val="center"/>
            </w:pPr>
            <w:r>
              <w:t>4.6</w:t>
            </w:r>
          </w:p>
        </w:tc>
        <w:tc>
          <w:tcPr>
            <w:tcW w:w="922" w:type="dxa"/>
            <w:vAlign w:val="bottom"/>
          </w:tcPr>
          <w:p w14:paraId="2DA91F0C" w14:textId="7F8836AD" w:rsidR="00947960" w:rsidRPr="00FF55BC" w:rsidRDefault="00947960" w:rsidP="00947960">
            <w:pPr>
              <w:pStyle w:val="Table-copy"/>
              <w:jc w:val="center"/>
            </w:pPr>
            <w:r>
              <w:t>18</w:t>
            </w:r>
          </w:p>
        </w:tc>
        <w:tc>
          <w:tcPr>
            <w:tcW w:w="1134" w:type="dxa"/>
            <w:vAlign w:val="bottom"/>
          </w:tcPr>
          <w:p w14:paraId="4C18ED18" w14:textId="3B28A3C8" w:rsidR="00947960" w:rsidRPr="00FF55BC" w:rsidRDefault="00947960" w:rsidP="00947960">
            <w:pPr>
              <w:pStyle w:val="Table-copy"/>
              <w:jc w:val="center"/>
            </w:pPr>
            <w:r>
              <w:t>8</w:t>
            </w:r>
          </w:p>
        </w:tc>
        <w:tc>
          <w:tcPr>
            <w:tcW w:w="1240" w:type="dxa"/>
            <w:vAlign w:val="bottom"/>
          </w:tcPr>
          <w:p w14:paraId="734C9479" w14:textId="66E22A3E" w:rsidR="00947960" w:rsidRPr="00FF55BC" w:rsidRDefault="00947960" w:rsidP="00947960">
            <w:pPr>
              <w:pStyle w:val="Table-copy"/>
              <w:jc w:val="center"/>
            </w:pPr>
            <w:r>
              <w:t>22</w:t>
            </w:r>
          </w:p>
        </w:tc>
        <w:tc>
          <w:tcPr>
            <w:tcW w:w="1098" w:type="dxa"/>
            <w:vAlign w:val="bottom"/>
          </w:tcPr>
          <w:p w14:paraId="5BE8CF3B" w14:textId="574B7352" w:rsidR="00947960" w:rsidRPr="00FF55BC" w:rsidRDefault="00947960" w:rsidP="00947960">
            <w:pPr>
              <w:pStyle w:val="Table-copy"/>
              <w:jc w:val="center"/>
            </w:pPr>
            <w:r>
              <w:t>25</w:t>
            </w:r>
          </w:p>
        </w:tc>
        <w:tc>
          <w:tcPr>
            <w:tcW w:w="1099" w:type="dxa"/>
            <w:vAlign w:val="bottom"/>
          </w:tcPr>
          <w:p w14:paraId="0D62EC38" w14:textId="39D391B4" w:rsidR="00947960" w:rsidRPr="00B0114D" w:rsidRDefault="00947960" w:rsidP="00947960">
            <w:pPr>
              <w:pStyle w:val="Table-copy"/>
              <w:jc w:val="center"/>
            </w:pPr>
            <w:r>
              <w:t>2</w:t>
            </w:r>
          </w:p>
        </w:tc>
        <w:tc>
          <w:tcPr>
            <w:tcW w:w="1099" w:type="dxa"/>
            <w:vAlign w:val="bottom"/>
          </w:tcPr>
          <w:p w14:paraId="270CD565" w14:textId="29BB8C99" w:rsidR="00947960" w:rsidRPr="00B0114D" w:rsidRDefault="00947960" w:rsidP="00947960">
            <w:pPr>
              <w:pStyle w:val="Table-copy"/>
              <w:jc w:val="center"/>
            </w:pPr>
            <w:r>
              <w:t>0.4</w:t>
            </w:r>
          </w:p>
        </w:tc>
      </w:tr>
      <w:tr w:rsidR="00947960" w:rsidRPr="00B0114D" w14:paraId="1560181B" w14:textId="77777777" w:rsidTr="00947960">
        <w:trPr>
          <w:trHeight w:val="60"/>
        </w:trPr>
        <w:tc>
          <w:tcPr>
            <w:tcW w:w="1271" w:type="dxa"/>
            <w:vAlign w:val="bottom"/>
          </w:tcPr>
          <w:p w14:paraId="497865E4" w14:textId="749F5F46" w:rsidR="00947960" w:rsidRPr="00FF55BC" w:rsidRDefault="00947960" w:rsidP="00947960">
            <w:pPr>
              <w:pStyle w:val="Table-copy"/>
            </w:pPr>
            <w:r>
              <w:t>Indicated</w:t>
            </w:r>
          </w:p>
        </w:tc>
        <w:tc>
          <w:tcPr>
            <w:tcW w:w="1098" w:type="dxa"/>
            <w:vAlign w:val="bottom"/>
          </w:tcPr>
          <w:p w14:paraId="2AE9C375" w14:textId="0B23F128" w:rsidR="00947960" w:rsidRPr="00FF55BC" w:rsidRDefault="00947960" w:rsidP="00947960">
            <w:pPr>
              <w:pStyle w:val="Table-copy"/>
              <w:jc w:val="center"/>
            </w:pPr>
            <w:r>
              <w:t>1,232</w:t>
            </w:r>
          </w:p>
        </w:tc>
        <w:tc>
          <w:tcPr>
            <w:tcW w:w="1099" w:type="dxa"/>
            <w:vAlign w:val="bottom"/>
          </w:tcPr>
          <w:p w14:paraId="64FC1AFF" w14:textId="4DA2AA52" w:rsidR="00947960" w:rsidRPr="00FF55BC" w:rsidRDefault="00947960" w:rsidP="00947960">
            <w:pPr>
              <w:pStyle w:val="Table-copy"/>
              <w:jc w:val="center"/>
            </w:pPr>
            <w:r>
              <w:t>4.5</w:t>
            </w:r>
          </w:p>
        </w:tc>
        <w:tc>
          <w:tcPr>
            <w:tcW w:w="922" w:type="dxa"/>
            <w:vAlign w:val="bottom"/>
          </w:tcPr>
          <w:p w14:paraId="36A48B05" w14:textId="13024886" w:rsidR="00947960" w:rsidRPr="00FF55BC" w:rsidRDefault="00947960" w:rsidP="00947960">
            <w:pPr>
              <w:pStyle w:val="Table-copy"/>
              <w:jc w:val="center"/>
            </w:pPr>
            <w:r>
              <w:t>17</w:t>
            </w:r>
          </w:p>
        </w:tc>
        <w:tc>
          <w:tcPr>
            <w:tcW w:w="1134" w:type="dxa"/>
            <w:vAlign w:val="bottom"/>
          </w:tcPr>
          <w:p w14:paraId="6176053F" w14:textId="26CF0984" w:rsidR="00947960" w:rsidRPr="00FF55BC" w:rsidRDefault="00947960" w:rsidP="00947960">
            <w:pPr>
              <w:pStyle w:val="Table-copy"/>
              <w:jc w:val="center"/>
            </w:pPr>
            <w:r>
              <w:t>8</w:t>
            </w:r>
          </w:p>
        </w:tc>
        <w:tc>
          <w:tcPr>
            <w:tcW w:w="1240" w:type="dxa"/>
            <w:vAlign w:val="bottom"/>
          </w:tcPr>
          <w:p w14:paraId="07B43834" w14:textId="55869DC8" w:rsidR="00947960" w:rsidRPr="00FF55BC" w:rsidRDefault="00947960" w:rsidP="00947960">
            <w:pPr>
              <w:pStyle w:val="Table-copy"/>
              <w:jc w:val="center"/>
            </w:pPr>
            <w:r>
              <w:t>18</w:t>
            </w:r>
          </w:p>
        </w:tc>
        <w:tc>
          <w:tcPr>
            <w:tcW w:w="1098" w:type="dxa"/>
            <w:vAlign w:val="bottom"/>
          </w:tcPr>
          <w:p w14:paraId="27DCCF1A" w14:textId="01D8D8C7" w:rsidR="00947960" w:rsidRPr="00FF55BC" w:rsidRDefault="00947960" w:rsidP="00947960">
            <w:pPr>
              <w:pStyle w:val="Table-copy"/>
              <w:jc w:val="center"/>
            </w:pPr>
            <w:r>
              <w:t>31</w:t>
            </w:r>
          </w:p>
        </w:tc>
        <w:tc>
          <w:tcPr>
            <w:tcW w:w="1099" w:type="dxa"/>
            <w:vAlign w:val="bottom"/>
          </w:tcPr>
          <w:p w14:paraId="5D01D25D" w14:textId="7A2B9639" w:rsidR="00947960" w:rsidRPr="00B0114D" w:rsidRDefault="00947960" w:rsidP="00947960">
            <w:pPr>
              <w:pStyle w:val="Table-copy"/>
              <w:jc w:val="center"/>
            </w:pPr>
            <w:r>
              <w:t>2</w:t>
            </w:r>
          </w:p>
        </w:tc>
        <w:tc>
          <w:tcPr>
            <w:tcW w:w="1099" w:type="dxa"/>
            <w:vAlign w:val="bottom"/>
          </w:tcPr>
          <w:p w14:paraId="29F02349" w14:textId="27956E7B" w:rsidR="00947960" w:rsidRPr="00B0114D" w:rsidRDefault="00947960" w:rsidP="00947960">
            <w:pPr>
              <w:pStyle w:val="Table-copy"/>
              <w:jc w:val="center"/>
            </w:pPr>
            <w:r>
              <w:t>0.0</w:t>
            </w:r>
          </w:p>
        </w:tc>
      </w:tr>
      <w:tr w:rsidR="00947960" w:rsidRPr="00B0114D" w14:paraId="4C9658F9" w14:textId="77777777" w:rsidTr="00947960">
        <w:trPr>
          <w:trHeight w:val="234"/>
        </w:trPr>
        <w:tc>
          <w:tcPr>
            <w:tcW w:w="1271" w:type="dxa"/>
            <w:vAlign w:val="bottom"/>
          </w:tcPr>
          <w:p w14:paraId="22898872" w14:textId="10224A1A" w:rsidR="00947960" w:rsidRPr="00B0114D" w:rsidRDefault="00947960" w:rsidP="00947960">
            <w:pPr>
              <w:pStyle w:val="Table-copy"/>
              <w:rPr>
                <w:b/>
                <w:bCs/>
              </w:rPr>
            </w:pPr>
            <w:r>
              <w:t>Inferred</w:t>
            </w:r>
          </w:p>
        </w:tc>
        <w:tc>
          <w:tcPr>
            <w:tcW w:w="1098" w:type="dxa"/>
            <w:vAlign w:val="bottom"/>
          </w:tcPr>
          <w:p w14:paraId="11443F94" w14:textId="16951595" w:rsidR="00947960" w:rsidRPr="00B0114D" w:rsidRDefault="00947960" w:rsidP="00947960">
            <w:pPr>
              <w:pStyle w:val="Table-copy"/>
              <w:jc w:val="center"/>
              <w:rPr>
                <w:b/>
                <w:bCs/>
              </w:rPr>
            </w:pPr>
            <w:r>
              <w:t>822</w:t>
            </w:r>
          </w:p>
        </w:tc>
        <w:tc>
          <w:tcPr>
            <w:tcW w:w="1099" w:type="dxa"/>
            <w:vAlign w:val="bottom"/>
          </w:tcPr>
          <w:p w14:paraId="0247D328" w14:textId="24C02294" w:rsidR="00947960" w:rsidRPr="00B0114D" w:rsidRDefault="00947960" w:rsidP="00947960">
            <w:pPr>
              <w:pStyle w:val="Table-copy"/>
              <w:jc w:val="center"/>
              <w:rPr>
                <w:b/>
                <w:bCs/>
              </w:rPr>
            </w:pPr>
            <w:r>
              <w:t>4.7</w:t>
            </w:r>
          </w:p>
        </w:tc>
        <w:tc>
          <w:tcPr>
            <w:tcW w:w="922" w:type="dxa"/>
            <w:vAlign w:val="bottom"/>
          </w:tcPr>
          <w:p w14:paraId="187C5676" w14:textId="3B974C16" w:rsidR="00947960" w:rsidRPr="00B0114D" w:rsidRDefault="00947960" w:rsidP="00947960">
            <w:pPr>
              <w:pStyle w:val="Table-copy"/>
              <w:jc w:val="center"/>
              <w:rPr>
                <w:b/>
                <w:bCs/>
              </w:rPr>
            </w:pPr>
            <w:r>
              <w:t>18</w:t>
            </w:r>
          </w:p>
        </w:tc>
        <w:tc>
          <w:tcPr>
            <w:tcW w:w="1134" w:type="dxa"/>
            <w:vAlign w:val="bottom"/>
          </w:tcPr>
          <w:p w14:paraId="750DB7CB" w14:textId="03F0B6C4" w:rsidR="00947960" w:rsidRPr="00B0114D" w:rsidRDefault="00947960" w:rsidP="00947960">
            <w:pPr>
              <w:pStyle w:val="Table-copy"/>
              <w:jc w:val="center"/>
              <w:rPr>
                <w:b/>
                <w:bCs/>
              </w:rPr>
            </w:pPr>
            <w:r>
              <w:t>9</w:t>
            </w:r>
          </w:p>
        </w:tc>
        <w:tc>
          <w:tcPr>
            <w:tcW w:w="1240" w:type="dxa"/>
            <w:vAlign w:val="bottom"/>
          </w:tcPr>
          <w:p w14:paraId="2A50F02B" w14:textId="4F86DFBF" w:rsidR="00947960" w:rsidRPr="00B0114D" w:rsidRDefault="00947960" w:rsidP="00947960">
            <w:pPr>
              <w:pStyle w:val="Table-copy"/>
              <w:jc w:val="center"/>
              <w:rPr>
                <w:b/>
                <w:bCs/>
              </w:rPr>
            </w:pPr>
            <w:r>
              <w:t>17</w:t>
            </w:r>
          </w:p>
        </w:tc>
        <w:tc>
          <w:tcPr>
            <w:tcW w:w="1098" w:type="dxa"/>
            <w:vAlign w:val="bottom"/>
          </w:tcPr>
          <w:p w14:paraId="7E1A5A0A" w14:textId="05B5CDF8" w:rsidR="00947960" w:rsidRPr="00B0114D" w:rsidRDefault="00947960" w:rsidP="00947960">
            <w:pPr>
              <w:pStyle w:val="Table-copy"/>
              <w:jc w:val="center"/>
              <w:rPr>
                <w:b/>
                <w:bCs/>
              </w:rPr>
            </w:pPr>
            <w:r>
              <w:t>33</w:t>
            </w:r>
          </w:p>
        </w:tc>
        <w:tc>
          <w:tcPr>
            <w:tcW w:w="1099" w:type="dxa"/>
            <w:vAlign w:val="bottom"/>
          </w:tcPr>
          <w:p w14:paraId="53FD2938" w14:textId="0C1ED9F4" w:rsidR="00947960" w:rsidRPr="00B0114D" w:rsidRDefault="00947960" w:rsidP="00947960">
            <w:pPr>
              <w:pStyle w:val="Table-copy"/>
              <w:jc w:val="center"/>
            </w:pPr>
            <w:r>
              <w:t>2</w:t>
            </w:r>
          </w:p>
        </w:tc>
        <w:tc>
          <w:tcPr>
            <w:tcW w:w="1099" w:type="dxa"/>
            <w:vAlign w:val="bottom"/>
          </w:tcPr>
          <w:p w14:paraId="32231F4A" w14:textId="7DF52023" w:rsidR="00947960" w:rsidRPr="00B0114D" w:rsidRDefault="00947960" w:rsidP="00947960">
            <w:pPr>
              <w:pStyle w:val="Table-copy"/>
              <w:jc w:val="center"/>
            </w:pPr>
            <w:r>
              <w:t>0.0</w:t>
            </w:r>
          </w:p>
        </w:tc>
      </w:tr>
      <w:tr w:rsidR="00947960" w:rsidRPr="00B0114D" w14:paraId="396B3F39" w14:textId="77777777" w:rsidTr="00947960">
        <w:trPr>
          <w:trHeight w:val="60"/>
        </w:trPr>
        <w:tc>
          <w:tcPr>
            <w:tcW w:w="1271" w:type="dxa"/>
            <w:vAlign w:val="bottom"/>
          </w:tcPr>
          <w:p w14:paraId="3EE031E2" w14:textId="611851C7" w:rsidR="00947960" w:rsidRPr="00947960" w:rsidRDefault="00947960" w:rsidP="00947960">
            <w:pPr>
              <w:pStyle w:val="Table-copy"/>
              <w:rPr>
                <w:b/>
                <w:bCs/>
              </w:rPr>
            </w:pPr>
            <w:r w:rsidRPr="00947960">
              <w:rPr>
                <w:b/>
                <w:bCs/>
              </w:rPr>
              <w:t xml:space="preserve">Total </w:t>
            </w:r>
          </w:p>
        </w:tc>
        <w:tc>
          <w:tcPr>
            <w:tcW w:w="1098" w:type="dxa"/>
            <w:vAlign w:val="bottom"/>
          </w:tcPr>
          <w:p w14:paraId="39E67462" w14:textId="6DC2A1BD" w:rsidR="00947960" w:rsidRPr="00947960" w:rsidRDefault="00947960" w:rsidP="00947960">
            <w:pPr>
              <w:pStyle w:val="Table-copy"/>
              <w:jc w:val="center"/>
              <w:rPr>
                <w:b/>
                <w:bCs/>
              </w:rPr>
            </w:pPr>
            <w:r w:rsidRPr="00947960">
              <w:rPr>
                <w:b/>
                <w:bCs/>
              </w:rPr>
              <w:t>2,639</w:t>
            </w:r>
          </w:p>
        </w:tc>
        <w:tc>
          <w:tcPr>
            <w:tcW w:w="1099" w:type="dxa"/>
            <w:vAlign w:val="bottom"/>
          </w:tcPr>
          <w:p w14:paraId="590B9FCD" w14:textId="14B494F4" w:rsidR="00947960" w:rsidRPr="00947960" w:rsidRDefault="00947960" w:rsidP="00947960">
            <w:pPr>
              <w:pStyle w:val="Table-copy"/>
              <w:jc w:val="center"/>
              <w:rPr>
                <w:b/>
                <w:bCs/>
              </w:rPr>
            </w:pPr>
            <w:r w:rsidRPr="00947960">
              <w:rPr>
                <w:b/>
                <w:bCs/>
              </w:rPr>
              <w:t>4.6</w:t>
            </w:r>
          </w:p>
        </w:tc>
        <w:tc>
          <w:tcPr>
            <w:tcW w:w="922" w:type="dxa"/>
            <w:vAlign w:val="bottom"/>
          </w:tcPr>
          <w:p w14:paraId="2DFE7143" w14:textId="4EC16E8A" w:rsidR="00947960" w:rsidRPr="00947960" w:rsidRDefault="00947960" w:rsidP="00947960">
            <w:pPr>
              <w:pStyle w:val="Table-copy"/>
              <w:jc w:val="center"/>
              <w:rPr>
                <w:b/>
                <w:bCs/>
              </w:rPr>
            </w:pPr>
            <w:r w:rsidRPr="00947960">
              <w:rPr>
                <w:b/>
                <w:bCs/>
              </w:rPr>
              <w:t>18</w:t>
            </w:r>
          </w:p>
        </w:tc>
        <w:tc>
          <w:tcPr>
            <w:tcW w:w="1134" w:type="dxa"/>
            <w:vAlign w:val="bottom"/>
          </w:tcPr>
          <w:p w14:paraId="154BDF80" w14:textId="26F285F5" w:rsidR="00947960" w:rsidRPr="00947960" w:rsidRDefault="00947960" w:rsidP="00947960">
            <w:pPr>
              <w:pStyle w:val="Table-copy"/>
              <w:jc w:val="center"/>
              <w:rPr>
                <w:b/>
                <w:bCs/>
              </w:rPr>
            </w:pPr>
            <w:r w:rsidRPr="00947960">
              <w:rPr>
                <w:b/>
                <w:bCs/>
              </w:rPr>
              <w:t>8</w:t>
            </w:r>
          </w:p>
        </w:tc>
        <w:tc>
          <w:tcPr>
            <w:tcW w:w="1240" w:type="dxa"/>
            <w:vAlign w:val="bottom"/>
          </w:tcPr>
          <w:p w14:paraId="1AC9E1E8" w14:textId="3163C193" w:rsidR="00947960" w:rsidRPr="00947960" w:rsidRDefault="00947960" w:rsidP="00947960">
            <w:pPr>
              <w:pStyle w:val="Table-copy"/>
              <w:jc w:val="center"/>
              <w:rPr>
                <w:b/>
                <w:bCs/>
              </w:rPr>
            </w:pPr>
            <w:r w:rsidRPr="00947960">
              <w:rPr>
                <w:b/>
                <w:bCs/>
              </w:rPr>
              <w:t>18</w:t>
            </w:r>
          </w:p>
        </w:tc>
        <w:tc>
          <w:tcPr>
            <w:tcW w:w="1098" w:type="dxa"/>
            <w:vAlign w:val="bottom"/>
          </w:tcPr>
          <w:p w14:paraId="4DEC41CB" w14:textId="0FBDE4C9" w:rsidR="00947960" w:rsidRPr="00947960" w:rsidRDefault="00947960" w:rsidP="00947960">
            <w:pPr>
              <w:pStyle w:val="Table-copy"/>
              <w:jc w:val="center"/>
              <w:rPr>
                <w:b/>
                <w:bCs/>
              </w:rPr>
            </w:pPr>
            <w:r w:rsidRPr="00947960">
              <w:rPr>
                <w:b/>
                <w:bCs/>
              </w:rPr>
              <w:t>31</w:t>
            </w:r>
          </w:p>
        </w:tc>
        <w:tc>
          <w:tcPr>
            <w:tcW w:w="1099" w:type="dxa"/>
            <w:vAlign w:val="bottom"/>
          </w:tcPr>
          <w:p w14:paraId="7BA4F1A4" w14:textId="7F0F5EC1" w:rsidR="00947960" w:rsidRPr="00947960" w:rsidRDefault="00947960" w:rsidP="00947960">
            <w:pPr>
              <w:pStyle w:val="Table-copy"/>
              <w:jc w:val="center"/>
              <w:rPr>
                <w:b/>
                <w:bCs/>
              </w:rPr>
            </w:pPr>
            <w:r w:rsidRPr="00947960">
              <w:rPr>
                <w:b/>
                <w:bCs/>
              </w:rPr>
              <w:t>2</w:t>
            </w:r>
          </w:p>
        </w:tc>
        <w:tc>
          <w:tcPr>
            <w:tcW w:w="1099" w:type="dxa"/>
            <w:vAlign w:val="bottom"/>
          </w:tcPr>
          <w:p w14:paraId="01D72C2C" w14:textId="6CC4B946" w:rsidR="00947960" w:rsidRPr="00947960" w:rsidRDefault="00947960" w:rsidP="00947960">
            <w:pPr>
              <w:pStyle w:val="Table-copy"/>
              <w:jc w:val="center"/>
              <w:rPr>
                <w:b/>
                <w:bCs/>
              </w:rPr>
            </w:pPr>
            <w:r w:rsidRPr="00947960">
              <w:rPr>
                <w:b/>
                <w:bCs/>
              </w:rPr>
              <w:t>0.1</w:t>
            </w:r>
          </w:p>
        </w:tc>
      </w:tr>
      <w:tr w:rsidR="00947960" w:rsidRPr="00B0114D" w14:paraId="6A21C016" w14:textId="77777777" w:rsidTr="00947960">
        <w:trPr>
          <w:trHeight w:val="60"/>
        </w:trPr>
        <w:tc>
          <w:tcPr>
            <w:tcW w:w="1271" w:type="dxa"/>
            <w:vAlign w:val="bottom"/>
          </w:tcPr>
          <w:p w14:paraId="538D2998" w14:textId="191AA477" w:rsidR="00947960" w:rsidRPr="00947960" w:rsidRDefault="00947960" w:rsidP="00947960">
            <w:pPr>
              <w:pStyle w:val="Table-copy"/>
              <w:rPr>
                <w:b/>
                <w:bCs/>
              </w:rPr>
            </w:pPr>
            <w:r w:rsidRPr="00947960">
              <w:rPr>
                <w:b/>
                <w:bCs/>
              </w:rPr>
              <w:t>Contained (kt)</w:t>
            </w:r>
          </w:p>
        </w:tc>
        <w:tc>
          <w:tcPr>
            <w:tcW w:w="1098" w:type="dxa"/>
            <w:vAlign w:val="bottom"/>
          </w:tcPr>
          <w:p w14:paraId="69818BE6" w14:textId="77777777" w:rsidR="00947960" w:rsidRPr="00947960" w:rsidRDefault="00947960" w:rsidP="00947960">
            <w:pPr>
              <w:pStyle w:val="Table-copy"/>
              <w:jc w:val="center"/>
              <w:rPr>
                <w:b/>
                <w:bCs/>
              </w:rPr>
            </w:pPr>
          </w:p>
        </w:tc>
        <w:tc>
          <w:tcPr>
            <w:tcW w:w="1099" w:type="dxa"/>
            <w:vAlign w:val="bottom"/>
          </w:tcPr>
          <w:p w14:paraId="29E0F509" w14:textId="3DE095B9" w:rsidR="00947960" w:rsidRPr="00947960" w:rsidRDefault="00947960" w:rsidP="00947960">
            <w:pPr>
              <w:pStyle w:val="Table-copy"/>
              <w:jc w:val="center"/>
              <w:rPr>
                <w:b/>
                <w:bCs/>
              </w:rPr>
            </w:pPr>
            <w:r w:rsidRPr="00947960">
              <w:rPr>
                <w:b/>
                <w:bCs/>
              </w:rPr>
              <w:t>122,432</w:t>
            </w:r>
          </w:p>
        </w:tc>
        <w:tc>
          <w:tcPr>
            <w:tcW w:w="922" w:type="dxa"/>
            <w:vAlign w:val="bottom"/>
          </w:tcPr>
          <w:p w14:paraId="36252520" w14:textId="0D026163" w:rsidR="00947960" w:rsidRPr="00947960" w:rsidRDefault="00947960" w:rsidP="00947960">
            <w:pPr>
              <w:pStyle w:val="Table-copy"/>
              <w:jc w:val="center"/>
              <w:rPr>
                <w:b/>
                <w:bCs/>
              </w:rPr>
            </w:pPr>
            <w:r w:rsidRPr="00947960">
              <w:rPr>
                <w:b/>
                <w:bCs/>
              </w:rPr>
              <w:t>22,009</w:t>
            </w:r>
          </w:p>
        </w:tc>
        <w:tc>
          <w:tcPr>
            <w:tcW w:w="1134" w:type="dxa"/>
            <w:vAlign w:val="bottom"/>
          </w:tcPr>
          <w:p w14:paraId="4A0E01B5" w14:textId="648A90B8" w:rsidR="00947960" w:rsidRPr="00947960" w:rsidRDefault="00947960" w:rsidP="00947960">
            <w:pPr>
              <w:pStyle w:val="Table-copy"/>
              <w:jc w:val="center"/>
              <w:rPr>
                <w:b/>
                <w:bCs/>
              </w:rPr>
            </w:pPr>
            <w:r w:rsidRPr="00947960">
              <w:rPr>
                <w:b/>
                <w:bCs/>
              </w:rPr>
              <w:t>9,999</w:t>
            </w:r>
          </w:p>
        </w:tc>
        <w:tc>
          <w:tcPr>
            <w:tcW w:w="1240" w:type="dxa"/>
            <w:vAlign w:val="bottom"/>
          </w:tcPr>
          <w:p w14:paraId="166468BA" w14:textId="265B12DA" w:rsidR="00947960" w:rsidRPr="00947960" w:rsidRDefault="00947960" w:rsidP="00947960">
            <w:pPr>
              <w:pStyle w:val="Table-copy"/>
              <w:jc w:val="center"/>
              <w:rPr>
                <w:b/>
                <w:bCs/>
              </w:rPr>
            </w:pPr>
            <w:r w:rsidRPr="00947960">
              <w:rPr>
                <w:b/>
                <w:bCs/>
              </w:rPr>
              <w:t>22,491</w:t>
            </w:r>
          </w:p>
        </w:tc>
        <w:tc>
          <w:tcPr>
            <w:tcW w:w="1098" w:type="dxa"/>
            <w:vAlign w:val="bottom"/>
          </w:tcPr>
          <w:p w14:paraId="25127798" w14:textId="004F49EB" w:rsidR="00947960" w:rsidRPr="00947960" w:rsidRDefault="00947960" w:rsidP="00947960">
            <w:pPr>
              <w:pStyle w:val="Table-copy"/>
              <w:jc w:val="center"/>
              <w:rPr>
                <w:b/>
                <w:bCs/>
              </w:rPr>
            </w:pPr>
            <w:r w:rsidRPr="00947960">
              <w:rPr>
                <w:b/>
                <w:bCs/>
              </w:rPr>
              <w:t>37,464</w:t>
            </w:r>
          </w:p>
        </w:tc>
        <w:tc>
          <w:tcPr>
            <w:tcW w:w="1099" w:type="dxa"/>
            <w:vAlign w:val="bottom"/>
          </w:tcPr>
          <w:p w14:paraId="5082DBC2" w14:textId="53A809D6" w:rsidR="00947960" w:rsidRPr="00947960" w:rsidRDefault="00947960" w:rsidP="00947960">
            <w:pPr>
              <w:pStyle w:val="Table-copy"/>
              <w:jc w:val="center"/>
              <w:rPr>
                <w:b/>
                <w:bCs/>
              </w:rPr>
            </w:pPr>
            <w:r w:rsidRPr="00947960">
              <w:rPr>
                <w:b/>
                <w:bCs/>
              </w:rPr>
              <w:t>2,364</w:t>
            </w:r>
          </w:p>
        </w:tc>
        <w:tc>
          <w:tcPr>
            <w:tcW w:w="1099" w:type="dxa"/>
            <w:vAlign w:val="bottom"/>
          </w:tcPr>
          <w:p w14:paraId="47357DA3" w14:textId="1B2C8752" w:rsidR="00947960" w:rsidRPr="00947960" w:rsidRDefault="00947960" w:rsidP="00947960">
            <w:pPr>
              <w:pStyle w:val="Table-copy"/>
              <w:jc w:val="center"/>
              <w:rPr>
                <w:b/>
                <w:bCs/>
              </w:rPr>
            </w:pPr>
            <w:r w:rsidRPr="00947960">
              <w:rPr>
                <w:b/>
                <w:bCs/>
              </w:rPr>
              <w:t>136</w:t>
            </w:r>
          </w:p>
        </w:tc>
      </w:tr>
    </w:tbl>
    <w:p w14:paraId="336EB73C" w14:textId="77777777" w:rsidR="004548F9" w:rsidRDefault="004548F9" w:rsidP="004548F9">
      <w:pPr>
        <w:pStyle w:val="Body-copy"/>
        <w:spacing w:after="120"/>
        <w:rPr>
          <w:b/>
          <w:bCs/>
        </w:rPr>
      </w:pPr>
    </w:p>
    <w:p w14:paraId="52A59525" w14:textId="77777777" w:rsidR="00947960" w:rsidRPr="00947960" w:rsidRDefault="00947960" w:rsidP="00947960">
      <w:pPr>
        <w:pStyle w:val="Body-copy"/>
        <w:rPr>
          <w:b/>
          <w:bCs/>
        </w:rPr>
      </w:pPr>
      <w:r w:rsidRPr="00947960">
        <w:rPr>
          <w:b/>
          <w:bCs/>
        </w:rPr>
        <w:t>Donald Project Phase 1 MIN5532 only Ore Reserves as at December 2025:</w:t>
      </w:r>
    </w:p>
    <w:tbl>
      <w:tblPr>
        <w:tblStyle w:val="TableGrid1"/>
        <w:tblW w:w="10060" w:type="dxa"/>
        <w:tblLayout w:type="fixed"/>
        <w:tblLook w:val="0020" w:firstRow="1" w:lastRow="0" w:firstColumn="0" w:lastColumn="0" w:noHBand="0" w:noVBand="0"/>
      </w:tblPr>
      <w:tblGrid>
        <w:gridCol w:w="1271"/>
        <w:gridCol w:w="992"/>
        <w:gridCol w:w="993"/>
        <w:gridCol w:w="850"/>
        <w:gridCol w:w="992"/>
        <w:gridCol w:w="993"/>
        <w:gridCol w:w="1134"/>
        <w:gridCol w:w="850"/>
        <w:gridCol w:w="992"/>
        <w:gridCol w:w="993"/>
      </w:tblGrid>
      <w:tr w:rsidR="00947960" w:rsidRPr="00B0114D" w14:paraId="651BF571" w14:textId="6917C17D" w:rsidTr="004230FC">
        <w:trPr>
          <w:trHeight w:val="1140"/>
        </w:trPr>
        <w:tc>
          <w:tcPr>
            <w:tcW w:w="1271" w:type="dxa"/>
            <w:vAlign w:val="bottom"/>
          </w:tcPr>
          <w:p w14:paraId="1D1B6DEA" w14:textId="3DBB7D3B" w:rsidR="00947960" w:rsidRPr="00947960" w:rsidRDefault="00947960" w:rsidP="00947960">
            <w:pPr>
              <w:pStyle w:val="Table-copy"/>
              <w:rPr>
                <w:b/>
                <w:bCs/>
              </w:rPr>
            </w:pPr>
            <w:r w:rsidRPr="00947960">
              <w:rPr>
                <w:b/>
                <w:bCs/>
              </w:rPr>
              <w:t>Reserve Category</w:t>
            </w:r>
          </w:p>
        </w:tc>
        <w:tc>
          <w:tcPr>
            <w:tcW w:w="992" w:type="dxa"/>
            <w:vAlign w:val="bottom"/>
          </w:tcPr>
          <w:p w14:paraId="405473D0" w14:textId="52DC08A8" w:rsidR="00947960" w:rsidRPr="00947960" w:rsidRDefault="00947960" w:rsidP="00947960">
            <w:pPr>
              <w:pStyle w:val="Table-copy"/>
              <w:jc w:val="center"/>
              <w:rPr>
                <w:b/>
                <w:bCs/>
              </w:rPr>
            </w:pPr>
            <w:r w:rsidRPr="00947960">
              <w:rPr>
                <w:b/>
                <w:bCs/>
              </w:rPr>
              <w:t>Tonnes (Mt)</w:t>
            </w:r>
          </w:p>
        </w:tc>
        <w:tc>
          <w:tcPr>
            <w:tcW w:w="993" w:type="dxa"/>
            <w:vAlign w:val="bottom"/>
          </w:tcPr>
          <w:p w14:paraId="02EBC92F" w14:textId="197DA54B" w:rsidR="00947960" w:rsidRPr="00947960" w:rsidRDefault="00947960" w:rsidP="00947960">
            <w:pPr>
              <w:pStyle w:val="Table-copy"/>
              <w:jc w:val="center"/>
              <w:rPr>
                <w:b/>
                <w:bCs/>
              </w:rPr>
            </w:pPr>
            <w:r w:rsidRPr="00947960">
              <w:rPr>
                <w:b/>
                <w:bCs/>
              </w:rPr>
              <w:t>Total HM (%)</w:t>
            </w:r>
          </w:p>
        </w:tc>
        <w:tc>
          <w:tcPr>
            <w:tcW w:w="850" w:type="dxa"/>
            <w:vAlign w:val="bottom"/>
          </w:tcPr>
          <w:p w14:paraId="2A91C2A7" w14:textId="63931520" w:rsidR="00947960" w:rsidRPr="00947960" w:rsidRDefault="00947960" w:rsidP="00947960">
            <w:pPr>
              <w:pStyle w:val="Table-copy"/>
              <w:jc w:val="center"/>
              <w:rPr>
                <w:b/>
                <w:bCs/>
              </w:rPr>
            </w:pPr>
            <w:r w:rsidRPr="00947960">
              <w:rPr>
                <w:b/>
                <w:bCs/>
              </w:rPr>
              <w:t>Zircon (%)</w:t>
            </w:r>
          </w:p>
        </w:tc>
        <w:tc>
          <w:tcPr>
            <w:tcW w:w="992" w:type="dxa"/>
            <w:vAlign w:val="bottom"/>
          </w:tcPr>
          <w:p w14:paraId="34E54B73" w14:textId="14294D74" w:rsidR="00947960" w:rsidRPr="00947960" w:rsidRDefault="00947960" w:rsidP="00947960">
            <w:pPr>
              <w:pStyle w:val="Table-copy"/>
              <w:jc w:val="center"/>
              <w:rPr>
                <w:b/>
                <w:bCs/>
              </w:rPr>
            </w:pPr>
            <w:r w:rsidRPr="00947960">
              <w:rPr>
                <w:b/>
                <w:bCs/>
              </w:rPr>
              <w:t>TiO</w:t>
            </w:r>
            <w:r w:rsidRPr="00947960">
              <w:rPr>
                <w:b/>
                <w:bCs/>
                <w:vertAlign w:val="subscript"/>
              </w:rPr>
              <w:t>2</w:t>
            </w:r>
            <w:r w:rsidRPr="00947960">
              <w:rPr>
                <w:b/>
                <w:bCs/>
              </w:rPr>
              <w:t xml:space="preserve"> </w:t>
            </w:r>
            <w:r>
              <w:rPr>
                <w:b/>
                <w:bCs/>
              </w:rPr>
              <w:br/>
            </w:r>
            <w:r w:rsidRPr="00947960">
              <w:rPr>
                <w:b/>
                <w:bCs/>
              </w:rPr>
              <w:t>(%)</w:t>
            </w:r>
          </w:p>
        </w:tc>
        <w:tc>
          <w:tcPr>
            <w:tcW w:w="993" w:type="dxa"/>
            <w:vAlign w:val="bottom"/>
          </w:tcPr>
          <w:p w14:paraId="5B8C4FE5" w14:textId="6C4CAEB5" w:rsidR="00947960" w:rsidRPr="00947960" w:rsidRDefault="00947960" w:rsidP="00947960">
            <w:pPr>
              <w:pStyle w:val="Table-copy"/>
              <w:jc w:val="center"/>
              <w:rPr>
                <w:b/>
                <w:bCs/>
              </w:rPr>
            </w:pPr>
            <w:r w:rsidRPr="00947960">
              <w:rPr>
                <w:b/>
                <w:bCs/>
              </w:rPr>
              <w:t>Pr</w:t>
            </w:r>
            <w:r w:rsidRPr="00947960">
              <w:rPr>
                <w:b/>
                <w:bCs/>
                <w:vertAlign w:val="subscript"/>
              </w:rPr>
              <w:t>6</w:t>
            </w:r>
            <w:r w:rsidRPr="00947960">
              <w:rPr>
                <w:b/>
                <w:bCs/>
              </w:rPr>
              <w:t>O</w:t>
            </w:r>
            <w:r w:rsidRPr="00947960">
              <w:rPr>
                <w:b/>
                <w:bCs/>
                <w:vertAlign w:val="subscript"/>
              </w:rPr>
              <w:t>11</w:t>
            </w:r>
            <w:r w:rsidRPr="00947960">
              <w:rPr>
                <w:b/>
                <w:bCs/>
              </w:rPr>
              <w:t xml:space="preserve"> (%)</w:t>
            </w:r>
          </w:p>
        </w:tc>
        <w:tc>
          <w:tcPr>
            <w:tcW w:w="1134" w:type="dxa"/>
            <w:vAlign w:val="bottom"/>
          </w:tcPr>
          <w:p w14:paraId="30E1EB38" w14:textId="618586B8" w:rsidR="00947960" w:rsidRPr="00947960" w:rsidRDefault="00947960" w:rsidP="00947960">
            <w:pPr>
              <w:pStyle w:val="Table-copy"/>
              <w:jc w:val="center"/>
              <w:rPr>
                <w:b/>
                <w:bCs/>
              </w:rPr>
            </w:pPr>
            <w:r w:rsidRPr="00947960">
              <w:rPr>
                <w:b/>
                <w:bCs/>
              </w:rPr>
              <w:t>Nd</w:t>
            </w:r>
            <w:r w:rsidRPr="00947960">
              <w:rPr>
                <w:b/>
                <w:bCs/>
                <w:vertAlign w:val="subscript"/>
              </w:rPr>
              <w:t>2</w:t>
            </w:r>
            <w:r w:rsidRPr="00947960">
              <w:rPr>
                <w:b/>
                <w:bCs/>
              </w:rPr>
              <w:t>O</w:t>
            </w:r>
            <w:r w:rsidRPr="00947960">
              <w:rPr>
                <w:b/>
                <w:bCs/>
                <w:vertAlign w:val="subscript"/>
              </w:rPr>
              <w:t>3</w:t>
            </w:r>
            <w:r w:rsidRPr="00947960">
              <w:rPr>
                <w:b/>
                <w:bCs/>
              </w:rPr>
              <w:t xml:space="preserve"> (%)</w:t>
            </w:r>
          </w:p>
        </w:tc>
        <w:tc>
          <w:tcPr>
            <w:tcW w:w="850" w:type="dxa"/>
            <w:vAlign w:val="bottom"/>
          </w:tcPr>
          <w:p w14:paraId="660993D1" w14:textId="19F88DDC" w:rsidR="00947960" w:rsidRPr="00947960" w:rsidRDefault="00947960" w:rsidP="00947960">
            <w:pPr>
              <w:pStyle w:val="Table-copy"/>
              <w:jc w:val="center"/>
              <w:rPr>
                <w:b/>
                <w:bCs/>
              </w:rPr>
            </w:pPr>
            <w:r w:rsidRPr="00947960">
              <w:rPr>
                <w:b/>
                <w:bCs/>
              </w:rPr>
              <w:t>Dy</w:t>
            </w:r>
            <w:r w:rsidRPr="00947960">
              <w:rPr>
                <w:b/>
                <w:bCs/>
                <w:vertAlign w:val="subscript"/>
              </w:rPr>
              <w:t>2</w:t>
            </w:r>
            <w:r w:rsidRPr="00947960">
              <w:rPr>
                <w:b/>
                <w:bCs/>
              </w:rPr>
              <w:t>O</w:t>
            </w:r>
            <w:r w:rsidRPr="00947960">
              <w:rPr>
                <w:b/>
                <w:bCs/>
                <w:vertAlign w:val="subscript"/>
              </w:rPr>
              <w:t>3</w:t>
            </w:r>
            <w:r w:rsidRPr="00947960">
              <w:rPr>
                <w:b/>
                <w:bCs/>
              </w:rPr>
              <w:t xml:space="preserve"> (%)</w:t>
            </w:r>
          </w:p>
        </w:tc>
        <w:tc>
          <w:tcPr>
            <w:tcW w:w="992" w:type="dxa"/>
            <w:vAlign w:val="bottom"/>
          </w:tcPr>
          <w:p w14:paraId="187895EA" w14:textId="5A82C125" w:rsidR="00947960" w:rsidRPr="00947960" w:rsidRDefault="00947960" w:rsidP="00947960">
            <w:pPr>
              <w:pStyle w:val="Table-copy"/>
              <w:jc w:val="center"/>
              <w:rPr>
                <w:b/>
                <w:bCs/>
              </w:rPr>
            </w:pPr>
            <w:r w:rsidRPr="00947960">
              <w:rPr>
                <w:b/>
                <w:bCs/>
              </w:rPr>
              <w:t>Tb</w:t>
            </w:r>
            <w:r w:rsidRPr="00947960">
              <w:rPr>
                <w:b/>
                <w:bCs/>
                <w:vertAlign w:val="subscript"/>
              </w:rPr>
              <w:t>4</w:t>
            </w:r>
            <w:r w:rsidRPr="00947960">
              <w:rPr>
                <w:b/>
                <w:bCs/>
              </w:rPr>
              <w:t>O</w:t>
            </w:r>
            <w:r w:rsidRPr="00947960">
              <w:rPr>
                <w:b/>
                <w:bCs/>
                <w:vertAlign w:val="subscript"/>
              </w:rPr>
              <w:t>7</w:t>
            </w:r>
            <w:r w:rsidRPr="00947960">
              <w:rPr>
                <w:b/>
                <w:bCs/>
              </w:rPr>
              <w:t xml:space="preserve"> (%)</w:t>
            </w:r>
          </w:p>
        </w:tc>
        <w:tc>
          <w:tcPr>
            <w:tcW w:w="993" w:type="dxa"/>
            <w:vAlign w:val="bottom"/>
          </w:tcPr>
          <w:p w14:paraId="4F66D17E" w14:textId="56BEEE4F" w:rsidR="00947960" w:rsidRPr="00947960" w:rsidRDefault="00947960" w:rsidP="00947960">
            <w:pPr>
              <w:pStyle w:val="Table-copy"/>
              <w:jc w:val="center"/>
              <w:rPr>
                <w:b/>
                <w:bCs/>
              </w:rPr>
            </w:pPr>
            <w:r w:rsidRPr="00947960">
              <w:rPr>
                <w:b/>
                <w:bCs/>
              </w:rPr>
              <w:t>TREO (%)</w:t>
            </w:r>
          </w:p>
        </w:tc>
      </w:tr>
      <w:tr w:rsidR="00947960" w:rsidRPr="00B0114D" w14:paraId="59E3045F" w14:textId="367FBCFE" w:rsidTr="004230FC">
        <w:trPr>
          <w:trHeight w:val="669"/>
        </w:trPr>
        <w:tc>
          <w:tcPr>
            <w:tcW w:w="1271" w:type="dxa"/>
            <w:vAlign w:val="bottom"/>
          </w:tcPr>
          <w:p w14:paraId="7CA3DC2B" w14:textId="480126C1" w:rsidR="00947960" w:rsidRPr="00947960" w:rsidRDefault="00947960" w:rsidP="004230FC">
            <w:pPr>
              <w:pStyle w:val="Table-copy"/>
            </w:pPr>
            <w:r w:rsidRPr="00947960">
              <w:t>Proved</w:t>
            </w:r>
          </w:p>
        </w:tc>
        <w:tc>
          <w:tcPr>
            <w:tcW w:w="992" w:type="dxa"/>
            <w:vAlign w:val="bottom"/>
          </w:tcPr>
          <w:p w14:paraId="354261F2" w14:textId="67EA10D0" w:rsidR="00947960" w:rsidRPr="00947960" w:rsidRDefault="00947960" w:rsidP="004230FC">
            <w:pPr>
              <w:pStyle w:val="Table-copy"/>
              <w:jc w:val="center"/>
            </w:pPr>
            <w:r w:rsidRPr="00947960">
              <w:t>255</w:t>
            </w:r>
          </w:p>
        </w:tc>
        <w:tc>
          <w:tcPr>
            <w:tcW w:w="993" w:type="dxa"/>
            <w:vAlign w:val="bottom"/>
          </w:tcPr>
          <w:p w14:paraId="4EB45236" w14:textId="58B0939B" w:rsidR="00947960" w:rsidRPr="00947960" w:rsidRDefault="00947960" w:rsidP="004230FC">
            <w:pPr>
              <w:pStyle w:val="Table-copy"/>
              <w:jc w:val="center"/>
            </w:pPr>
            <w:r w:rsidRPr="00947960">
              <w:t>4.5</w:t>
            </w:r>
          </w:p>
        </w:tc>
        <w:tc>
          <w:tcPr>
            <w:tcW w:w="850" w:type="dxa"/>
            <w:vAlign w:val="bottom"/>
          </w:tcPr>
          <w:p w14:paraId="76C2BE86" w14:textId="7E10F551" w:rsidR="00947960" w:rsidRPr="00947960" w:rsidRDefault="00947960" w:rsidP="004230FC">
            <w:pPr>
              <w:pStyle w:val="Table-copy"/>
              <w:jc w:val="center"/>
            </w:pPr>
            <w:r w:rsidRPr="00947960">
              <w:t>17</w:t>
            </w:r>
          </w:p>
        </w:tc>
        <w:tc>
          <w:tcPr>
            <w:tcW w:w="992" w:type="dxa"/>
            <w:vAlign w:val="bottom"/>
          </w:tcPr>
          <w:p w14:paraId="281423E0" w14:textId="7BAF6EF4" w:rsidR="00947960" w:rsidRPr="00947960" w:rsidRDefault="00947960" w:rsidP="004230FC">
            <w:pPr>
              <w:pStyle w:val="Table-copy"/>
              <w:jc w:val="center"/>
            </w:pPr>
            <w:r w:rsidRPr="00947960">
              <w:t>34</w:t>
            </w:r>
          </w:p>
        </w:tc>
        <w:tc>
          <w:tcPr>
            <w:tcW w:w="993" w:type="dxa"/>
            <w:vAlign w:val="bottom"/>
          </w:tcPr>
          <w:p w14:paraId="27B11255" w14:textId="09906915" w:rsidR="00947960" w:rsidRPr="00947960" w:rsidRDefault="00947960" w:rsidP="004230FC">
            <w:pPr>
              <w:pStyle w:val="Table-copy"/>
              <w:jc w:val="center"/>
            </w:pPr>
            <w:r w:rsidRPr="00947960">
              <w:t>0.056</w:t>
            </w:r>
          </w:p>
        </w:tc>
        <w:tc>
          <w:tcPr>
            <w:tcW w:w="1134" w:type="dxa"/>
            <w:vAlign w:val="bottom"/>
          </w:tcPr>
          <w:p w14:paraId="4F190512" w14:textId="420CB6AD" w:rsidR="00947960" w:rsidRPr="00947960" w:rsidRDefault="00947960" w:rsidP="004230FC">
            <w:pPr>
              <w:pStyle w:val="Table-copy"/>
              <w:jc w:val="center"/>
            </w:pPr>
            <w:r w:rsidRPr="00947960">
              <w:t>0.2</w:t>
            </w:r>
          </w:p>
        </w:tc>
        <w:tc>
          <w:tcPr>
            <w:tcW w:w="850" w:type="dxa"/>
            <w:vAlign w:val="bottom"/>
          </w:tcPr>
          <w:p w14:paraId="0DE4543D" w14:textId="44024E34" w:rsidR="00947960" w:rsidRPr="00947960" w:rsidRDefault="00947960" w:rsidP="004230FC">
            <w:pPr>
              <w:pStyle w:val="Table-copy"/>
              <w:jc w:val="center"/>
            </w:pPr>
            <w:r w:rsidRPr="00947960">
              <w:t>0.042</w:t>
            </w:r>
          </w:p>
        </w:tc>
        <w:tc>
          <w:tcPr>
            <w:tcW w:w="992" w:type="dxa"/>
            <w:vAlign w:val="bottom"/>
          </w:tcPr>
          <w:p w14:paraId="0B8073B1" w14:textId="4ACAC79C" w:rsidR="00947960" w:rsidRPr="00947960" w:rsidRDefault="00947960" w:rsidP="004230FC">
            <w:pPr>
              <w:pStyle w:val="Table-copy"/>
              <w:jc w:val="center"/>
            </w:pPr>
            <w:r w:rsidRPr="00947960">
              <w:t>0.0065</w:t>
            </w:r>
          </w:p>
        </w:tc>
        <w:tc>
          <w:tcPr>
            <w:tcW w:w="993" w:type="dxa"/>
            <w:vAlign w:val="bottom"/>
          </w:tcPr>
          <w:p w14:paraId="5D823D87" w14:textId="75C93B71" w:rsidR="00947960" w:rsidRPr="00947960" w:rsidRDefault="00947960" w:rsidP="004230FC">
            <w:pPr>
              <w:pStyle w:val="Table-copy"/>
              <w:jc w:val="center"/>
            </w:pPr>
            <w:r w:rsidRPr="00947960">
              <w:t>1.4</w:t>
            </w:r>
          </w:p>
        </w:tc>
      </w:tr>
      <w:tr w:rsidR="00947960" w:rsidRPr="00B0114D" w14:paraId="7E9A4890" w14:textId="687F5B67" w:rsidTr="004230FC">
        <w:trPr>
          <w:trHeight w:val="565"/>
        </w:trPr>
        <w:tc>
          <w:tcPr>
            <w:tcW w:w="1271" w:type="dxa"/>
            <w:vAlign w:val="bottom"/>
          </w:tcPr>
          <w:p w14:paraId="752B9DC1" w14:textId="3E828A36" w:rsidR="00947960" w:rsidRPr="00947960" w:rsidRDefault="00947960" w:rsidP="004230FC">
            <w:pPr>
              <w:pStyle w:val="Table-copy"/>
            </w:pPr>
            <w:r w:rsidRPr="00947960">
              <w:t>Probable</w:t>
            </w:r>
          </w:p>
        </w:tc>
        <w:tc>
          <w:tcPr>
            <w:tcW w:w="992" w:type="dxa"/>
            <w:vAlign w:val="bottom"/>
          </w:tcPr>
          <w:p w14:paraId="254FEEE0" w14:textId="7778C5D4" w:rsidR="00947960" w:rsidRPr="00947960" w:rsidRDefault="00947960" w:rsidP="004230FC">
            <w:pPr>
              <w:pStyle w:val="Table-copy"/>
              <w:jc w:val="center"/>
            </w:pPr>
            <w:r w:rsidRPr="00947960">
              <w:t>39</w:t>
            </w:r>
          </w:p>
        </w:tc>
        <w:tc>
          <w:tcPr>
            <w:tcW w:w="993" w:type="dxa"/>
            <w:vAlign w:val="bottom"/>
          </w:tcPr>
          <w:p w14:paraId="068BC14C" w14:textId="1105BDAA" w:rsidR="00947960" w:rsidRPr="00947960" w:rsidRDefault="00947960" w:rsidP="004230FC">
            <w:pPr>
              <w:pStyle w:val="Table-copy"/>
              <w:jc w:val="center"/>
            </w:pPr>
            <w:r w:rsidRPr="00947960">
              <w:t>4.3</w:t>
            </w:r>
          </w:p>
        </w:tc>
        <w:tc>
          <w:tcPr>
            <w:tcW w:w="850" w:type="dxa"/>
            <w:vAlign w:val="bottom"/>
          </w:tcPr>
          <w:p w14:paraId="3A8343BF" w14:textId="405EC573" w:rsidR="00947960" w:rsidRPr="00947960" w:rsidRDefault="00947960" w:rsidP="004230FC">
            <w:pPr>
              <w:pStyle w:val="Table-copy"/>
              <w:jc w:val="center"/>
            </w:pPr>
            <w:r w:rsidRPr="00947960">
              <w:t>16</w:t>
            </w:r>
          </w:p>
        </w:tc>
        <w:tc>
          <w:tcPr>
            <w:tcW w:w="992" w:type="dxa"/>
            <w:vAlign w:val="bottom"/>
          </w:tcPr>
          <w:p w14:paraId="58CAC6A2" w14:textId="6AECB757" w:rsidR="00947960" w:rsidRPr="00947960" w:rsidRDefault="00947960" w:rsidP="004230FC">
            <w:pPr>
              <w:pStyle w:val="Table-copy"/>
              <w:jc w:val="center"/>
            </w:pPr>
            <w:r w:rsidRPr="00947960">
              <w:t>32</w:t>
            </w:r>
          </w:p>
        </w:tc>
        <w:tc>
          <w:tcPr>
            <w:tcW w:w="993" w:type="dxa"/>
            <w:vAlign w:val="bottom"/>
          </w:tcPr>
          <w:p w14:paraId="7633234B" w14:textId="10978ED4" w:rsidR="00947960" w:rsidRPr="00947960" w:rsidRDefault="00947960" w:rsidP="004230FC">
            <w:pPr>
              <w:pStyle w:val="Table-copy"/>
              <w:jc w:val="center"/>
            </w:pPr>
            <w:r w:rsidRPr="00947960">
              <w:t>0.056</w:t>
            </w:r>
          </w:p>
        </w:tc>
        <w:tc>
          <w:tcPr>
            <w:tcW w:w="1134" w:type="dxa"/>
            <w:vAlign w:val="bottom"/>
          </w:tcPr>
          <w:p w14:paraId="22DDEA69" w14:textId="732D8F73" w:rsidR="00947960" w:rsidRPr="00947960" w:rsidRDefault="00947960" w:rsidP="004230FC">
            <w:pPr>
              <w:pStyle w:val="Table-copy"/>
              <w:jc w:val="center"/>
            </w:pPr>
            <w:r w:rsidRPr="00947960">
              <w:t>0.2</w:t>
            </w:r>
          </w:p>
        </w:tc>
        <w:tc>
          <w:tcPr>
            <w:tcW w:w="850" w:type="dxa"/>
            <w:vAlign w:val="bottom"/>
          </w:tcPr>
          <w:p w14:paraId="367682DB" w14:textId="30CFECD2" w:rsidR="00947960" w:rsidRPr="00947960" w:rsidRDefault="00947960" w:rsidP="004230FC">
            <w:pPr>
              <w:pStyle w:val="Table-copy"/>
              <w:jc w:val="center"/>
            </w:pPr>
            <w:r w:rsidRPr="00947960">
              <w:t>0.040</w:t>
            </w:r>
          </w:p>
        </w:tc>
        <w:tc>
          <w:tcPr>
            <w:tcW w:w="992" w:type="dxa"/>
            <w:vAlign w:val="bottom"/>
          </w:tcPr>
          <w:p w14:paraId="7B86D4AF" w14:textId="721F6FD8" w:rsidR="00947960" w:rsidRPr="00947960" w:rsidRDefault="00947960" w:rsidP="004230FC">
            <w:pPr>
              <w:pStyle w:val="Table-copy"/>
              <w:jc w:val="center"/>
            </w:pPr>
            <w:r w:rsidRPr="00947960">
              <w:t>0.0062</w:t>
            </w:r>
          </w:p>
        </w:tc>
        <w:tc>
          <w:tcPr>
            <w:tcW w:w="993" w:type="dxa"/>
            <w:vAlign w:val="bottom"/>
          </w:tcPr>
          <w:p w14:paraId="78E265D1" w14:textId="43FA49B9" w:rsidR="00947960" w:rsidRPr="00947960" w:rsidRDefault="00947960" w:rsidP="004230FC">
            <w:pPr>
              <w:pStyle w:val="Table-copy"/>
              <w:jc w:val="center"/>
            </w:pPr>
            <w:r w:rsidRPr="00947960">
              <w:t>1.4</w:t>
            </w:r>
          </w:p>
        </w:tc>
      </w:tr>
      <w:tr w:rsidR="00947960" w:rsidRPr="00B0114D" w14:paraId="3C7DCDE8" w14:textId="2068F63E" w:rsidTr="004230FC">
        <w:trPr>
          <w:trHeight w:val="545"/>
        </w:trPr>
        <w:tc>
          <w:tcPr>
            <w:tcW w:w="1271" w:type="dxa"/>
            <w:vAlign w:val="bottom"/>
          </w:tcPr>
          <w:p w14:paraId="7FDEBA6A" w14:textId="57340549" w:rsidR="00947960" w:rsidRPr="00947960" w:rsidRDefault="00947960" w:rsidP="004230FC">
            <w:pPr>
              <w:pStyle w:val="Table-copy"/>
              <w:rPr>
                <w:b/>
                <w:bCs/>
              </w:rPr>
            </w:pPr>
            <w:r w:rsidRPr="00947960">
              <w:rPr>
                <w:b/>
                <w:bCs/>
              </w:rPr>
              <w:t>Total</w:t>
            </w:r>
          </w:p>
        </w:tc>
        <w:tc>
          <w:tcPr>
            <w:tcW w:w="992" w:type="dxa"/>
            <w:vAlign w:val="bottom"/>
          </w:tcPr>
          <w:p w14:paraId="1EA26953" w14:textId="15D0C3C2" w:rsidR="00947960" w:rsidRPr="00947960" w:rsidRDefault="00947960" w:rsidP="004230FC">
            <w:pPr>
              <w:pStyle w:val="Table-copy"/>
              <w:jc w:val="center"/>
              <w:rPr>
                <w:b/>
                <w:bCs/>
              </w:rPr>
            </w:pPr>
            <w:r w:rsidRPr="00947960">
              <w:rPr>
                <w:b/>
                <w:bCs/>
              </w:rPr>
              <w:t>293</w:t>
            </w:r>
          </w:p>
        </w:tc>
        <w:tc>
          <w:tcPr>
            <w:tcW w:w="993" w:type="dxa"/>
            <w:vAlign w:val="bottom"/>
          </w:tcPr>
          <w:p w14:paraId="57AF4F85" w14:textId="6EA69555" w:rsidR="00947960" w:rsidRPr="00947960" w:rsidRDefault="00947960" w:rsidP="004230FC">
            <w:pPr>
              <w:pStyle w:val="Table-copy"/>
              <w:jc w:val="center"/>
              <w:rPr>
                <w:b/>
                <w:bCs/>
              </w:rPr>
            </w:pPr>
            <w:r w:rsidRPr="00947960">
              <w:rPr>
                <w:b/>
                <w:bCs/>
              </w:rPr>
              <w:t>4.5</w:t>
            </w:r>
          </w:p>
        </w:tc>
        <w:tc>
          <w:tcPr>
            <w:tcW w:w="850" w:type="dxa"/>
            <w:vAlign w:val="bottom"/>
          </w:tcPr>
          <w:p w14:paraId="7B8A8E42" w14:textId="4CAE241A" w:rsidR="00947960" w:rsidRPr="00947960" w:rsidRDefault="00947960" w:rsidP="004230FC">
            <w:pPr>
              <w:pStyle w:val="Table-copy"/>
              <w:jc w:val="center"/>
              <w:rPr>
                <w:b/>
                <w:bCs/>
              </w:rPr>
            </w:pPr>
            <w:r w:rsidRPr="00947960">
              <w:rPr>
                <w:b/>
                <w:bCs/>
              </w:rPr>
              <w:t>17</w:t>
            </w:r>
          </w:p>
        </w:tc>
        <w:tc>
          <w:tcPr>
            <w:tcW w:w="992" w:type="dxa"/>
            <w:vAlign w:val="bottom"/>
          </w:tcPr>
          <w:p w14:paraId="0D807E3A" w14:textId="0C6E195C" w:rsidR="00947960" w:rsidRPr="00947960" w:rsidRDefault="00947960" w:rsidP="004230FC">
            <w:pPr>
              <w:pStyle w:val="Table-copy"/>
              <w:jc w:val="center"/>
              <w:rPr>
                <w:b/>
                <w:bCs/>
              </w:rPr>
            </w:pPr>
            <w:r w:rsidRPr="00947960">
              <w:rPr>
                <w:b/>
                <w:bCs/>
              </w:rPr>
              <w:t>34</w:t>
            </w:r>
          </w:p>
        </w:tc>
        <w:tc>
          <w:tcPr>
            <w:tcW w:w="993" w:type="dxa"/>
            <w:vAlign w:val="bottom"/>
          </w:tcPr>
          <w:p w14:paraId="1577417A" w14:textId="16813AAF" w:rsidR="00947960" w:rsidRPr="00947960" w:rsidRDefault="00947960" w:rsidP="004230FC">
            <w:pPr>
              <w:pStyle w:val="Table-copy"/>
              <w:jc w:val="center"/>
              <w:rPr>
                <w:b/>
                <w:bCs/>
              </w:rPr>
            </w:pPr>
            <w:r w:rsidRPr="00947960">
              <w:rPr>
                <w:b/>
                <w:bCs/>
              </w:rPr>
              <w:t>0.056</w:t>
            </w:r>
          </w:p>
        </w:tc>
        <w:tc>
          <w:tcPr>
            <w:tcW w:w="1134" w:type="dxa"/>
            <w:vAlign w:val="bottom"/>
          </w:tcPr>
          <w:p w14:paraId="1B17A6F6" w14:textId="194A6028" w:rsidR="00947960" w:rsidRPr="00947960" w:rsidRDefault="00947960" w:rsidP="004230FC">
            <w:pPr>
              <w:pStyle w:val="Table-copy"/>
              <w:jc w:val="center"/>
              <w:rPr>
                <w:b/>
                <w:bCs/>
              </w:rPr>
            </w:pPr>
            <w:r w:rsidRPr="00947960">
              <w:rPr>
                <w:b/>
                <w:bCs/>
              </w:rPr>
              <w:t>0.2</w:t>
            </w:r>
          </w:p>
        </w:tc>
        <w:tc>
          <w:tcPr>
            <w:tcW w:w="850" w:type="dxa"/>
            <w:vAlign w:val="bottom"/>
          </w:tcPr>
          <w:p w14:paraId="756CE356" w14:textId="1B60EA36" w:rsidR="00947960" w:rsidRPr="00947960" w:rsidRDefault="00947960" w:rsidP="004230FC">
            <w:pPr>
              <w:pStyle w:val="Table-copy"/>
              <w:jc w:val="center"/>
              <w:rPr>
                <w:b/>
                <w:bCs/>
              </w:rPr>
            </w:pPr>
            <w:r w:rsidRPr="00947960">
              <w:rPr>
                <w:b/>
                <w:bCs/>
              </w:rPr>
              <w:t>0.041</w:t>
            </w:r>
          </w:p>
        </w:tc>
        <w:tc>
          <w:tcPr>
            <w:tcW w:w="992" w:type="dxa"/>
            <w:vAlign w:val="bottom"/>
          </w:tcPr>
          <w:p w14:paraId="6D5A4E61" w14:textId="2C6E42CD" w:rsidR="00947960" w:rsidRPr="00947960" w:rsidRDefault="00947960" w:rsidP="004230FC">
            <w:pPr>
              <w:pStyle w:val="Table-copy"/>
              <w:jc w:val="center"/>
              <w:rPr>
                <w:b/>
                <w:bCs/>
              </w:rPr>
            </w:pPr>
            <w:r w:rsidRPr="00947960">
              <w:rPr>
                <w:b/>
                <w:bCs/>
              </w:rPr>
              <w:t>0.0064</w:t>
            </w:r>
          </w:p>
        </w:tc>
        <w:tc>
          <w:tcPr>
            <w:tcW w:w="993" w:type="dxa"/>
            <w:vAlign w:val="bottom"/>
          </w:tcPr>
          <w:p w14:paraId="75BB70FA" w14:textId="73EB18CB" w:rsidR="00947960" w:rsidRPr="00947960" w:rsidRDefault="00947960" w:rsidP="004230FC">
            <w:pPr>
              <w:pStyle w:val="Table-copy"/>
              <w:jc w:val="center"/>
              <w:rPr>
                <w:b/>
                <w:bCs/>
              </w:rPr>
            </w:pPr>
            <w:r w:rsidRPr="00947960">
              <w:rPr>
                <w:b/>
                <w:bCs/>
              </w:rPr>
              <w:t>1.4</w:t>
            </w:r>
          </w:p>
        </w:tc>
      </w:tr>
      <w:tr w:rsidR="00947960" w:rsidRPr="00B0114D" w14:paraId="6860A438" w14:textId="32EA1976" w:rsidTr="004230FC">
        <w:trPr>
          <w:trHeight w:val="850"/>
        </w:trPr>
        <w:tc>
          <w:tcPr>
            <w:tcW w:w="1271" w:type="dxa"/>
            <w:vAlign w:val="bottom"/>
          </w:tcPr>
          <w:p w14:paraId="4151220F" w14:textId="786BF02A" w:rsidR="00947960" w:rsidRPr="00947960" w:rsidRDefault="00947960" w:rsidP="004230FC">
            <w:pPr>
              <w:pStyle w:val="Table-copy"/>
              <w:rPr>
                <w:b/>
                <w:bCs/>
              </w:rPr>
            </w:pPr>
            <w:r w:rsidRPr="00947960">
              <w:rPr>
                <w:b/>
                <w:bCs/>
              </w:rPr>
              <w:t>Contained (kt)</w:t>
            </w:r>
          </w:p>
        </w:tc>
        <w:tc>
          <w:tcPr>
            <w:tcW w:w="992" w:type="dxa"/>
            <w:vAlign w:val="bottom"/>
          </w:tcPr>
          <w:p w14:paraId="60947F0D" w14:textId="5FE96847" w:rsidR="00947960" w:rsidRPr="00947960" w:rsidRDefault="00947960" w:rsidP="004230FC">
            <w:pPr>
              <w:pStyle w:val="Table-copy"/>
              <w:jc w:val="center"/>
              <w:rPr>
                <w:b/>
                <w:bCs/>
              </w:rPr>
            </w:pPr>
          </w:p>
        </w:tc>
        <w:tc>
          <w:tcPr>
            <w:tcW w:w="993" w:type="dxa"/>
            <w:vAlign w:val="bottom"/>
          </w:tcPr>
          <w:p w14:paraId="3BDAFB40" w14:textId="28EF9663" w:rsidR="00947960" w:rsidRPr="00947960" w:rsidRDefault="00947960" w:rsidP="004230FC">
            <w:pPr>
              <w:pStyle w:val="Table-copy"/>
              <w:jc w:val="center"/>
              <w:rPr>
                <w:b/>
                <w:bCs/>
              </w:rPr>
            </w:pPr>
            <w:r w:rsidRPr="00947960">
              <w:rPr>
                <w:b/>
                <w:bCs/>
              </w:rPr>
              <w:t>13,185</w:t>
            </w:r>
          </w:p>
        </w:tc>
        <w:tc>
          <w:tcPr>
            <w:tcW w:w="850" w:type="dxa"/>
            <w:vAlign w:val="bottom"/>
          </w:tcPr>
          <w:p w14:paraId="5AE5A4CF" w14:textId="7AD385C5" w:rsidR="00947960" w:rsidRPr="00947960" w:rsidRDefault="00947960" w:rsidP="004230FC">
            <w:pPr>
              <w:pStyle w:val="Table-copy"/>
              <w:jc w:val="center"/>
              <w:rPr>
                <w:b/>
                <w:bCs/>
              </w:rPr>
            </w:pPr>
            <w:r w:rsidRPr="00947960">
              <w:rPr>
                <w:b/>
                <w:bCs/>
              </w:rPr>
              <w:t>2,241</w:t>
            </w:r>
          </w:p>
        </w:tc>
        <w:tc>
          <w:tcPr>
            <w:tcW w:w="992" w:type="dxa"/>
            <w:vAlign w:val="bottom"/>
          </w:tcPr>
          <w:p w14:paraId="36F07BE1" w14:textId="1DE41236" w:rsidR="00947960" w:rsidRPr="00947960" w:rsidRDefault="00947960" w:rsidP="004230FC">
            <w:pPr>
              <w:pStyle w:val="Table-copy"/>
              <w:jc w:val="center"/>
              <w:rPr>
                <w:b/>
                <w:bCs/>
              </w:rPr>
            </w:pPr>
            <w:r w:rsidRPr="00947960">
              <w:rPr>
                <w:b/>
                <w:bCs/>
              </w:rPr>
              <w:t>4,483</w:t>
            </w:r>
          </w:p>
        </w:tc>
        <w:tc>
          <w:tcPr>
            <w:tcW w:w="993" w:type="dxa"/>
            <w:vAlign w:val="bottom"/>
          </w:tcPr>
          <w:p w14:paraId="42CD490B" w14:textId="52834434" w:rsidR="00947960" w:rsidRPr="00947960" w:rsidRDefault="00947960" w:rsidP="004230FC">
            <w:pPr>
              <w:pStyle w:val="Table-copy"/>
              <w:jc w:val="center"/>
              <w:rPr>
                <w:b/>
                <w:bCs/>
              </w:rPr>
            </w:pPr>
            <w:r w:rsidRPr="00947960">
              <w:rPr>
                <w:b/>
                <w:bCs/>
              </w:rPr>
              <w:t>7.4</w:t>
            </w:r>
          </w:p>
        </w:tc>
        <w:tc>
          <w:tcPr>
            <w:tcW w:w="1134" w:type="dxa"/>
            <w:vAlign w:val="bottom"/>
          </w:tcPr>
          <w:p w14:paraId="587810D3" w14:textId="72CB9281" w:rsidR="00947960" w:rsidRPr="00947960" w:rsidRDefault="00947960" w:rsidP="004230FC">
            <w:pPr>
              <w:pStyle w:val="Table-copy"/>
              <w:jc w:val="center"/>
              <w:rPr>
                <w:b/>
                <w:bCs/>
              </w:rPr>
            </w:pPr>
            <w:r w:rsidRPr="00947960">
              <w:rPr>
                <w:b/>
                <w:bCs/>
              </w:rPr>
              <w:t>26</w:t>
            </w:r>
          </w:p>
        </w:tc>
        <w:tc>
          <w:tcPr>
            <w:tcW w:w="850" w:type="dxa"/>
            <w:vAlign w:val="bottom"/>
          </w:tcPr>
          <w:p w14:paraId="112A42BA" w14:textId="1C008CE1" w:rsidR="00947960" w:rsidRPr="00947960" w:rsidRDefault="00947960" w:rsidP="004230FC">
            <w:pPr>
              <w:pStyle w:val="Table-copy"/>
              <w:jc w:val="center"/>
              <w:rPr>
                <w:b/>
                <w:bCs/>
              </w:rPr>
            </w:pPr>
            <w:r w:rsidRPr="00947960">
              <w:rPr>
                <w:b/>
                <w:bCs/>
              </w:rPr>
              <w:t>5.4</w:t>
            </w:r>
          </w:p>
        </w:tc>
        <w:tc>
          <w:tcPr>
            <w:tcW w:w="992" w:type="dxa"/>
            <w:vAlign w:val="bottom"/>
          </w:tcPr>
          <w:p w14:paraId="1D4E8568" w14:textId="367E3C13" w:rsidR="00947960" w:rsidRPr="00947960" w:rsidRDefault="00947960" w:rsidP="004230FC">
            <w:pPr>
              <w:pStyle w:val="Table-copy"/>
              <w:jc w:val="center"/>
              <w:rPr>
                <w:b/>
                <w:bCs/>
              </w:rPr>
            </w:pPr>
            <w:r w:rsidRPr="00947960">
              <w:rPr>
                <w:b/>
                <w:bCs/>
              </w:rPr>
              <w:t>0.8</w:t>
            </w:r>
          </w:p>
        </w:tc>
        <w:tc>
          <w:tcPr>
            <w:tcW w:w="993" w:type="dxa"/>
            <w:vAlign w:val="bottom"/>
          </w:tcPr>
          <w:p w14:paraId="59DF9A42" w14:textId="1D2314BE" w:rsidR="00947960" w:rsidRPr="00947960" w:rsidRDefault="00947960" w:rsidP="004230FC">
            <w:pPr>
              <w:pStyle w:val="Table-copy"/>
              <w:jc w:val="center"/>
              <w:rPr>
                <w:b/>
                <w:bCs/>
              </w:rPr>
            </w:pPr>
            <w:r w:rsidRPr="00947960">
              <w:rPr>
                <w:b/>
                <w:bCs/>
              </w:rPr>
              <w:t>185</w:t>
            </w:r>
          </w:p>
        </w:tc>
      </w:tr>
    </w:tbl>
    <w:p w14:paraId="2EB036DD" w14:textId="77777777" w:rsidR="004230FC" w:rsidRDefault="004230FC" w:rsidP="004230FC">
      <w:pPr>
        <w:pStyle w:val="Body-copy"/>
        <w:rPr>
          <w:b/>
          <w:bCs/>
        </w:rPr>
      </w:pPr>
    </w:p>
    <w:p w14:paraId="06ACEAD2" w14:textId="77777777" w:rsidR="004230FC" w:rsidRDefault="004230FC">
      <w:pPr>
        <w:spacing w:before="0" w:after="160" w:line="259" w:lineRule="auto"/>
        <w:rPr>
          <w:b/>
          <w:bCs/>
          <w:lang w:val="en-AU"/>
        </w:rPr>
      </w:pPr>
      <w:r>
        <w:rPr>
          <w:b/>
          <w:bCs/>
        </w:rPr>
        <w:br w:type="page"/>
      </w:r>
    </w:p>
    <w:p w14:paraId="4D814474" w14:textId="2834A50F" w:rsidR="004230FC" w:rsidRPr="004230FC" w:rsidRDefault="004230FC" w:rsidP="004230FC">
      <w:pPr>
        <w:pStyle w:val="Body-copy"/>
        <w:rPr>
          <w:b/>
          <w:bCs/>
        </w:rPr>
      </w:pPr>
      <w:r w:rsidRPr="004230FC">
        <w:rPr>
          <w:b/>
          <w:bCs/>
        </w:rPr>
        <w:lastRenderedPageBreak/>
        <w:t>Donald Project Phase 2 RL2002 only Ore Reserves as at December 2025:</w:t>
      </w:r>
    </w:p>
    <w:tbl>
      <w:tblPr>
        <w:tblStyle w:val="TableGrid1"/>
        <w:tblW w:w="10060" w:type="dxa"/>
        <w:tblLayout w:type="fixed"/>
        <w:tblLook w:val="0020" w:firstRow="1" w:lastRow="0" w:firstColumn="0" w:lastColumn="0" w:noHBand="0" w:noVBand="0"/>
      </w:tblPr>
      <w:tblGrid>
        <w:gridCol w:w="1271"/>
        <w:gridCol w:w="1255"/>
        <w:gridCol w:w="1256"/>
        <w:gridCol w:w="1255"/>
        <w:gridCol w:w="1256"/>
        <w:gridCol w:w="1255"/>
        <w:gridCol w:w="1256"/>
        <w:gridCol w:w="1256"/>
      </w:tblGrid>
      <w:tr w:rsidR="004230FC" w:rsidRPr="00B0114D" w14:paraId="199FD8C7" w14:textId="77777777" w:rsidTr="004230FC">
        <w:trPr>
          <w:trHeight w:val="60"/>
        </w:trPr>
        <w:tc>
          <w:tcPr>
            <w:tcW w:w="1271" w:type="dxa"/>
            <w:vAlign w:val="bottom"/>
          </w:tcPr>
          <w:p w14:paraId="505F344F" w14:textId="75E74D19" w:rsidR="004230FC" w:rsidRPr="004230FC" w:rsidRDefault="004230FC" w:rsidP="004230FC">
            <w:pPr>
              <w:pStyle w:val="Table-copy"/>
              <w:rPr>
                <w:b/>
                <w:bCs/>
                <w:sz w:val="16"/>
                <w:szCs w:val="16"/>
              </w:rPr>
            </w:pPr>
            <w:r w:rsidRPr="004230FC">
              <w:rPr>
                <w:b/>
                <w:bCs/>
              </w:rPr>
              <w:t>Reserve Category</w:t>
            </w:r>
          </w:p>
        </w:tc>
        <w:tc>
          <w:tcPr>
            <w:tcW w:w="1255" w:type="dxa"/>
            <w:vAlign w:val="bottom"/>
          </w:tcPr>
          <w:p w14:paraId="6F66A219" w14:textId="331EA6B6" w:rsidR="004230FC" w:rsidRPr="004230FC" w:rsidRDefault="004230FC" w:rsidP="004230FC">
            <w:pPr>
              <w:pStyle w:val="Table-copy"/>
              <w:jc w:val="center"/>
              <w:rPr>
                <w:b/>
                <w:bCs/>
                <w:sz w:val="16"/>
                <w:szCs w:val="16"/>
              </w:rPr>
            </w:pPr>
            <w:r w:rsidRPr="004230FC">
              <w:rPr>
                <w:b/>
                <w:bCs/>
              </w:rPr>
              <w:t>Tonnes (Mt)</w:t>
            </w:r>
          </w:p>
        </w:tc>
        <w:tc>
          <w:tcPr>
            <w:tcW w:w="1256" w:type="dxa"/>
            <w:vAlign w:val="bottom"/>
          </w:tcPr>
          <w:p w14:paraId="4F658C65" w14:textId="0745AC7D" w:rsidR="004230FC" w:rsidRPr="004230FC" w:rsidRDefault="004230FC" w:rsidP="004230FC">
            <w:pPr>
              <w:pStyle w:val="Table-copy"/>
              <w:jc w:val="center"/>
              <w:rPr>
                <w:b/>
                <w:bCs/>
                <w:sz w:val="16"/>
                <w:szCs w:val="16"/>
              </w:rPr>
            </w:pPr>
            <w:r w:rsidRPr="004230FC">
              <w:rPr>
                <w:b/>
                <w:bCs/>
              </w:rPr>
              <w:t>Total HM (%)</w:t>
            </w:r>
          </w:p>
        </w:tc>
        <w:tc>
          <w:tcPr>
            <w:tcW w:w="1255" w:type="dxa"/>
            <w:vAlign w:val="bottom"/>
          </w:tcPr>
          <w:p w14:paraId="05C7ED84" w14:textId="17001646" w:rsidR="004230FC" w:rsidRPr="004230FC" w:rsidRDefault="004230FC" w:rsidP="004230FC">
            <w:pPr>
              <w:pStyle w:val="Table-copy"/>
              <w:jc w:val="center"/>
              <w:rPr>
                <w:b/>
                <w:bCs/>
                <w:sz w:val="16"/>
                <w:szCs w:val="16"/>
              </w:rPr>
            </w:pPr>
            <w:r w:rsidRPr="004230FC">
              <w:rPr>
                <w:b/>
                <w:bCs/>
              </w:rPr>
              <w:t>Zircon (%)</w:t>
            </w:r>
          </w:p>
        </w:tc>
        <w:tc>
          <w:tcPr>
            <w:tcW w:w="1256" w:type="dxa"/>
            <w:vAlign w:val="bottom"/>
          </w:tcPr>
          <w:p w14:paraId="61EF86DD" w14:textId="56C394F2" w:rsidR="004230FC" w:rsidRPr="004230FC" w:rsidRDefault="004230FC" w:rsidP="004230FC">
            <w:pPr>
              <w:pStyle w:val="Table-copy"/>
              <w:jc w:val="center"/>
              <w:rPr>
                <w:b/>
                <w:bCs/>
                <w:sz w:val="16"/>
                <w:szCs w:val="16"/>
              </w:rPr>
            </w:pPr>
            <w:r w:rsidRPr="004230FC">
              <w:rPr>
                <w:b/>
                <w:bCs/>
              </w:rPr>
              <w:t>Rutile+</w:t>
            </w:r>
            <w:r>
              <w:rPr>
                <w:b/>
                <w:bCs/>
              </w:rPr>
              <w:br/>
            </w:r>
            <w:r w:rsidRPr="004230FC">
              <w:rPr>
                <w:b/>
                <w:bCs/>
              </w:rPr>
              <w:t>Anatase (%)</w:t>
            </w:r>
          </w:p>
        </w:tc>
        <w:tc>
          <w:tcPr>
            <w:tcW w:w="1255" w:type="dxa"/>
            <w:vAlign w:val="bottom"/>
          </w:tcPr>
          <w:p w14:paraId="3D15C90B" w14:textId="58AC17E7" w:rsidR="004230FC" w:rsidRPr="004230FC" w:rsidRDefault="004230FC" w:rsidP="004230FC">
            <w:pPr>
              <w:pStyle w:val="Table-copy"/>
              <w:jc w:val="center"/>
              <w:rPr>
                <w:b/>
                <w:bCs/>
                <w:sz w:val="16"/>
                <w:szCs w:val="16"/>
              </w:rPr>
            </w:pPr>
            <w:r w:rsidRPr="004230FC">
              <w:rPr>
                <w:b/>
                <w:bCs/>
              </w:rPr>
              <w:t>Leucoxene (%)</w:t>
            </w:r>
          </w:p>
        </w:tc>
        <w:tc>
          <w:tcPr>
            <w:tcW w:w="1256" w:type="dxa"/>
            <w:vAlign w:val="bottom"/>
          </w:tcPr>
          <w:p w14:paraId="07CE6F09" w14:textId="5B7BD609" w:rsidR="004230FC" w:rsidRPr="004230FC" w:rsidRDefault="004230FC" w:rsidP="004230FC">
            <w:pPr>
              <w:pStyle w:val="Table-copy"/>
              <w:jc w:val="center"/>
              <w:rPr>
                <w:b/>
                <w:bCs/>
                <w:sz w:val="16"/>
                <w:szCs w:val="16"/>
              </w:rPr>
            </w:pPr>
            <w:r w:rsidRPr="004230FC">
              <w:rPr>
                <w:b/>
                <w:bCs/>
              </w:rPr>
              <w:t>Ilmenite (%)</w:t>
            </w:r>
          </w:p>
        </w:tc>
        <w:tc>
          <w:tcPr>
            <w:tcW w:w="1256" w:type="dxa"/>
            <w:vAlign w:val="bottom"/>
          </w:tcPr>
          <w:p w14:paraId="15865D0D" w14:textId="7920CD04" w:rsidR="004230FC" w:rsidRPr="004230FC" w:rsidRDefault="004230FC" w:rsidP="004230FC">
            <w:pPr>
              <w:pStyle w:val="Table-copy"/>
              <w:jc w:val="center"/>
              <w:rPr>
                <w:b/>
                <w:bCs/>
                <w:sz w:val="16"/>
                <w:szCs w:val="16"/>
              </w:rPr>
            </w:pPr>
            <w:r w:rsidRPr="004230FC">
              <w:rPr>
                <w:b/>
                <w:bCs/>
              </w:rPr>
              <w:t>Monazite (%)</w:t>
            </w:r>
          </w:p>
        </w:tc>
      </w:tr>
      <w:tr w:rsidR="004230FC" w:rsidRPr="00B0114D" w14:paraId="6C61E637" w14:textId="77777777" w:rsidTr="004230FC">
        <w:trPr>
          <w:trHeight w:val="60"/>
        </w:trPr>
        <w:tc>
          <w:tcPr>
            <w:tcW w:w="1271" w:type="dxa"/>
            <w:vAlign w:val="bottom"/>
          </w:tcPr>
          <w:p w14:paraId="244C0B08" w14:textId="3A3C9950" w:rsidR="004230FC" w:rsidRPr="00FF55BC" w:rsidRDefault="004230FC" w:rsidP="004230FC">
            <w:pPr>
              <w:pStyle w:val="Table-copy"/>
            </w:pPr>
            <w:r>
              <w:t>Proved</w:t>
            </w:r>
          </w:p>
        </w:tc>
        <w:tc>
          <w:tcPr>
            <w:tcW w:w="1255" w:type="dxa"/>
            <w:vAlign w:val="bottom"/>
          </w:tcPr>
          <w:p w14:paraId="1450095A" w14:textId="41B300E2" w:rsidR="004230FC" w:rsidRPr="00FF55BC" w:rsidRDefault="004230FC" w:rsidP="004230FC">
            <w:pPr>
              <w:pStyle w:val="Table-copy"/>
              <w:jc w:val="center"/>
            </w:pPr>
            <w:r>
              <w:t>128</w:t>
            </w:r>
          </w:p>
        </w:tc>
        <w:tc>
          <w:tcPr>
            <w:tcW w:w="1256" w:type="dxa"/>
            <w:vAlign w:val="bottom"/>
          </w:tcPr>
          <w:p w14:paraId="5D837432" w14:textId="2494049B" w:rsidR="004230FC" w:rsidRPr="00FF55BC" w:rsidRDefault="004230FC" w:rsidP="004230FC">
            <w:pPr>
              <w:pStyle w:val="Table-copy"/>
              <w:jc w:val="center"/>
            </w:pPr>
            <w:r>
              <w:t>5.7</w:t>
            </w:r>
          </w:p>
        </w:tc>
        <w:tc>
          <w:tcPr>
            <w:tcW w:w="1255" w:type="dxa"/>
            <w:vAlign w:val="bottom"/>
          </w:tcPr>
          <w:p w14:paraId="170D8C57" w14:textId="4CC131F1" w:rsidR="004230FC" w:rsidRPr="00FF55BC" w:rsidRDefault="004230FC" w:rsidP="004230FC">
            <w:pPr>
              <w:pStyle w:val="Table-copy"/>
              <w:jc w:val="center"/>
            </w:pPr>
            <w:r>
              <w:t>21</w:t>
            </w:r>
          </w:p>
        </w:tc>
        <w:tc>
          <w:tcPr>
            <w:tcW w:w="1256" w:type="dxa"/>
            <w:vAlign w:val="bottom"/>
          </w:tcPr>
          <w:p w14:paraId="7DCDA7D7" w14:textId="367CEA34" w:rsidR="004230FC" w:rsidRPr="00FF55BC" w:rsidRDefault="004230FC" w:rsidP="004230FC">
            <w:pPr>
              <w:pStyle w:val="Table-copy"/>
              <w:jc w:val="center"/>
            </w:pPr>
            <w:r>
              <w:t>9.4</w:t>
            </w:r>
          </w:p>
        </w:tc>
        <w:tc>
          <w:tcPr>
            <w:tcW w:w="1255" w:type="dxa"/>
            <w:vAlign w:val="bottom"/>
          </w:tcPr>
          <w:p w14:paraId="55ACD2D3" w14:textId="1A1DD6DD" w:rsidR="004230FC" w:rsidRPr="00FF55BC" w:rsidRDefault="004230FC" w:rsidP="004230FC">
            <w:pPr>
              <w:pStyle w:val="Table-copy"/>
              <w:jc w:val="center"/>
            </w:pPr>
            <w:r>
              <w:t>19</w:t>
            </w:r>
          </w:p>
        </w:tc>
        <w:tc>
          <w:tcPr>
            <w:tcW w:w="1256" w:type="dxa"/>
            <w:vAlign w:val="bottom"/>
          </w:tcPr>
          <w:p w14:paraId="6220BBE5" w14:textId="7E844C5D" w:rsidR="004230FC" w:rsidRPr="00FF55BC" w:rsidRDefault="004230FC" w:rsidP="004230FC">
            <w:pPr>
              <w:pStyle w:val="Table-copy"/>
              <w:jc w:val="center"/>
            </w:pPr>
            <w:r>
              <w:t>31</w:t>
            </w:r>
          </w:p>
        </w:tc>
        <w:tc>
          <w:tcPr>
            <w:tcW w:w="1256" w:type="dxa"/>
            <w:vAlign w:val="bottom"/>
          </w:tcPr>
          <w:p w14:paraId="1CD538D4" w14:textId="2A686F89" w:rsidR="004230FC" w:rsidRPr="00B0114D" w:rsidRDefault="004230FC" w:rsidP="004230FC">
            <w:pPr>
              <w:pStyle w:val="Table-copy"/>
              <w:jc w:val="center"/>
            </w:pPr>
            <w:r>
              <w:t>1.8</w:t>
            </w:r>
          </w:p>
        </w:tc>
      </w:tr>
      <w:tr w:rsidR="004230FC" w:rsidRPr="00B0114D" w14:paraId="33550E7C" w14:textId="77777777" w:rsidTr="004230FC">
        <w:trPr>
          <w:trHeight w:val="60"/>
        </w:trPr>
        <w:tc>
          <w:tcPr>
            <w:tcW w:w="1271" w:type="dxa"/>
            <w:vAlign w:val="bottom"/>
          </w:tcPr>
          <w:p w14:paraId="02C9C119" w14:textId="2137FADF" w:rsidR="004230FC" w:rsidRPr="00FF55BC" w:rsidRDefault="004230FC" w:rsidP="004230FC">
            <w:pPr>
              <w:pStyle w:val="Table-copy"/>
            </w:pPr>
            <w:r>
              <w:t>Probable</w:t>
            </w:r>
          </w:p>
        </w:tc>
        <w:tc>
          <w:tcPr>
            <w:tcW w:w="1255" w:type="dxa"/>
            <w:vAlign w:val="bottom"/>
          </w:tcPr>
          <w:p w14:paraId="11018BF7" w14:textId="4626AB8D" w:rsidR="004230FC" w:rsidRPr="00FF55BC" w:rsidRDefault="004230FC" w:rsidP="004230FC">
            <w:pPr>
              <w:pStyle w:val="Table-copy"/>
              <w:jc w:val="center"/>
            </w:pPr>
            <w:r>
              <w:t>306</w:t>
            </w:r>
          </w:p>
        </w:tc>
        <w:tc>
          <w:tcPr>
            <w:tcW w:w="1256" w:type="dxa"/>
            <w:vAlign w:val="bottom"/>
          </w:tcPr>
          <w:p w14:paraId="036338D6" w14:textId="36647393" w:rsidR="004230FC" w:rsidRPr="00FF55BC" w:rsidRDefault="004230FC" w:rsidP="004230FC">
            <w:pPr>
              <w:pStyle w:val="Table-copy"/>
              <w:jc w:val="center"/>
            </w:pPr>
            <w:r>
              <w:t>4.3</w:t>
            </w:r>
          </w:p>
        </w:tc>
        <w:tc>
          <w:tcPr>
            <w:tcW w:w="1255" w:type="dxa"/>
            <w:vAlign w:val="bottom"/>
          </w:tcPr>
          <w:p w14:paraId="10881368" w14:textId="4B49CE19" w:rsidR="004230FC" w:rsidRPr="00FF55BC" w:rsidRDefault="004230FC" w:rsidP="004230FC">
            <w:pPr>
              <w:pStyle w:val="Table-copy"/>
              <w:jc w:val="center"/>
            </w:pPr>
            <w:r>
              <w:t>17</w:t>
            </w:r>
          </w:p>
        </w:tc>
        <w:tc>
          <w:tcPr>
            <w:tcW w:w="1256" w:type="dxa"/>
            <w:vAlign w:val="bottom"/>
          </w:tcPr>
          <w:p w14:paraId="4F5D2FF5" w14:textId="319F731E" w:rsidR="004230FC" w:rsidRPr="00FF55BC" w:rsidRDefault="004230FC" w:rsidP="004230FC">
            <w:pPr>
              <w:pStyle w:val="Table-copy"/>
              <w:jc w:val="center"/>
            </w:pPr>
            <w:r>
              <w:t>7.5</w:t>
            </w:r>
          </w:p>
        </w:tc>
        <w:tc>
          <w:tcPr>
            <w:tcW w:w="1255" w:type="dxa"/>
            <w:vAlign w:val="bottom"/>
          </w:tcPr>
          <w:p w14:paraId="4505A62A" w14:textId="7B0690B7" w:rsidR="004230FC" w:rsidRPr="00FF55BC" w:rsidRDefault="004230FC" w:rsidP="004230FC">
            <w:pPr>
              <w:pStyle w:val="Table-copy"/>
              <w:jc w:val="center"/>
            </w:pPr>
            <w:r>
              <w:t>19</w:t>
            </w:r>
          </w:p>
        </w:tc>
        <w:tc>
          <w:tcPr>
            <w:tcW w:w="1256" w:type="dxa"/>
            <w:vAlign w:val="bottom"/>
          </w:tcPr>
          <w:p w14:paraId="04C48323" w14:textId="55AC417B" w:rsidR="004230FC" w:rsidRPr="00FF55BC" w:rsidRDefault="004230FC" w:rsidP="004230FC">
            <w:pPr>
              <w:pStyle w:val="Table-copy"/>
              <w:jc w:val="center"/>
            </w:pPr>
            <w:r>
              <w:t>33</w:t>
            </w:r>
          </w:p>
        </w:tc>
        <w:tc>
          <w:tcPr>
            <w:tcW w:w="1256" w:type="dxa"/>
            <w:vAlign w:val="bottom"/>
          </w:tcPr>
          <w:p w14:paraId="01E77C15" w14:textId="0A80EACF" w:rsidR="004230FC" w:rsidRPr="00B0114D" w:rsidRDefault="004230FC" w:rsidP="004230FC">
            <w:pPr>
              <w:pStyle w:val="Table-copy"/>
              <w:jc w:val="center"/>
            </w:pPr>
            <w:r>
              <w:t>1.6</w:t>
            </w:r>
          </w:p>
        </w:tc>
      </w:tr>
      <w:tr w:rsidR="004230FC" w:rsidRPr="00B0114D" w14:paraId="1B527735" w14:textId="77777777" w:rsidTr="004230FC">
        <w:trPr>
          <w:trHeight w:val="234"/>
        </w:trPr>
        <w:tc>
          <w:tcPr>
            <w:tcW w:w="1271" w:type="dxa"/>
            <w:vAlign w:val="bottom"/>
          </w:tcPr>
          <w:p w14:paraId="61197513" w14:textId="7C96CAE2" w:rsidR="004230FC" w:rsidRPr="004230FC" w:rsidRDefault="004230FC" w:rsidP="004230FC">
            <w:pPr>
              <w:pStyle w:val="Table-copy"/>
              <w:rPr>
                <w:b/>
                <w:bCs/>
              </w:rPr>
            </w:pPr>
            <w:r w:rsidRPr="004230FC">
              <w:rPr>
                <w:rFonts w:cs="AU Sans Text Medium"/>
                <w:b/>
                <w:bCs/>
              </w:rPr>
              <w:t>Total</w:t>
            </w:r>
          </w:p>
        </w:tc>
        <w:tc>
          <w:tcPr>
            <w:tcW w:w="1255" w:type="dxa"/>
            <w:vAlign w:val="bottom"/>
          </w:tcPr>
          <w:p w14:paraId="28AD456D" w14:textId="4A0A33FC" w:rsidR="004230FC" w:rsidRPr="004230FC" w:rsidRDefault="004230FC" w:rsidP="004230FC">
            <w:pPr>
              <w:pStyle w:val="Table-copy"/>
              <w:jc w:val="center"/>
              <w:rPr>
                <w:b/>
                <w:bCs/>
              </w:rPr>
            </w:pPr>
            <w:r w:rsidRPr="004230FC">
              <w:rPr>
                <w:rFonts w:cs="AU Sans BETA Text Medium"/>
                <w:b/>
                <w:bCs/>
              </w:rPr>
              <w:t>435</w:t>
            </w:r>
          </w:p>
        </w:tc>
        <w:tc>
          <w:tcPr>
            <w:tcW w:w="1256" w:type="dxa"/>
            <w:vAlign w:val="bottom"/>
          </w:tcPr>
          <w:p w14:paraId="1A4D332D" w14:textId="35FFE0F1" w:rsidR="004230FC" w:rsidRPr="004230FC" w:rsidRDefault="004230FC" w:rsidP="004230FC">
            <w:pPr>
              <w:pStyle w:val="Table-copy"/>
              <w:jc w:val="center"/>
              <w:rPr>
                <w:b/>
                <w:bCs/>
              </w:rPr>
            </w:pPr>
            <w:r w:rsidRPr="004230FC">
              <w:rPr>
                <w:rFonts w:cs="AU Sans BETA Text Medium"/>
                <w:b/>
                <w:bCs/>
              </w:rPr>
              <w:t>4.7</w:t>
            </w:r>
          </w:p>
        </w:tc>
        <w:tc>
          <w:tcPr>
            <w:tcW w:w="1255" w:type="dxa"/>
            <w:vAlign w:val="bottom"/>
          </w:tcPr>
          <w:p w14:paraId="1EB11141" w14:textId="2B587139" w:rsidR="004230FC" w:rsidRPr="004230FC" w:rsidRDefault="004230FC" w:rsidP="004230FC">
            <w:pPr>
              <w:pStyle w:val="Table-copy"/>
              <w:jc w:val="center"/>
              <w:rPr>
                <w:b/>
                <w:bCs/>
              </w:rPr>
            </w:pPr>
            <w:r w:rsidRPr="004230FC">
              <w:rPr>
                <w:rFonts w:cs="AU Sans BETA Text Medium"/>
                <w:b/>
                <w:bCs/>
              </w:rPr>
              <w:t>18</w:t>
            </w:r>
          </w:p>
        </w:tc>
        <w:tc>
          <w:tcPr>
            <w:tcW w:w="1256" w:type="dxa"/>
            <w:vAlign w:val="bottom"/>
          </w:tcPr>
          <w:p w14:paraId="09EF9E2B" w14:textId="3E24A17E" w:rsidR="004230FC" w:rsidRPr="004230FC" w:rsidRDefault="004230FC" w:rsidP="004230FC">
            <w:pPr>
              <w:pStyle w:val="Table-copy"/>
              <w:jc w:val="center"/>
              <w:rPr>
                <w:b/>
                <w:bCs/>
              </w:rPr>
            </w:pPr>
            <w:r w:rsidRPr="004230FC">
              <w:rPr>
                <w:rFonts w:cs="AU Sans BETA Text Medium"/>
                <w:b/>
                <w:bCs/>
              </w:rPr>
              <w:t>8.2</w:t>
            </w:r>
          </w:p>
        </w:tc>
        <w:tc>
          <w:tcPr>
            <w:tcW w:w="1255" w:type="dxa"/>
            <w:vAlign w:val="bottom"/>
          </w:tcPr>
          <w:p w14:paraId="489389E6" w14:textId="211AE48D" w:rsidR="004230FC" w:rsidRPr="004230FC" w:rsidRDefault="004230FC" w:rsidP="004230FC">
            <w:pPr>
              <w:pStyle w:val="Table-copy"/>
              <w:jc w:val="center"/>
              <w:rPr>
                <w:b/>
                <w:bCs/>
              </w:rPr>
            </w:pPr>
            <w:r w:rsidRPr="004230FC">
              <w:rPr>
                <w:rFonts w:cs="AU Sans BETA Text Medium"/>
                <w:b/>
                <w:bCs/>
              </w:rPr>
              <w:t>19</w:t>
            </w:r>
          </w:p>
        </w:tc>
        <w:tc>
          <w:tcPr>
            <w:tcW w:w="1256" w:type="dxa"/>
            <w:vAlign w:val="bottom"/>
          </w:tcPr>
          <w:p w14:paraId="5F1E11D2" w14:textId="757971B9" w:rsidR="004230FC" w:rsidRPr="004230FC" w:rsidRDefault="004230FC" w:rsidP="004230FC">
            <w:pPr>
              <w:pStyle w:val="Table-copy"/>
              <w:jc w:val="center"/>
              <w:rPr>
                <w:b/>
                <w:bCs/>
              </w:rPr>
            </w:pPr>
            <w:r w:rsidRPr="004230FC">
              <w:rPr>
                <w:rFonts w:cs="AU Sans BETA Text Medium"/>
                <w:b/>
                <w:bCs/>
              </w:rPr>
              <w:t>32</w:t>
            </w:r>
          </w:p>
        </w:tc>
        <w:tc>
          <w:tcPr>
            <w:tcW w:w="1256" w:type="dxa"/>
            <w:vAlign w:val="bottom"/>
          </w:tcPr>
          <w:p w14:paraId="1F9E9A41" w14:textId="382A3BA2" w:rsidR="004230FC" w:rsidRPr="004230FC" w:rsidRDefault="004230FC" w:rsidP="004230FC">
            <w:pPr>
              <w:pStyle w:val="Table-copy"/>
              <w:jc w:val="center"/>
              <w:rPr>
                <w:b/>
                <w:bCs/>
              </w:rPr>
            </w:pPr>
            <w:r w:rsidRPr="004230FC">
              <w:rPr>
                <w:rFonts w:cs="AU Sans BETA Text Medium"/>
                <w:b/>
                <w:bCs/>
              </w:rPr>
              <w:t>1.7</w:t>
            </w:r>
          </w:p>
        </w:tc>
      </w:tr>
      <w:tr w:rsidR="004230FC" w:rsidRPr="00B0114D" w14:paraId="3B3EA78F" w14:textId="77777777" w:rsidTr="004230FC">
        <w:trPr>
          <w:trHeight w:val="60"/>
        </w:trPr>
        <w:tc>
          <w:tcPr>
            <w:tcW w:w="1271" w:type="dxa"/>
            <w:vAlign w:val="bottom"/>
          </w:tcPr>
          <w:p w14:paraId="45B3E8A5" w14:textId="45D92DF2" w:rsidR="004230FC" w:rsidRPr="004230FC" w:rsidRDefault="004230FC" w:rsidP="004230FC">
            <w:pPr>
              <w:pStyle w:val="Table-copy"/>
              <w:rPr>
                <w:b/>
                <w:bCs/>
              </w:rPr>
            </w:pPr>
            <w:r w:rsidRPr="004230FC">
              <w:rPr>
                <w:b/>
                <w:bCs/>
              </w:rPr>
              <w:t>Contained (kt)</w:t>
            </w:r>
          </w:p>
        </w:tc>
        <w:tc>
          <w:tcPr>
            <w:tcW w:w="1255" w:type="dxa"/>
            <w:vAlign w:val="bottom"/>
          </w:tcPr>
          <w:p w14:paraId="21F0EB38" w14:textId="37C4885D" w:rsidR="004230FC" w:rsidRPr="004230FC" w:rsidRDefault="004230FC" w:rsidP="004230FC">
            <w:pPr>
              <w:pStyle w:val="Table-copy"/>
              <w:jc w:val="center"/>
              <w:rPr>
                <w:b/>
                <w:bCs/>
              </w:rPr>
            </w:pPr>
          </w:p>
        </w:tc>
        <w:tc>
          <w:tcPr>
            <w:tcW w:w="1256" w:type="dxa"/>
            <w:vAlign w:val="bottom"/>
          </w:tcPr>
          <w:p w14:paraId="327C7EB0" w14:textId="44647BB7" w:rsidR="004230FC" w:rsidRPr="004230FC" w:rsidRDefault="004230FC" w:rsidP="004230FC">
            <w:pPr>
              <w:pStyle w:val="Table-copy"/>
              <w:jc w:val="center"/>
              <w:rPr>
                <w:b/>
                <w:bCs/>
              </w:rPr>
            </w:pPr>
            <w:r w:rsidRPr="004230FC">
              <w:rPr>
                <w:rFonts w:cs="AU Sans BETA Text Medium"/>
                <w:b/>
                <w:bCs/>
              </w:rPr>
              <w:t>20,445</w:t>
            </w:r>
          </w:p>
        </w:tc>
        <w:tc>
          <w:tcPr>
            <w:tcW w:w="1255" w:type="dxa"/>
            <w:vAlign w:val="bottom"/>
          </w:tcPr>
          <w:p w14:paraId="6D14FA61" w14:textId="19C69CFB" w:rsidR="004230FC" w:rsidRPr="004230FC" w:rsidRDefault="004230FC" w:rsidP="004230FC">
            <w:pPr>
              <w:pStyle w:val="Table-copy"/>
              <w:jc w:val="center"/>
              <w:rPr>
                <w:b/>
                <w:bCs/>
              </w:rPr>
            </w:pPr>
            <w:r w:rsidRPr="004230FC">
              <w:rPr>
                <w:rFonts w:cs="AU Sans BETA Text Medium"/>
                <w:b/>
                <w:bCs/>
              </w:rPr>
              <w:t>3,680</w:t>
            </w:r>
          </w:p>
        </w:tc>
        <w:tc>
          <w:tcPr>
            <w:tcW w:w="1256" w:type="dxa"/>
            <w:vAlign w:val="bottom"/>
          </w:tcPr>
          <w:p w14:paraId="58D65046" w14:textId="38D0D564" w:rsidR="004230FC" w:rsidRPr="004230FC" w:rsidRDefault="004230FC" w:rsidP="004230FC">
            <w:pPr>
              <w:pStyle w:val="Table-copy"/>
              <w:jc w:val="center"/>
              <w:rPr>
                <w:b/>
                <w:bCs/>
              </w:rPr>
            </w:pPr>
            <w:r w:rsidRPr="004230FC">
              <w:rPr>
                <w:rFonts w:cs="AU Sans BETA Text Medium"/>
                <w:b/>
                <w:bCs/>
              </w:rPr>
              <w:t>1,676</w:t>
            </w:r>
          </w:p>
        </w:tc>
        <w:tc>
          <w:tcPr>
            <w:tcW w:w="1255" w:type="dxa"/>
            <w:vAlign w:val="bottom"/>
          </w:tcPr>
          <w:p w14:paraId="30D282FE" w14:textId="4A2C3E4B" w:rsidR="004230FC" w:rsidRPr="004230FC" w:rsidRDefault="004230FC" w:rsidP="004230FC">
            <w:pPr>
              <w:pStyle w:val="Table-copy"/>
              <w:jc w:val="center"/>
              <w:rPr>
                <w:b/>
                <w:bCs/>
              </w:rPr>
            </w:pPr>
            <w:r w:rsidRPr="004230FC">
              <w:rPr>
                <w:rFonts w:cs="AU Sans BETA Text Medium"/>
                <w:b/>
                <w:bCs/>
              </w:rPr>
              <w:t>3,885</w:t>
            </w:r>
          </w:p>
        </w:tc>
        <w:tc>
          <w:tcPr>
            <w:tcW w:w="1256" w:type="dxa"/>
            <w:vAlign w:val="bottom"/>
          </w:tcPr>
          <w:p w14:paraId="16F823E4" w14:textId="2EABE771" w:rsidR="004230FC" w:rsidRPr="004230FC" w:rsidRDefault="004230FC" w:rsidP="004230FC">
            <w:pPr>
              <w:pStyle w:val="Table-copy"/>
              <w:jc w:val="center"/>
              <w:rPr>
                <w:b/>
                <w:bCs/>
              </w:rPr>
            </w:pPr>
            <w:r w:rsidRPr="004230FC">
              <w:rPr>
                <w:rFonts w:cs="AU Sans BETA Text Medium"/>
                <w:b/>
                <w:bCs/>
              </w:rPr>
              <w:t>6,542</w:t>
            </w:r>
          </w:p>
        </w:tc>
        <w:tc>
          <w:tcPr>
            <w:tcW w:w="1256" w:type="dxa"/>
            <w:vAlign w:val="bottom"/>
          </w:tcPr>
          <w:p w14:paraId="48859E98" w14:textId="46179BD0" w:rsidR="004230FC" w:rsidRPr="004230FC" w:rsidRDefault="004230FC" w:rsidP="004230FC">
            <w:pPr>
              <w:pStyle w:val="Table-copy"/>
              <w:jc w:val="center"/>
              <w:rPr>
                <w:b/>
                <w:bCs/>
              </w:rPr>
            </w:pPr>
            <w:r w:rsidRPr="004230FC">
              <w:rPr>
                <w:rFonts w:cs="AU Sans BETA Text Medium"/>
                <w:b/>
                <w:bCs/>
              </w:rPr>
              <w:t>348</w:t>
            </w:r>
          </w:p>
        </w:tc>
      </w:tr>
    </w:tbl>
    <w:p w14:paraId="07FA88E7" w14:textId="77777777" w:rsidR="004230FC" w:rsidRPr="004230FC" w:rsidRDefault="004230FC" w:rsidP="004230FC">
      <w:pPr>
        <w:pStyle w:val="Body-copy"/>
        <w:rPr>
          <w:b/>
          <w:bCs/>
          <w:i/>
          <w:iCs/>
          <w:sz w:val="14"/>
          <w:szCs w:val="14"/>
        </w:rPr>
      </w:pPr>
      <w:r w:rsidRPr="004230FC">
        <w:rPr>
          <w:b/>
          <w:bCs/>
          <w:i/>
          <w:iCs/>
          <w:sz w:val="14"/>
          <w:szCs w:val="14"/>
        </w:rPr>
        <w:t>Note: Valuable Heavy Mineral grades are reported as a percentage of THM for mineral resources and ore reserves above.</w:t>
      </w:r>
    </w:p>
    <w:tbl>
      <w:tblPr>
        <w:tblStyle w:val="TableGrid1"/>
        <w:tblW w:w="5000" w:type="pct"/>
        <w:tblLook w:val="04A0" w:firstRow="1" w:lastRow="0" w:firstColumn="1" w:lastColumn="0" w:noHBand="0" w:noVBand="1"/>
      </w:tblPr>
      <w:tblGrid>
        <w:gridCol w:w="3397"/>
        <w:gridCol w:w="6571"/>
      </w:tblGrid>
      <w:tr w:rsidR="004230FC" w:rsidRPr="00A121D8" w14:paraId="3272BDA7" w14:textId="77777777" w:rsidTr="00B85DE5">
        <w:tc>
          <w:tcPr>
            <w:tcW w:w="1704" w:type="pct"/>
          </w:tcPr>
          <w:p w14:paraId="78C8BA2E" w14:textId="77777777" w:rsidR="004230FC" w:rsidRPr="00015C5E" w:rsidRDefault="004230FC" w:rsidP="00B85DE5">
            <w:pPr>
              <w:spacing w:before="120" w:after="120" w:line="240" w:lineRule="atLeast"/>
              <w:rPr>
                <w:b/>
                <w:bCs/>
                <w:sz w:val="18"/>
                <w:szCs w:val="18"/>
              </w:rPr>
            </w:pPr>
            <w:r w:rsidRPr="00015C5E">
              <w:rPr>
                <w:b/>
                <w:bCs/>
                <w:sz w:val="18"/>
                <w:szCs w:val="18"/>
              </w:rPr>
              <w:t>Project Status</w:t>
            </w:r>
          </w:p>
        </w:tc>
        <w:tc>
          <w:tcPr>
            <w:tcW w:w="3296" w:type="pct"/>
          </w:tcPr>
          <w:p w14:paraId="479B78B6" w14:textId="1C52FF82" w:rsidR="004230FC" w:rsidRPr="004230FC" w:rsidRDefault="004230FC" w:rsidP="004230FC">
            <w:pPr>
              <w:pStyle w:val="Body-copy"/>
              <w:spacing w:before="120" w:after="120" w:line="240" w:lineRule="atLeast"/>
              <w:rPr>
                <w:sz w:val="18"/>
                <w:szCs w:val="18"/>
              </w:rPr>
            </w:pPr>
            <w:r w:rsidRPr="004230FC">
              <w:rPr>
                <w:sz w:val="18"/>
                <w:szCs w:val="18"/>
              </w:rPr>
              <w:t>Phase 1 Updated Feasibility Study completed in March 2026</w:t>
            </w:r>
            <w:r w:rsidRPr="004230FC">
              <w:rPr>
                <w:sz w:val="18"/>
                <w:szCs w:val="18"/>
                <w:vertAlign w:val="superscript"/>
              </w:rPr>
              <w:t>1</w:t>
            </w:r>
            <w:r w:rsidRPr="004230FC">
              <w:rPr>
                <w:sz w:val="18"/>
                <w:szCs w:val="18"/>
              </w:rPr>
              <w:t>. Phase 2 Updated</w:t>
            </w:r>
            <w:r>
              <w:rPr>
                <w:sz w:val="18"/>
                <w:szCs w:val="18"/>
              </w:rPr>
              <w:t xml:space="preserve"> </w:t>
            </w:r>
            <w:r w:rsidRPr="004230FC">
              <w:rPr>
                <w:sz w:val="18"/>
                <w:szCs w:val="18"/>
              </w:rPr>
              <w:t>Pre-Feasibility Study completed in June 2026</w:t>
            </w:r>
            <w:r w:rsidRPr="004230FC">
              <w:rPr>
                <w:sz w:val="18"/>
                <w:szCs w:val="18"/>
                <w:vertAlign w:val="superscript"/>
              </w:rPr>
              <w:t>2</w:t>
            </w:r>
            <w:r w:rsidRPr="004230FC">
              <w:rPr>
                <w:sz w:val="18"/>
                <w:szCs w:val="18"/>
              </w:rPr>
              <w:t>.</w:t>
            </w:r>
            <w:r>
              <w:rPr>
                <w:sz w:val="18"/>
                <w:szCs w:val="18"/>
              </w:rPr>
              <w:t xml:space="preserve"> </w:t>
            </w:r>
            <w:r w:rsidRPr="004230FC">
              <w:rPr>
                <w:sz w:val="18"/>
                <w:szCs w:val="18"/>
              </w:rPr>
              <w:t>Currently entering Pre-Construction stage.</w:t>
            </w:r>
          </w:p>
        </w:tc>
      </w:tr>
      <w:tr w:rsidR="004230FC" w:rsidRPr="00A121D8" w14:paraId="07B90AE0" w14:textId="77777777" w:rsidTr="00B85DE5">
        <w:tc>
          <w:tcPr>
            <w:tcW w:w="1704" w:type="pct"/>
          </w:tcPr>
          <w:p w14:paraId="76E279D8" w14:textId="77777777" w:rsidR="004230FC" w:rsidRPr="00015C5E" w:rsidRDefault="004230FC" w:rsidP="00B85DE5">
            <w:pPr>
              <w:spacing w:before="120" w:after="120" w:line="240" w:lineRule="atLeast"/>
              <w:rPr>
                <w:b/>
                <w:bCs/>
                <w:sz w:val="18"/>
                <w:szCs w:val="18"/>
              </w:rPr>
            </w:pPr>
            <w:r w:rsidRPr="00015C5E">
              <w:rPr>
                <w:b/>
                <w:bCs/>
                <w:sz w:val="18"/>
                <w:szCs w:val="18"/>
              </w:rPr>
              <w:t xml:space="preserve">Offtake </w:t>
            </w:r>
          </w:p>
        </w:tc>
        <w:tc>
          <w:tcPr>
            <w:tcW w:w="3296" w:type="pct"/>
          </w:tcPr>
          <w:p w14:paraId="69694CED" w14:textId="38632A8B" w:rsidR="004230FC" w:rsidRPr="004230FC" w:rsidRDefault="004230FC" w:rsidP="004230FC">
            <w:pPr>
              <w:pStyle w:val="Body-copy"/>
              <w:spacing w:before="120" w:after="120" w:line="240" w:lineRule="atLeast"/>
              <w:rPr>
                <w:sz w:val="18"/>
                <w:szCs w:val="18"/>
              </w:rPr>
            </w:pPr>
            <w:r w:rsidRPr="004230FC">
              <w:rPr>
                <w:sz w:val="18"/>
                <w:szCs w:val="18"/>
              </w:rPr>
              <w:t>REEC: No – 100% REEC offtake agreed with Energy Fuels in June 2024. HMC: offtake available – discussions underway.</w:t>
            </w:r>
          </w:p>
        </w:tc>
      </w:tr>
      <w:tr w:rsidR="004230FC" w:rsidRPr="00A121D8" w14:paraId="2A3C6B1D" w14:textId="77777777" w:rsidTr="00B85DE5">
        <w:tc>
          <w:tcPr>
            <w:tcW w:w="1704" w:type="pct"/>
          </w:tcPr>
          <w:p w14:paraId="60E2E0A1" w14:textId="77777777" w:rsidR="004230FC" w:rsidRPr="00015C5E" w:rsidRDefault="004230FC" w:rsidP="00B85DE5">
            <w:pPr>
              <w:spacing w:before="120" w:after="120" w:line="240" w:lineRule="atLeast"/>
              <w:rPr>
                <w:b/>
                <w:bCs/>
                <w:sz w:val="18"/>
                <w:szCs w:val="18"/>
              </w:rPr>
            </w:pPr>
            <w:r w:rsidRPr="00015C5E">
              <w:rPr>
                <w:b/>
                <w:bCs/>
                <w:sz w:val="18"/>
                <w:szCs w:val="18"/>
              </w:rPr>
              <w:t>Min Mine Life (Yrs)</w:t>
            </w:r>
          </w:p>
        </w:tc>
        <w:tc>
          <w:tcPr>
            <w:tcW w:w="3296" w:type="pct"/>
          </w:tcPr>
          <w:p w14:paraId="7AD07599" w14:textId="57C50D9A" w:rsidR="004230FC" w:rsidRPr="004230FC" w:rsidRDefault="004230FC" w:rsidP="004230FC">
            <w:pPr>
              <w:pStyle w:val="Body-copy"/>
              <w:spacing w:before="120" w:after="120" w:line="240" w:lineRule="atLeast"/>
              <w:rPr>
                <w:sz w:val="18"/>
                <w:szCs w:val="18"/>
              </w:rPr>
            </w:pPr>
            <w:r w:rsidRPr="004230FC">
              <w:rPr>
                <w:sz w:val="18"/>
                <w:szCs w:val="18"/>
              </w:rPr>
              <w:t>Phase 1: 40 years</w:t>
            </w:r>
            <w:r w:rsidRPr="004230FC">
              <w:rPr>
                <w:sz w:val="18"/>
                <w:szCs w:val="18"/>
                <w:vertAlign w:val="superscript"/>
              </w:rPr>
              <w:t>1</w:t>
            </w:r>
            <w:r w:rsidRPr="004230FC">
              <w:rPr>
                <w:sz w:val="18"/>
                <w:szCs w:val="18"/>
              </w:rPr>
              <w:br/>
              <w:t>Phase 2: 52 years</w:t>
            </w:r>
            <w:r w:rsidRPr="004230FC">
              <w:rPr>
                <w:sz w:val="18"/>
                <w:szCs w:val="18"/>
                <w:vertAlign w:val="superscript"/>
              </w:rPr>
              <w:t>2</w:t>
            </w:r>
          </w:p>
        </w:tc>
      </w:tr>
      <w:tr w:rsidR="004230FC" w:rsidRPr="00A121D8" w14:paraId="79F81396" w14:textId="77777777" w:rsidTr="00B85DE5">
        <w:tc>
          <w:tcPr>
            <w:tcW w:w="1704" w:type="pct"/>
          </w:tcPr>
          <w:p w14:paraId="6AE60D07" w14:textId="77777777" w:rsidR="004230FC" w:rsidRPr="00015C5E" w:rsidRDefault="004230FC" w:rsidP="00B85DE5">
            <w:pPr>
              <w:spacing w:before="120" w:after="120" w:line="240" w:lineRule="atLeast"/>
              <w:rPr>
                <w:b/>
                <w:bCs/>
                <w:sz w:val="18"/>
                <w:szCs w:val="18"/>
              </w:rPr>
            </w:pPr>
            <w:r w:rsidRPr="00015C5E">
              <w:rPr>
                <w:b/>
                <w:bCs/>
                <w:sz w:val="18"/>
                <w:szCs w:val="18"/>
              </w:rPr>
              <w:t>IRR</w:t>
            </w:r>
          </w:p>
        </w:tc>
        <w:tc>
          <w:tcPr>
            <w:tcW w:w="3296" w:type="pct"/>
          </w:tcPr>
          <w:p w14:paraId="168EA90D" w14:textId="6A9EA309" w:rsidR="004230FC" w:rsidRPr="004230FC" w:rsidRDefault="004230FC" w:rsidP="004230FC">
            <w:pPr>
              <w:pStyle w:val="Body-copy"/>
              <w:spacing w:before="120" w:after="120" w:line="240" w:lineRule="atLeast"/>
              <w:rPr>
                <w:sz w:val="18"/>
                <w:szCs w:val="18"/>
              </w:rPr>
            </w:pPr>
            <w:r w:rsidRPr="004230FC">
              <w:rPr>
                <w:sz w:val="18"/>
                <w:szCs w:val="18"/>
              </w:rPr>
              <w:t>Phase 1: Post-tax, real IRR: 15.6%</w:t>
            </w:r>
            <w:r w:rsidRPr="004230FC">
              <w:rPr>
                <w:sz w:val="18"/>
                <w:szCs w:val="18"/>
                <w:vertAlign w:val="superscript"/>
              </w:rPr>
              <w:t>1</w:t>
            </w:r>
            <w:r w:rsidRPr="004230FC">
              <w:rPr>
                <w:sz w:val="18"/>
                <w:szCs w:val="18"/>
              </w:rPr>
              <w:br/>
              <w:t>Phase 1+2: Post-tax, real IRR: 20.8%</w:t>
            </w:r>
            <w:r w:rsidRPr="004230FC">
              <w:rPr>
                <w:sz w:val="18"/>
                <w:szCs w:val="18"/>
                <w:vertAlign w:val="superscript"/>
              </w:rPr>
              <w:t>2</w:t>
            </w:r>
          </w:p>
        </w:tc>
      </w:tr>
      <w:tr w:rsidR="004230FC" w:rsidRPr="00A121D8" w14:paraId="1131624F" w14:textId="77777777" w:rsidTr="00B85DE5">
        <w:tc>
          <w:tcPr>
            <w:tcW w:w="1704" w:type="pct"/>
          </w:tcPr>
          <w:p w14:paraId="3D1466B7" w14:textId="77777777" w:rsidR="004230FC" w:rsidRPr="00015C5E" w:rsidRDefault="004230FC" w:rsidP="00B85DE5">
            <w:pPr>
              <w:spacing w:before="120" w:after="120" w:line="240" w:lineRule="atLeast"/>
              <w:rPr>
                <w:b/>
                <w:bCs/>
                <w:sz w:val="18"/>
                <w:szCs w:val="18"/>
              </w:rPr>
            </w:pPr>
            <w:r w:rsidRPr="00015C5E">
              <w:rPr>
                <w:b/>
                <w:bCs/>
                <w:sz w:val="18"/>
                <w:szCs w:val="18"/>
              </w:rPr>
              <w:t>Capital cost</w:t>
            </w:r>
          </w:p>
        </w:tc>
        <w:tc>
          <w:tcPr>
            <w:tcW w:w="3296" w:type="pct"/>
          </w:tcPr>
          <w:p w14:paraId="52B552AC" w14:textId="3720D719" w:rsidR="004230FC" w:rsidRPr="004230FC" w:rsidRDefault="004230FC" w:rsidP="004230FC">
            <w:pPr>
              <w:pStyle w:val="Body-copy"/>
              <w:spacing w:before="120" w:after="120" w:line="240" w:lineRule="atLeast"/>
              <w:rPr>
                <w:sz w:val="18"/>
                <w:szCs w:val="18"/>
              </w:rPr>
            </w:pPr>
            <w:r w:rsidRPr="004230FC">
              <w:rPr>
                <w:sz w:val="18"/>
                <w:szCs w:val="18"/>
              </w:rPr>
              <w:t>Phase 1: A$450m</w:t>
            </w:r>
            <w:r w:rsidRPr="004230FC">
              <w:rPr>
                <w:sz w:val="18"/>
                <w:szCs w:val="18"/>
                <w:vertAlign w:val="superscript"/>
              </w:rPr>
              <w:t>1</w:t>
            </w:r>
            <w:r w:rsidRPr="004230FC">
              <w:rPr>
                <w:sz w:val="18"/>
                <w:szCs w:val="18"/>
              </w:rPr>
              <w:br/>
              <w:t>Phase 2</w:t>
            </w:r>
            <w:r>
              <w:rPr>
                <w:sz w:val="18"/>
                <w:szCs w:val="18"/>
              </w:rPr>
              <w:t>:</w:t>
            </w:r>
            <w:r w:rsidRPr="004230FC">
              <w:rPr>
                <w:sz w:val="18"/>
                <w:szCs w:val="18"/>
              </w:rPr>
              <w:t xml:space="preserve"> (incremental): A$557m</w:t>
            </w:r>
            <w:r w:rsidRPr="004230FC">
              <w:rPr>
                <w:sz w:val="18"/>
                <w:szCs w:val="18"/>
                <w:vertAlign w:val="superscript"/>
              </w:rPr>
              <w:t>2</w:t>
            </w:r>
          </w:p>
        </w:tc>
      </w:tr>
      <w:tr w:rsidR="004230FC" w:rsidRPr="00A121D8" w14:paraId="6CB8A186" w14:textId="77777777" w:rsidTr="00B85DE5">
        <w:tc>
          <w:tcPr>
            <w:tcW w:w="1704" w:type="pct"/>
          </w:tcPr>
          <w:p w14:paraId="2E9531AA" w14:textId="77777777" w:rsidR="004230FC" w:rsidRPr="00015C5E" w:rsidRDefault="004230FC" w:rsidP="00B85DE5">
            <w:pPr>
              <w:spacing w:before="120" w:after="120" w:line="240" w:lineRule="atLeast"/>
              <w:rPr>
                <w:b/>
                <w:bCs/>
                <w:sz w:val="18"/>
                <w:szCs w:val="18"/>
              </w:rPr>
            </w:pPr>
            <w:r w:rsidRPr="00015C5E">
              <w:rPr>
                <w:b/>
                <w:bCs/>
                <w:sz w:val="18"/>
                <w:szCs w:val="18"/>
              </w:rPr>
              <w:t>NPV</w:t>
            </w:r>
          </w:p>
        </w:tc>
        <w:tc>
          <w:tcPr>
            <w:tcW w:w="3296" w:type="pct"/>
          </w:tcPr>
          <w:p w14:paraId="2C9F0CBE" w14:textId="486E76A5" w:rsidR="004230FC" w:rsidRPr="004230FC" w:rsidRDefault="004230FC" w:rsidP="004230FC">
            <w:pPr>
              <w:pStyle w:val="Body-copy"/>
              <w:spacing w:before="120" w:after="120" w:line="240" w:lineRule="atLeast"/>
              <w:rPr>
                <w:sz w:val="18"/>
                <w:szCs w:val="18"/>
              </w:rPr>
            </w:pPr>
            <w:r w:rsidRPr="004230FC">
              <w:rPr>
                <w:sz w:val="18"/>
                <w:szCs w:val="18"/>
              </w:rPr>
              <w:t>Phase 1: Post-tax, real NPV</w:t>
            </w:r>
            <w:r w:rsidRPr="004230FC">
              <w:rPr>
                <w:sz w:val="18"/>
                <w:szCs w:val="18"/>
                <w:vertAlign w:val="subscript"/>
              </w:rPr>
              <w:t>8%</w:t>
            </w:r>
            <w:r w:rsidRPr="004230FC">
              <w:rPr>
                <w:sz w:val="18"/>
                <w:szCs w:val="18"/>
              </w:rPr>
              <w:t>: A$462m</w:t>
            </w:r>
            <w:r w:rsidRPr="004230FC">
              <w:rPr>
                <w:sz w:val="18"/>
                <w:szCs w:val="18"/>
                <w:vertAlign w:val="superscript"/>
              </w:rPr>
              <w:t>1</w:t>
            </w:r>
            <w:r w:rsidRPr="004230FC">
              <w:rPr>
                <w:sz w:val="18"/>
                <w:szCs w:val="18"/>
              </w:rPr>
              <w:br/>
              <w:t>Phase 1+2: Post-tax, real NPV</w:t>
            </w:r>
            <w:r w:rsidRPr="004230FC">
              <w:rPr>
                <w:sz w:val="18"/>
                <w:szCs w:val="18"/>
                <w:vertAlign w:val="subscript"/>
              </w:rPr>
              <w:t>8%</w:t>
            </w:r>
            <w:r w:rsidRPr="004230FC">
              <w:rPr>
                <w:sz w:val="18"/>
                <w:szCs w:val="18"/>
              </w:rPr>
              <w:t>: A$1,480m</w:t>
            </w:r>
            <w:r w:rsidRPr="004230FC">
              <w:rPr>
                <w:sz w:val="18"/>
                <w:szCs w:val="18"/>
                <w:vertAlign w:val="superscript"/>
              </w:rPr>
              <w:t>2</w:t>
            </w:r>
            <w:r w:rsidRPr="004230FC">
              <w:rPr>
                <w:sz w:val="18"/>
                <w:szCs w:val="18"/>
              </w:rPr>
              <w:t xml:space="preserve"> </w:t>
            </w:r>
          </w:p>
        </w:tc>
      </w:tr>
      <w:tr w:rsidR="00D332CB" w:rsidRPr="00A121D8" w14:paraId="6F7C89D3" w14:textId="77777777" w:rsidTr="00B85DE5">
        <w:tc>
          <w:tcPr>
            <w:tcW w:w="1704" w:type="pct"/>
          </w:tcPr>
          <w:p w14:paraId="02197CFB" w14:textId="61402AB8" w:rsidR="00D332CB" w:rsidRPr="00015C5E" w:rsidRDefault="00D332CB" w:rsidP="00D332CB">
            <w:pPr>
              <w:spacing w:before="120" w:after="120" w:line="240" w:lineRule="atLeast"/>
              <w:rPr>
                <w:sz w:val="18"/>
                <w:szCs w:val="18"/>
              </w:rPr>
            </w:pPr>
            <w:r w:rsidRPr="008E2176">
              <w:rPr>
                <w:b/>
                <w:bCs/>
                <w:sz w:val="18"/>
                <w:szCs w:val="18"/>
              </w:rPr>
              <w:t>Product &amp; average annual production rate</w:t>
            </w:r>
          </w:p>
        </w:tc>
        <w:tc>
          <w:tcPr>
            <w:tcW w:w="3296" w:type="pct"/>
          </w:tcPr>
          <w:p w14:paraId="6879D70C" w14:textId="77777777" w:rsidR="00D332CB" w:rsidRPr="004230FC" w:rsidRDefault="00D332CB" w:rsidP="00D332CB">
            <w:pPr>
              <w:pStyle w:val="BulletList"/>
              <w:spacing w:before="120" w:after="0" w:line="240" w:lineRule="atLeast"/>
              <w:rPr>
                <w:sz w:val="18"/>
                <w:szCs w:val="18"/>
              </w:rPr>
            </w:pPr>
            <w:r w:rsidRPr="004230FC">
              <w:rPr>
                <w:b/>
                <w:bCs/>
                <w:sz w:val="18"/>
                <w:szCs w:val="18"/>
              </w:rPr>
              <w:t>Heavy mineral concentrate</w:t>
            </w:r>
            <w:r w:rsidRPr="004230FC">
              <w:rPr>
                <w:sz w:val="18"/>
                <w:szCs w:val="18"/>
              </w:rPr>
              <w:t xml:space="preserve"> (HMC) (95% THM, 42% TiO</w:t>
            </w:r>
            <w:r w:rsidRPr="004230FC">
              <w:rPr>
                <w:sz w:val="18"/>
                <w:szCs w:val="18"/>
                <w:vertAlign w:val="subscript"/>
              </w:rPr>
              <w:t>2</w:t>
            </w:r>
            <w:r w:rsidRPr="004230FC">
              <w:rPr>
                <w:sz w:val="18"/>
                <w:szCs w:val="18"/>
              </w:rPr>
              <w:t>, 19% ZrO</w:t>
            </w:r>
            <w:r w:rsidRPr="004230FC">
              <w:rPr>
                <w:sz w:val="18"/>
                <w:szCs w:val="18"/>
                <w:vertAlign w:val="subscript"/>
              </w:rPr>
              <w:t>2</w:t>
            </w:r>
            <w:r w:rsidRPr="004230FC">
              <w:rPr>
                <w:sz w:val="18"/>
                <w:szCs w:val="18"/>
              </w:rPr>
              <w:t>): Phase 1: 192ktpa</w:t>
            </w:r>
            <w:r w:rsidRPr="004230FC">
              <w:rPr>
                <w:sz w:val="18"/>
                <w:szCs w:val="18"/>
                <w:vertAlign w:val="superscript"/>
              </w:rPr>
              <w:t>1</w:t>
            </w:r>
            <w:r w:rsidRPr="004230FC">
              <w:rPr>
                <w:sz w:val="18"/>
                <w:szCs w:val="18"/>
              </w:rPr>
              <w:t xml:space="preserve"> Phase 2: 376ktpa</w:t>
            </w:r>
            <w:r w:rsidRPr="004230FC">
              <w:rPr>
                <w:sz w:val="18"/>
                <w:szCs w:val="18"/>
                <w:vertAlign w:val="superscript"/>
              </w:rPr>
              <w:t>2</w:t>
            </w:r>
          </w:p>
          <w:p w14:paraId="26DC60DB" w14:textId="58B9488E" w:rsidR="00D332CB" w:rsidRPr="004230FC" w:rsidRDefault="00D332CB" w:rsidP="00D332CB">
            <w:pPr>
              <w:pStyle w:val="BulletList"/>
              <w:spacing w:before="120" w:after="120" w:line="240" w:lineRule="atLeast"/>
            </w:pPr>
            <w:r w:rsidRPr="004230FC">
              <w:rPr>
                <w:b/>
                <w:bCs/>
                <w:sz w:val="18"/>
                <w:szCs w:val="18"/>
              </w:rPr>
              <w:t>Rare Earth Element concentrat</w:t>
            </w:r>
            <w:r w:rsidRPr="004230FC">
              <w:rPr>
                <w:sz w:val="18"/>
                <w:szCs w:val="18"/>
              </w:rPr>
              <w:t>e (REEC) (&gt;60% TREO, NdPr 17.7%, DyTb 3.1%, Y 19.0%): Phase 1: 7.1ktpa</w:t>
            </w:r>
            <w:r w:rsidRPr="004230FC">
              <w:rPr>
                <w:sz w:val="18"/>
                <w:szCs w:val="18"/>
                <w:vertAlign w:val="superscript"/>
              </w:rPr>
              <w:t>1</w:t>
            </w:r>
            <w:r w:rsidRPr="004230FC">
              <w:rPr>
                <w:sz w:val="18"/>
                <w:szCs w:val="18"/>
              </w:rPr>
              <w:t xml:space="preserve"> Phase 2: 14.4ktpa</w:t>
            </w:r>
            <w:r w:rsidRPr="004230FC">
              <w:rPr>
                <w:sz w:val="18"/>
                <w:szCs w:val="18"/>
                <w:vertAlign w:val="superscript"/>
              </w:rPr>
              <w:t>2</w:t>
            </w:r>
          </w:p>
        </w:tc>
      </w:tr>
    </w:tbl>
    <w:p w14:paraId="7E8C9FC9" w14:textId="77777777" w:rsidR="004230FC" w:rsidRPr="004230FC" w:rsidRDefault="004230FC" w:rsidP="004230FC">
      <w:pPr>
        <w:pStyle w:val="Body-copy"/>
        <w:spacing w:before="120" w:after="0"/>
        <w:rPr>
          <w:i/>
          <w:iCs/>
          <w:sz w:val="14"/>
          <w:szCs w:val="14"/>
        </w:rPr>
      </w:pPr>
      <w:r w:rsidRPr="008A5414">
        <w:rPr>
          <w:i/>
          <w:iCs/>
          <w:sz w:val="14"/>
          <w:szCs w:val="14"/>
          <w:vertAlign w:val="superscript"/>
        </w:rPr>
        <w:t>1</w:t>
      </w:r>
      <w:r w:rsidRPr="004230FC">
        <w:rPr>
          <w:i/>
          <w:iCs/>
          <w:sz w:val="14"/>
          <w:szCs w:val="14"/>
        </w:rPr>
        <w:t xml:space="preserve"> Bankable Feasibility Study – Donald Phase 1, ATR announcement (31 March 2026)</w:t>
      </w:r>
    </w:p>
    <w:p w14:paraId="73DAE045" w14:textId="77777777" w:rsidR="004230FC" w:rsidRPr="004230FC" w:rsidRDefault="004230FC" w:rsidP="008A5414">
      <w:pPr>
        <w:pStyle w:val="Body-copy"/>
        <w:spacing w:before="0" w:after="0"/>
        <w:rPr>
          <w:i/>
          <w:iCs/>
          <w:sz w:val="14"/>
          <w:szCs w:val="14"/>
        </w:rPr>
      </w:pPr>
      <w:r w:rsidRPr="008A5414">
        <w:rPr>
          <w:i/>
          <w:iCs/>
          <w:sz w:val="14"/>
          <w:szCs w:val="14"/>
          <w:vertAlign w:val="superscript"/>
        </w:rPr>
        <w:t>2</w:t>
      </w:r>
      <w:r w:rsidRPr="004230FC">
        <w:rPr>
          <w:i/>
          <w:iCs/>
          <w:sz w:val="14"/>
          <w:szCs w:val="14"/>
        </w:rPr>
        <w:t xml:space="preserve"> Donald project Phase 2 Ore Reserves and Revised Economics Study, ATR announcement (9 June 2026)</w:t>
      </w:r>
    </w:p>
    <w:p w14:paraId="03B218C5" w14:textId="77777777" w:rsidR="004548F9" w:rsidRDefault="004548F9" w:rsidP="00FE37B5">
      <w:pPr>
        <w:pStyle w:val="Body-copy"/>
        <w:spacing w:before="120"/>
      </w:pPr>
    </w:p>
    <w:p w14:paraId="09A43672" w14:textId="77777777" w:rsidR="00276F54" w:rsidRDefault="00276F54" w:rsidP="00CC4C3A">
      <w:pPr>
        <w:pStyle w:val="Heading-level1"/>
      </w:pPr>
    </w:p>
    <w:p w14:paraId="7979FF1E" w14:textId="77777777" w:rsidR="00276F54" w:rsidRDefault="00276F54">
      <w:pPr>
        <w:spacing w:before="0" w:after="160" w:line="259" w:lineRule="auto"/>
        <w:rPr>
          <w:rFonts w:ascii="Verdana" w:hAnsi="Verdana"/>
          <w:color w:val="00694B" w:themeColor="accent3"/>
          <w:sz w:val="48"/>
          <w:szCs w:val="48"/>
          <w:lang w:val="en-AU"/>
        </w:rPr>
      </w:pPr>
      <w:r>
        <w:lastRenderedPageBreak/>
        <w:br w:type="page"/>
      </w:r>
    </w:p>
    <w:p w14:paraId="2D743046" w14:textId="77777777" w:rsidR="002B0E80" w:rsidRDefault="002B0E80" w:rsidP="002B0E80">
      <w:pPr>
        <w:pStyle w:val="Heading-level1"/>
      </w:pPr>
      <w:r>
        <w:lastRenderedPageBreak/>
        <w:t xml:space="preserve">Rare Earth Elements, Zirconium, </w:t>
      </w:r>
      <w:r>
        <w:br/>
        <w:t>Niobium, Hafnium</w:t>
      </w:r>
    </w:p>
    <w:p w14:paraId="5438B54A" w14:textId="1A35E4DB" w:rsidR="00CC4C3A" w:rsidRPr="00CC4C3A" w:rsidRDefault="002B0E80" w:rsidP="00CC4C3A">
      <w:pPr>
        <w:pStyle w:val="Heading-level2"/>
      </w:pPr>
      <w:r>
        <w:t>Dubbo Project</w:t>
      </w:r>
      <w:r w:rsidR="00A904AA">
        <w:tab/>
      </w:r>
      <w:r>
        <w:t>NSW</w:t>
      </w:r>
    </w:p>
    <w:p w14:paraId="27852900" w14:textId="04721AC3" w:rsidR="002B0E80" w:rsidRPr="002B0E80" w:rsidRDefault="002B0E80" w:rsidP="002B0E80">
      <w:pPr>
        <w:pStyle w:val="Body-copy"/>
        <w:rPr>
          <w:b/>
          <w:bCs/>
          <w:sz w:val="26"/>
          <w:szCs w:val="26"/>
        </w:rPr>
      </w:pPr>
      <w:r w:rsidRPr="002B0E80">
        <w:rPr>
          <w:b/>
          <w:bCs/>
          <w:sz w:val="26"/>
          <w:szCs w:val="26"/>
        </w:rPr>
        <w:t>Australian Strategic</w:t>
      </w:r>
      <w:r>
        <w:rPr>
          <w:b/>
          <w:bCs/>
          <w:sz w:val="26"/>
          <w:szCs w:val="26"/>
        </w:rPr>
        <w:t xml:space="preserve"> </w:t>
      </w:r>
      <w:r w:rsidRPr="002B0E80">
        <w:rPr>
          <w:b/>
          <w:bCs/>
          <w:sz w:val="26"/>
          <w:szCs w:val="26"/>
        </w:rPr>
        <w:t>Materials Ltd (ASM)</w:t>
      </w:r>
    </w:p>
    <w:p w14:paraId="1CCF67F2" w14:textId="2F7C30A8" w:rsidR="002B0E80" w:rsidRPr="002B0E80" w:rsidRDefault="002B0E80" w:rsidP="002B0E80">
      <w:pPr>
        <w:pStyle w:val="Body-copy"/>
        <w:spacing w:before="120" w:after="120"/>
        <w:rPr>
          <w:b/>
          <w:bCs/>
        </w:rPr>
      </w:pPr>
      <w:r w:rsidRPr="002B0E80">
        <w:rPr>
          <w:b/>
          <w:bCs/>
        </w:rPr>
        <w:t>Wholly owned subsidiary of</w:t>
      </w:r>
      <w:r>
        <w:rPr>
          <w:b/>
          <w:bCs/>
        </w:rPr>
        <w:t xml:space="preserve"> </w:t>
      </w:r>
      <w:r w:rsidRPr="002B0E80">
        <w:rPr>
          <w:b/>
          <w:bCs/>
        </w:rPr>
        <w:t>Energy Fuels Inc.</w:t>
      </w:r>
    </w:p>
    <w:p w14:paraId="181FF232" w14:textId="77777777" w:rsidR="0076044B" w:rsidRPr="0076044B" w:rsidRDefault="002B0E80" w:rsidP="002B0E80">
      <w:pPr>
        <w:pStyle w:val="Body-copy"/>
        <w:spacing w:before="120" w:after="120"/>
        <w:rPr>
          <w:b/>
          <w:bCs/>
          <w:u w:val="single"/>
        </w:rPr>
      </w:pPr>
      <w:hyperlink r:id="rId39" w:history="1">
        <w:r w:rsidRPr="0076044B">
          <w:rPr>
            <w:b/>
            <w:bCs/>
            <w:u w:val="single"/>
          </w:rPr>
          <w:t>asm-au.com</w:t>
        </w:r>
      </w:hyperlink>
    </w:p>
    <w:p w14:paraId="630BA569" w14:textId="65C02A34" w:rsidR="002B0E80" w:rsidRPr="002B0E80" w:rsidRDefault="00995FAF" w:rsidP="002B0E80">
      <w:pPr>
        <w:pStyle w:val="Body-copy"/>
        <w:spacing w:before="120" w:after="120"/>
        <w:rPr>
          <w:b/>
          <w:bCs/>
        </w:rPr>
      </w:pPr>
      <w:r w:rsidRPr="002B0E80">
        <w:rPr>
          <w:b/>
          <w:bCs/>
        </w:rPr>
        <w:t xml:space="preserve">Commodity(ies): </w:t>
      </w:r>
      <w:r w:rsidR="002B0E80" w:rsidRPr="002B0E80">
        <w:rPr>
          <w:b/>
          <w:bCs/>
        </w:rPr>
        <w:t>Rare Earth Elements (Neodymium, Praseodymium, Dysprosium, Terbium), Zirconium, Niobium and Hafnium</w:t>
      </w:r>
    </w:p>
    <w:p w14:paraId="368376C7" w14:textId="50D59811" w:rsidR="00995FAF" w:rsidRPr="00995FAF" w:rsidRDefault="00995FAF" w:rsidP="00995FAF">
      <w:pPr>
        <w:pStyle w:val="Body-copy"/>
        <w:spacing w:before="120" w:after="120"/>
        <w:rPr>
          <w:b/>
          <w:bCs/>
        </w:rPr>
      </w:pPr>
    </w:p>
    <w:p w14:paraId="0F7E3A54" w14:textId="77777777" w:rsidR="00CC4C3A" w:rsidRPr="00CC4C3A" w:rsidRDefault="00CC4C3A" w:rsidP="00CC4C3A">
      <w:pPr>
        <w:pStyle w:val="Heading-level3"/>
      </w:pPr>
      <w:r w:rsidRPr="00CC4C3A">
        <w:t xml:space="preserve">Investment summary </w:t>
      </w:r>
    </w:p>
    <w:p w14:paraId="4596C0E3" w14:textId="77777777" w:rsidR="00B577B5" w:rsidRPr="00B577B5" w:rsidRDefault="00B577B5" w:rsidP="00B577B5">
      <w:pPr>
        <w:pStyle w:val="Body-copy"/>
      </w:pPr>
      <w:r w:rsidRPr="00B577B5">
        <w:t xml:space="preserve">ASM was acquired by – and became a wholly owned subsidiary of – Energy Fuels Inc. in August 2026. Energy Fuels is a leading US-based critical materials company focused on rare earth elements (REE), uranium, heavy minerals sands, vanadium and medical isotopes. The Group has a long-term growth strategy to build an integrated mine-to-magnet rare earth platform, and the Dubbo Project now forms part of Energy Fuels’ pipeline of potential REE development projects.  </w:t>
      </w:r>
    </w:p>
    <w:p w14:paraId="53FB09E5" w14:textId="77777777" w:rsidR="00CC4C3A" w:rsidRPr="00CC4C3A" w:rsidRDefault="00CC4C3A" w:rsidP="00CC4C3A">
      <w:pPr>
        <w:pStyle w:val="Heading-level3"/>
      </w:pPr>
      <w:r w:rsidRPr="00CC4C3A">
        <w:t xml:space="preserve">Project description </w:t>
      </w:r>
    </w:p>
    <w:p w14:paraId="5AACECA4" w14:textId="77777777" w:rsidR="00B577B5" w:rsidRDefault="00B577B5" w:rsidP="00B577B5">
      <w:pPr>
        <w:pStyle w:val="Body-copy"/>
      </w:pPr>
      <w:r>
        <w:t xml:space="preserve">The Dubbo Project is a globally significant resource of light and heavy rare earths, zirconium, niobium and hafnium. Located 25km from Dubbo, NSW, the project is close to established infrastructure and within the Orana Renewable Energy Zone. The project has all major approvals and permits in place and the Company continues to engage regularly with the community and relevant stakeholders via its Community Consultative Committee. Following completion of an Optimisation Feasibility Study (OFS) on an advanced flowsheet for the full product basket in 2021, ASM released a Heap Leach (HL) Scoping Study in July 2025, exploring a potential accelerated pathway to rare earth production that offers a simplified flowsheet with lower capital and operating costs and de-risks project execution. The HL Scoping Study is based on rare earth oxide production using a heap leach purification, separation and refining flowsheet. A PFS for the HL Option is now underway, evaluating two potential development pathways: production of separated oxide products, and production of an intermediate mixed rare earth hydroxide product (MREP). The PFS for the HL Option is due for completion in H2 2026.  </w:t>
      </w:r>
    </w:p>
    <w:p w14:paraId="3B1710FF" w14:textId="77777777" w:rsidR="00075018" w:rsidRDefault="00075018">
      <w:pPr>
        <w:spacing w:before="0" w:after="160" w:line="259" w:lineRule="auto"/>
        <w:rPr>
          <w:b/>
          <w:bCs/>
          <w:lang w:val="en-AU"/>
        </w:rPr>
      </w:pPr>
      <w:r>
        <w:rPr>
          <w:b/>
          <w:bCs/>
        </w:rPr>
        <w:br w:type="page"/>
      </w:r>
    </w:p>
    <w:p w14:paraId="524E477E" w14:textId="77777777" w:rsidR="00B577B5" w:rsidRPr="00B577B5" w:rsidRDefault="00B577B5" w:rsidP="00B577B5">
      <w:pPr>
        <w:pStyle w:val="Body-copy"/>
        <w:rPr>
          <w:b/>
          <w:bCs/>
        </w:rPr>
      </w:pPr>
      <w:r w:rsidRPr="00B577B5">
        <w:rPr>
          <w:b/>
          <w:bCs/>
        </w:rPr>
        <w:lastRenderedPageBreak/>
        <w:t>Mineral Resources as at September 2017:</w:t>
      </w:r>
    </w:p>
    <w:tbl>
      <w:tblPr>
        <w:tblStyle w:val="TableGrid1"/>
        <w:tblW w:w="10201" w:type="dxa"/>
        <w:tblLayout w:type="fixed"/>
        <w:tblLook w:val="0020" w:firstRow="1" w:lastRow="0" w:firstColumn="0" w:lastColumn="0" w:noHBand="0" w:noVBand="0"/>
      </w:tblPr>
      <w:tblGrid>
        <w:gridCol w:w="1838"/>
        <w:gridCol w:w="1393"/>
        <w:gridCol w:w="1394"/>
        <w:gridCol w:w="1394"/>
        <w:gridCol w:w="1394"/>
        <w:gridCol w:w="1394"/>
        <w:gridCol w:w="1394"/>
      </w:tblGrid>
      <w:tr w:rsidR="00B577B5" w:rsidRPr="00CC4C3A" w14:paraId="516AC932" w14:textId="77777777" w:rsidTr="008068C6">
        <w:trPr>
          <w:trHeight w:val="895"/>
        </w:trPr>
        <w:tc>
          <w:tcPr>
            <w:tcW w:w="1838" w:type="dxa"/>
            <w:vAlign w:val="bottom"/>
          </w:tcPr>
          <w:p w14:paraId="1001BCF4" w14:textId="0E088D7A" w:rsidR="00B577B5" w:rsidRPr="00B60E27" w:rsidRDefault="00B577B5" w:rsidP="00B577B5">
            <w:pPr>
              <w:pStyle w:val="Table-heading2"/>
              <w:jc w:val="left"/>
            </w:pPr>
            <w:r>
              <w:t>Resource</w:t>
            </w:r>
            <w:r>
              <w:br/>
              <w:t>Category</w:t>
            </w:r>
          </w:p>
        </w:tc>
        <w:tc>
          <w:tcPr>
            <w:tcW w:w="1393" w:type="dxa"/>
            <w:vAlign w:val="bottom"/>
          </w:tcPr>
          <w:p w14:paraId="2DBAA65F" w14:textId="16DD2384" w:rsidR="00B577B5" w:rsidRPr="00B60E27" w:rsidRDefault="00B577B5" w:rsidP="00B577B5">
            <w:pPr>
              <w:pStyle w:val="Table-heading2"/>
            </w:pPr>
            <w:r>
              <w:t>Tonnes (Mt)</w:t>
            </w:r>
          </w:p>
        </w:tc>
        <w:tc>
          <w:tcPr>
            <w:tcW w:w="1394" w:type="dxa"/>
            <w:vAlign w:val="bottom"/>
          </w:tcPr>
          <w:p w14:paraId="6C8D5A28" w14:textId="1E32DA26" w:rsidR="00B577B5" w:rsidRPr="00B60E27" w:rsidRDefault="00B577B5" w:rsidP="00B577B5">
            <w:pPr>
              <w:pStyle w:val="Table-heading2"/>
            </w:pPr>
            <w:r>
              <w:t>ZrO</w:t>
            </w:r>
            <w:r>
              <w:rPr>
                <w:vertAlign w:val="subscript"/>
              </w:rPr>
              <w:t>2</w:t>
            </w:r>
            <w:r>
              <w:br/>
              <w:t>(%)</w:t>
            </w:r>
          </w:p>
        </w:tc>
        <w:tc>
          <w:tcPr>
            <w:tcW w:w="1394" w:type="dxa"/>
            <w:vAlign w:val="bottom"/>
          </w:tcPr>
          <w:p w14:paraId="05C8B3F6" w14:textId="5DDFB65B" w:rsidR="00B577B5" w:rsidRPr="00B60E27" w:rsidRDefault="00B577B5" w:rsidP="00B577B5">
            <w:pPr>
              <w:pStyle w:val="Table-heading2"/>
            </w:pPr>
            <w:r>
              <w:t>HfO</w:t>
            </w:r>
            <w:r>
              <w:rPr>
                <w:vertAlign w:val="subscript"/>
              </w:rPr>
              <w:t>2</w:t>
            </w:r>
            <w:r>
              <w:t xml:space="preserve"> </w:t>
            </w:r>
            <w:r>
              <w:br/>
              <w:t>(%)</w:t>
            </w:r>
          </w:p>
        </w:tc>
        <w:tc>
          <w:tcPr>
            <w:tcW w:w="1394" w:type="dxa"/>
            <w:vAlign w:val="bottom"/>
          </w:tcPr>
          <w:p w14:paraId="7FAC888E" w14:textId="6A63B6FE" w:rsidR="00B577B5" w:rsidRPr="00B60E27" w:rsidRDefault="00B577B5" w:rsidP="00B577B5">
            <w:pPr>
              <w:pStyle w:val="Table-heading2"/>
            </w:pPr>
            <w:r>
              <w:t>Nb</w:t>
            </w:r>
            <w:r>
              <w:rPr>
                <w:vertAlign w:val="subscript"/>
              </w:rPr>
              <w:t>2</w:t>
            </w:r>
            <w:r>
              <w:t>O</w:t>
            </w:r>
            <w:r>
              <w:rPr>
                <w:vertAlign w:val="subscript"/>
              </w:rPr>
              <w:t>5</w:t>
            </w:r>
            <w:r>
              <w:t xml:space="preserve"> </w:t>
            </w:r>
            <w:r>
              <w:br/>
              <w:t>(%)</w:t>
            </w:r>
          </w:p>
        </w:tc>
        <w:tc>
          <w:tcPr>
            <w:tcW w:w="1394" w:type="dxa"/>
            <w:vAlign w:val="bottom"/>
          </w:tcPr>
          <w:p w14:paraId="18FFA587" w14:textId="5C08A380" w:rsidR="00B577B5" w:rsidRPr="00B60E27" w:rsidRDefault="00B577B5" w:rsidP="00B577B5">
            <w:pPr>
              <w:pStyle w:val="Table-heading2"/>
            </w:pPr>
            <w:r>
              <w:t>Ta</w:t>
            </w:r>
            <w:r>
              <w:rPr>
                <w:vertAlign w:val="subscript"/>
              </w:rPr>
              <w:t>2</w:t>
            </w:r>
            <w:r>
              <w:t>O</w:t>
            </w:r>
            <w:r>
              <w:rPr>
                <w:vertAlign w:val="subscript"/>
              </w:rPr>
              <w:t>5</w:t>
            </w:r>
            <w:r>
              <w:t xml:space="preserve"> </w:t>
            </w:r>
            <w:r>
              <w:br/>
              <w:t>(%)</w:t>
            </w:r>
          </w:p>
        </w:tc>
        <w:tc>
          <w:tcPr>
            <w:tcW w:w="1394" w:type="dxa"/>
            <w:vAlign w:val="bottom"/>
          </w:tcPr>
          <w:p w14:paraId="227DDBED" w14:textId="5275475B" w:rsidR="00B577B5" w:rsidRPr="00B60E27" w:rsidRDefault="00B577B5" w:rsidP="00B577B5">
            <w:pPr>
              <w:pStyle w:val="Table-heading2"/>
            </w:pPr>
            <w:r>
              <w:t xml:space="preserve">TREO </w:t>
            </w:r>
            <w:r>
              <w:br/>
              <w:t>(%)</w:t>
            </w:r>
          </w:p>
        </w:tc>
      </w:tr>
      <w:tr w:rsidR="00B577B5" w:rsidRPr="00CC4C3A" w14:paraId="5F5F7B92" w14:textId="77777777" w:rsidTr="00D60E35">
        <w:trPr>
          <w:trHeight w:val="60"/>
        </w:trPr>
        <w:tc>
          <w:tcPr>
            <w:tcW w:w="1838" w:type="dxa"/>
            <w:vAlign w:val="bottom"/>
          </w:tcPr>
          <w:p w14:paraId="6DC69E18" w14:textId="5632D396" w:rsidR="00B577B5" w:rsidRPr="00B577B5" w:rsidRDefault="00B577B5" w:rsidP="00B577B5">
            <w:pPr>
              <w:pStyle w:val="Table-copy"/>
            </w:pPr>
            <w:r w:rsidRPr="00B577B5">
              <w:t>Measured</w:t>
            </w:r>
          </w:p>
        </w:tc>
        <w:tc>
          <w:tcPr>
            <w:tcW w:w="1393" w:type="dxa"/>
            <w:vAlign w:val="bottom"/>
          </w:tcPr>
          <w:p w14:paraId="77ABE9A3" w14:textId="569FB758" w:rsidR="00B577B5" w:rsidRPr="00B577B5" w:rsidRDefault="00B577B5" w:rsidP="00B577B5">
            <w:pPr>
              <w:pStyle w:val="Table-copy"/>
              <w:jc w:val="center"/>
            </w:pPr>
            <w:r w:rsidRPr="00B577B5">
              <w:t>42.81</w:t>
            </w:r>
          </w:p>
        </w:tc>
        <w:tc>
          <w:tcPr>
            <w:tcW w:w="1394" w:type="dxa"/>
            <w:vAlign w:val="bottom"/>
          </w:tcPr>
          <w:p w14:paraId="192F1A36" w14:textId="468195FE" w:rsidR="00B577B5" w:rsidRPr="00B577B5" w:rsidRDefault="00B577B5" w:rsidP="00B577B5">
            <w:pPr>
              <w:pStyle w:val="Table-copy"/>
              <w:jc w:val="center"/>
            </w:pPr>
            <w:r w:rsidRPr="00B577B5">
              <w:t>1.89</w:t>
            </w:r>
          </w:p>
        </w:tc>
        <w:tc>
          <w:tcPr>
            <w:tcW w:w="1394" w:type="dxa"/>
            <w:vAlign w:val="bottom"/>
          </w:tcPr>
          <w:p w14:paraId="3F0D572B" w14:textId="3E589A35" w:rsidR="00B577B5" w:rsidRPr="00B577B5" w:rsidRDefault="00B577B5" w:rsidP="00B577B5">
            <w:pPr>
              <w:pStyle w:val="Table-copy"/>
              <w:jc w:val="center"/>
            </w:pPr>
            <w:r w:rsidRPr="00B577B5">
              <w:t>0.04</w:t>
            </w:r>
          </w:p>
        </w:tc>
        <w:tc>
          <w:tcPr>
            <w:tcW w:w="1394" w:type="dxa"/>
            <w:vAlign w:val="bottom"/>
          </w:tcPr>
          <w:p w14:paraId="7DD5E662" w14:textId="484B72B0" w:rsidR="00B577B5" w:rsidRPr="00B577B5" w:rsidRDefault="00B577B5" w:rsidP="00B577B5">
            <w:pPr>
              <w:pStyle w:val="Table-copy"/>
              <w:jc w:val="center"/>
            </w:pPr>
            <w:r w:rsidRPr="00B577B5">
              <w:t>0.45</w:t>
            </w:r>
          </w:p>
        </w:tc>
        <w:tc>
          <w:tcPr>
            <w:tcW w:w="1394" w:type="dxa"/>
            <w:vAlign w:val="bottom"/>
          </w:tcPr>
          <w:p w14:paraId="11F42EAC" w14:textId="4F2FDC00" w:rsidR="00B577B5" w:rsidRPr="00B577B5" w:rsidRDefault="00B577B5" w:rsidP="00B577B5">
            <w:pPr>
              <w:pStyle w:val="Table-copy"/>
              <w:jc w:val="center"/>
            </w:pPr>
            <w:r w:rsidRPr="00B577B5">
              <w:t>0.03</w:t>
            </w:r>
          </w:p>
        </w:tc>
        <w:tc>
          <w:tcPr>
            <w:tcW w:w="1394" w:type="dxa"/>
            <w:vAlign w:val="bottom"/>
          </w:tcPr>
          <w:p w14:paraId="5FAF33B4" w14:textId="7C2D64DD" w:rsidR="00B577B5" w:rsidRPr="00B577B5" w:rsidRDefault="00B577B5" w:rsidP="00B577B5">
            <w:pPr>
              <w:pStyle w:val="Table-copy"/>
              <w:jc w:val="center"/>
            </w:pPr>
            <w:r w:rsidRPr="00B577B5">
              <w:t>0.88</w:t>
            </w:r>
          </w:p>
        </w:tc>
      </w:tr>
      <w:tr w:rsidR="00B577B5" w:rsidRPr="00CC4C3A" w14:paraId="4AEF4560" w14:textId="77777777" w:rsidTr="00D60E35">
        <w:trPr>
          <w:trHeight w:val="60"/>
        </w:trPr>
        <w:tc>
          <w:tcPr>
            <w:tcW w:w="1838" w:type="dxa"/>
            <w:vAlign w:val="bottom"/>
          </w:tcPr>
          <w:p w14:paraId="6D14818E" w14:textId="6E28A10E" w:rsidR="00B577B5" w:rsidRPr="00B577B5" w:rsidRDefault="00B577B5" w:rsidP="00B577B5">
            <w:pPr>
              <w:pStyle w:val="Table-copy"/>
            </w:pPr>
            <w:r w:rsidRPr="00B577B5">
              <w:t>Inferred</w:t>
            </w:r>
          </w:p>
        </w:tc>
        <w:tc>
          <w:tcPr>
            <w:tcW w:w="1393" w:type="dxa"/>
            <w:vAlign w:val="bottom"/>
          </w:tcPr>
          <w:p w14:paraId="46BB058B" w14:textId="48EAE82E" w:rsidR="00B577B5" w:rsidRPr="00B577B5" w:rsidRDefault="00B577B5" w:rsidP="00B577B5">
            <w:pPr>
              <w:pStyle w:val="Table-copy"/>
              <w:jc w:val="center"/>
            </w:pPr>
            <w:r w:rsidRPr="00B577B5">
              <w:t>32.37</w:t>
            </w:r>
          </w:p>
        </w:tc>
        <w:tc>
          <w:tcPr>
            <w:tcW w:w="1394" w:type="dxa"/>
            <w:vAlign w:val="bottom"/>
          </w:tcPr>
          <w:p w14:paraId="0FD08123" w14:textId="27DDA281" w:rsidR="00B577B5" w:rsidRPr="00B577B5" w:rsidRDefault="00B577B5" w:rsidP="00B577B5">
            <w:pPr>
              <w:pStyle w:val="Table-copy"/>
              <w:jc w:val="center"/>
            </w:pPr>
            <w:r w:rsidRPr="00B577B5">
              <w:t>1.90</w:t>
            </w:r>
          </w:p>
        </w:tc>
        <w:tc>
          <w:tcPr>
            <w:tcW w:w="1394" w:type="dxa"/>
            <w:vAlign w:val="bottom"/>
          </w:tcPr>
          <w:p w14:paraId="4CF6D4CF" w14:textId="06D503E1" w:rsidR="00B577B5" w:rsidRPr="00B577B5" w:rsidRDefault="00B577B5" w:rsidP="00B577B5">
            <w:pPr>
              <w:pStyle w:val="Table-copy"/>
              <w:jc w:val="center"/>
            </w:pPr>
            <w:r w:rsidRPr="00B577B5">
              <w:t>0.04</w:t>
            </w:r>
          </w:p>
        </w:tc>
        <w:tc>
          <w:tcPr>
            <w:tcW w:w="1394" w:type="dxa"/>
            <w:vAlign w:val="bottom"/>
          </w:tcPr>
          <w:p w14:paraId="344EF2C6" w14:textId="3C054CC2" w:rsidR="00B577B5" w:rsidRPr="00B577B5" w:rsidRDefault="00B577B5" w:rsidP="00B577B5">
            <w:pPr>
              <w:pStyle w:val="Table-copy"/>
              <w:jc w:val="center"/>
            </w:pPr>
            <w:r w:rsidRPr="00B577B5">
              <w:t>0.44</w:t>
            </w:r>
          </w:p>
        </w:tc>
        <w:tc>
          <w:tcPr>
            <w:tcW w:w="1394" w:type="dxa"/>
            <w:vAlign w:val="bottom"/>
          </w:tcPr>
          <w:p w14:paraId="53C46D25" w14:textId="6D2239CE" w:rsidR="00B577B5" w:rsidRPr="00B577B5" w:rsidRDefault="00B577B5" w:rsidP="00B577B5">
            <w:pPr>
              <w:pStyle w:val="Table-copy"/>
              <w:jc w:val="center"/>
            </w:pPr>
            <w:r w:rsidRPr="00B577B5">
              <w:t>0.03</w:t>
            </w:r>
          </w:p>
        </w:tc>
        <w:tc>
          <w:tcPr>
            <w:tcW w:w="1394" w:type="dxa"/>
            <w:vAlign w:val="bottom"/>
          </w:tcPr>
          <w:p w14:paraId="319C0EC4" w14:textId="771AA03D" w:rsidR="00B577B5" w:rsidRPr="00B577B5" w:rsidRDefault="00B577B5" w:rsidP="00B577B5">
            <w:pPr>
              <w:pStyle w:val="Table-copy"/>
              <w:jc w:val="center"/>
            </w:pPr>
            <w:r w:rsidRPr="00B577B5">
              <w:t>0.88</w:t>
            </w:r>
          </w:p>
        </w:tc>
      </w:tr>
      <w:tr w:rsidR="00B577B5" w:rsidRPr="00CC4C3A" w14:paraId="08E0CDCC" w14:textId="77777777" w:rsidTr="00D60E35">
        <w:trPr>
          <w:trHeight w:val="60"/>
        </w:trPr>
        <w:tc>
          <w:tcPr>
            <w:tcW w:w="1838" w:type="dxa"/>
            <w:vAlign w:val="bottom"/>
          </w:tcPr>
          <w:p w14:paraId="58455B5A" w14:textId="48A208A7" w:rsidR="00B577B5" w:rsidRPr="00B577B5" w:rsidRDefault="00B577B5" w:rsidP="00B577B5">
            <w:pPr>
              <w:pStyle w:val="Table-copy"/>
              <w:rPr>
                <w:b/>
                <w:bCs/>
              </w:rPr>
            </w:pPr>
            <w:r w:rsidRPr="00B577B5">
              <w:rPr>
                <w:b/>
                <w:bCs/>
              </w:rPr>
              <w:t xml:space="preserve">Total </w:t>
            </w:r>
          </w:p>
        </w:tc>
        <w:tc>
          <w:tcPr>
            <w:tcW w:w="1393" w:type="dxa"/>
            <w:vAlign w:val="bottom"/>
          </w:tcPr>
          <w:p w14:paraId="77CE5F9D" w14:textId="384B3D7E" w:rsidR="00B577B5" w:rsidRPr="00B577B5" w:rsidRDefault="00B577B5" w:rsidP="00B577B5">
            <w:pPr>
              <w:pStyle w:val="Table-copy"/>
              <w:jc w:val="center"/>
              <w:rPr>
                <w:b/>
                <w:bCs/>
              </w:rPr>
            </w:pPr>
            <w:r w:rsidRPr="00B577B5">
              <w:rPr>
                <w:b/>
                <w:bCs/>
              </w:rPr>
              <w:t>75.18</w:t>
            </w:r>
          </w:p>
        </w:tc>
        <w:tc>
          <w:tcPr>
            <w:tcW w:w="1394" w:type="dxa"/>
            <w:vAlign w:val="bottom"/>
          </w:tcPr>
          <w:p w14:paraId="4336F4A9" w14:textId="6AEB6AD6" w:rsidR="00B577B5" w:rsidRPr="00B577B5" w:rsidRDefault="00B577B5" w:rsidP="00B577B5">
            <w:pPr>
              <w:pStyle w:val="Table-copy"/>
              <w:jc w:val="center"/>
              <w:rPr>
                <w:b/>
                <w:bCs/>
              </w:rPr>
            </w:pPr>
            <w:r w:rsidRPr="00B577B5">
              <w:rPr>
                <w:b/>
                <w:bCs/>
              </w:rPr>
              <w:t>1.89</w:t>
            </w:r>
          </w:p>
        </w:tc>
        <w:tc>
          <w:tcPr>
            <w:tcW w:w="1394" w:type="dxa"/>
            <w:vAlign w:val="bottom"/>
          </w:tcPr>
          <w:p w14:paraId="2E54BD27" w14:textId="01485B6D" w:rsidR="00B577B5" w:rsidRPr="00B577B5" w:rsidRDefault="00B577B5" w:rsidP="00B577B5">
            <w:pPr>
              <w:pStyle w:val="Table-copy"/>
              <w:jc w:val="center"/>
              <w:rPr>
                <w:b/>
                <w:bCs/>
              </w:rPr>
            </w:pPr>
            <w:r w:rsidRPr="00B577B5">
              <w:rPr>
                <w:b/>
                <w:bCs/>
              </w:rPr>
              <w:t>0.04</w:t>
            </w:r>
          </w:p>
        </w:tc>
        <w:tc>
          <w:tcPr>
            <w:tcW w:w="1394" w:type="dxa"/>
            <w:vAlign w:val="bottom"/>
          </w:tcPr>
          <w:p w14:paraId="03E95F22" w14:textId="16100128" w:rsidR="00B577B5" w:rsidRPr="00B577B5" w:rsidRDefault="00B577B5" w:rsidP="00B577B5">
            <w:pPr>
              <w:pStyle w:val="Table-copy"/>
              <w:jc w:val="center"/>
              <w:rPr>
                <w:b/>
                <w:bCs/>
              </w:rPr>
            </w:pPr>
            <w:r w:rsidRPr="00B577B5">
              <w:rPr>
                <w:b/>
                <w:bCs/>
              </w:rPr>
              <w:t>0.44</w:t>
            </w:r>
          </w:p>
        </w:tc>
        <w:tc>
          <w:tcPr>
            <w:tcW w:w="1394" w:type="dxa"/>
            <w:vAlign w:val="bottom"/>
          </w:tcPr>
          <w:p w14:paraId="2AF34649" w14:textId="1A2CCA6B" w:rsidR="00B577B5" w:rsidRPr="00B577B5" w:rsidRDefault="00B577B5" w:rsidP="00B577B5">
            <w:pPr>
              <w:pStyle w:val="Table-copy"/>
              <w:jc w:val="center"/>
              <w:rPr>
                <w:b/>
                <w:bCs/>
              </w:rPr>
            </w:pPr>
            <w:r w:rsidRPr="00B577B5">
              <w:rPr>
                <w:b/>
                <w:bCs/>
              </w:rPr>
              <w:t>0.03</w:t>
            </w:r>
          </w:p>
        </w:tc>
        <w:tc>
          <w:tcPr>
            <w:tcW w:w="1394" w:type="dxa"/>
            <w:vAlign w:val="bottom"/>
          </w:tcPr>
          <w:p w14:paraId="51DC3B6E" w14:textId="0DD30198" w:rsidR="00B577B5" w:rsidRPr="00B577B5" w:rsidRDefault="00B577B5" w:rsidP="00B577B5">
            <w:pPr>
              <w:pStyle w:val="Table-copy"/>
              <w:jc w:val="center"/>
              <w:rPr>
                <w:b/>
                <w:bCs/>
              </w:rPr>
            </w:pPr>
            <w:r w:rsidRPr="00B577B5">
              <w:rPr>
                <w:b/>
                <w:bCs/>
              </w:rPr>
              <w:t>0.88</w:t>
            </w:r>
          </w:p>
        </w:tc>
      </w:tr>
      <w:tr w:rsidR="00B577B5" w:rsidRPr="00CC4C3A" w14:paraId="5690895E" w14:textId="77777777" w:rsidTr="00D60E35">
        <w:trPr>
          <w:trHeight w:val="234"/>
        </w:trPr>
        <w:tc>
          <w:tcPr>
            <w:tcW w:w="1838" w:type="dxa"/>
            <w:vAlign w:val="bottom"/>
          </w:tcPr>
          <w:p w14:paraId="3343AEA0" w14:textId="1AB26ECE" w:rsidR="00B577B5" w:rsidRPr="00B577B5" w:rsidRDefault="00B577B5" w:rsidP="00B577B5">
            <w:pPr>
              <w:pStyle w:val="Table-copy"/>
              <w:rPr>
                <w:b/>
                <w:bCs/>
              </w:rPr>
            </w:pPr>
            <w:r w:rsidRPr="00B577B5">
              <w:rPr>
                <w:b/>
                <w:bCs/>
              </w:rPr>
              <w:t>Contained (kt)</w:t>
            </w:r>
          </w:p>
        </w:tc>
        <w:tc>
          <w:tcPr>
            <w:tcW w:w="1393" w:type="dxa"/>
            <w:vAlign w:val="bottom"/>
          </w:tcPr>
          <w:p w14:paraId="468F0DB6" w14:textId="4A51A7C8" w:rsidR="00B577B5" w:rsidRPr="00B577B5" w:rsidRDefault="00B577B5" w:rsidP="00B577B5">
            <w:pPr>
              <w:pStyle w:val="Table-copy"/>
              <w:jc w:val="center"/>
              <w:rPr>
                <w:b/>
                <w:bCs/>
              </w:rPr>
            </w:pPr>
          </w:p>
        </w:tc>
        <w:tc>
          <w:tcPr>
            <w:tcW w:w="1394" w:type="dxa"/>
            <w:vAlign w:val="bottom"/>
          </w:tcPr>
          <w:p w14:paraId="790DD3EF" w14:textId="10B15DC5" w:rsidR="00B577B5" w:rsidRPr="00B577B5" w:rsidRDefault="00B577B5" w:rsidP="00B577B5">
            <w:pPr>
              <w:pStyle w:val="Table-copy"/>
              <w:jc w:val="center"/>
              <w:rPr>
                <w:b/>
                <w:bCs/>
              </w:rPr>
            </w:pPr>
            <w:r w:rsidRPr="00B577B5">
              <w:rPr>
                <w:b/>
                <w:bCs/>
              </w:rPr>
              <w:t>1,421</w:t>
            </w:r>
          </w:p>
        </w:tc>
        <w:tc>
          <w:tcPr>
            <w:tcW w:w="1394" w:type="dxa"/>
            <w:vAlign w:val="bottom"/>
          </w:tcPr>
          <w:p w14:paraId="22886958" w14:textId="2C9E1EFD" w:rsidR="00B577B5" w:rsidRPr="00B577B5" w:rsidRDefault="00B577B5" w:rsidP="00B577B5">
            <w:pPr>
              <w:pStyle w:val="Table-copy"/>
              <w:jc w:val="center"/>
              <w:rPr>
                <w:b/>
                <w:bCs/>
              </w:rPr>
            </w:pPr>
            <w:r w:rsidRPr="00B577B5">
              <w:rPr>
                <w:b/>
                <w:bCs/>
              </w:rPr>
              <w:t>30</w:t>
            </w:r>
          </w:p>
        </w:tc>
        <w:tc>
          <w:tcPr>
            <w:tcW w:w="1394" w:type="dxa"/>
            <w:vAlign w:val="bottom"/>
          </w:tcPr>
          <w:p w14:paraId="663E0FA3" w14:textId="2C2878CD" w:rsidR="00B577B5" w:rsidRPr="00B577B5" w:rsidRDefault="00B577B5" w:rsidP="00B577B5">
            <w:pPr>
              <w:pStyle w:val="Table-copy"/>
              <w:jc w:val="center"/>
              <w:rPr>
                <w:b/>
                <w:bCs/>
              </w:rPr>
            </w:pPr>
            <w:r w:rsidRPr="00B577B5">
              <w:rPr>
                <w:b/>
                <w:bCs/>
              </w:rPr>
              <w:t>331</w:t>
            </w:r>
          </w:p>
        </w:tc>
        <w:tc>
          <w:tcPr>
            <w:tcW w:w="1394" w:type="dxa"/>
            <w:vAlign w:val="bottom"/>
          </w:tcPr>
          <w:p w14:paraId="75EAC2AB" w14:textId="05DA5208" w:rsidR="00B577B5" w:rsidRPr="00B577B5" w:rsidRDefault="00B577B5" w:rsidP="00B577B5">
            <w:pPr>
              <w:pStyle w:val="Table-copy"/>
              <w:jc w:val="center"/>
              <w:rPr>
                <w:b/>
                <w:bCs/>
              </w:rPr>
            </w:pPr>
            <w:r w:rsidRPr="00B577B5">
              <w:rPr>
                <w:b/>
                <w:bCs/>
              </w:rPr>
              <w:t>23</w:t>
            </w:r>
          </w:p>
        </w:tc>
        <w:tc>
          <w:tcPr>
            <w:tcW w:w="1394" w:type="dxa"/>
            <w:vAlign w:val="bottom"/>
          </w:tcPr>
          <w:p w14:paraId="4A3B0DE3" w14:textId="749C6D22" w:rsidR="00B577B5" w:rsidRPr="00B577B5" w:rsidRDefault="00B577B5" w:rsidP="00B577B5">
            <w:pPr>
              <w:pStyle w:val="Table-copy"/>
              <w:jc w:val="center"/>
              <w:rPr>
                <w:b/>
                <w:bCs/>
              </w:rPr>
            </w:pPr>
            <w:r w:rsidRPr="00B577B5">
              <w:rPr>
                <w:b/>
                <w:bCs/>
              </w:rPr>
              <w:t>662</w:t>
            </w:r>
          </w:p>
        </w:tc>
      </w:tr>
    </w:tbl>
    <w:p w14:paraId="1D1F3DC7" w14:textId="77777777" w:rsidR="00B577B5" w:rsidRDefault="00B577B5" w:rsidP="00B577B5">
      <w:pPr>
        <w:pStyle w:val="BodyText03Body"/>
        <w:rPr>
          <w:rFonts w:ascii="AU Sans Text Medium" w:hAnsi="AU Sans Text Medium" w:cs="AU Sans Text Medium"/>
          <w:sz w:val="16"/>
          <w:szCs w:val="16"/>
          <w:lang w:val="en-US"/>
        </w:rPr>
      </w:pPr>
    </w:p>
    <w:p w14:paraId="2FFDC57C" w14:textId="759CD834" w:rsidR="00B577B5" w:rsidRDefault="00B577B5" w:rsidP="00B577B5">
      <w:pPr>
        <w:pStyle w:val="Body-copy"/>
        <w:rPr>
          <w:b/>
          <w:bCs/>
        </w:rPr>
      </w:pPr>
      <w:r w:rsidRPr="00B577B5">
        <w:rPr>
          <w:b/>
          <w:bCs/>
        </w:rPr>
        <w:t>Ore Reserves as at September 2017:</w:t>
      </w:r>
    </w:p>
    <w:tbl>
      <w:tblPr>
        <w:tblStyle w:val="TableGrid1"/>
        <w:tblW w:w="10201" w:type="dxa"/>
        <w:tblLayout w:type="fixed"/>
        <w:tblLook w:val="0020" w:firstRow="1" w:lastRow="0" w:firstColumn="0" w:lastColumn="0" w:noHBand="0" w:noVBand="0"/>
      </w:tblPr>
      <w:tblGrid>
        <w:gridCol w:w="1838"/>
        <w:gridCol w:w="1393"/>
        <w:gridCol w:w="1394"/>
        <w:gridCol w:w="1394"/>
        <w:gridCol w:w="1394"/>
        <w:gridCol w:w="1394"/>
        <w:gridCol w:w="1394"/>
      </w:tblGrid>
      <w:tr w:rsidR="00B577B5" w:rsidRPr="00B60E27" w14:paraId="21CD919D" w14:textId="77777777" w:rsidTr="00B85DE5">
        <w:trPr>
          <w:trHeight w:val="895"/>
        </w:trPr>
        <w:tc>
          <w:tcPr>
            <w:tcW w:w="1838" w:type="dxa"/>
            <w:vAlign w:val="bottom"/>
          </w:tcPr>
          <w:p w14:paraId="63FF45EF" w14:textId="77777777" w:rsidR="00B577B5" w:rsidRPr="00B60E27" w:rsidRDefault="00B577B5" w:rsidP="00B85DE5">
            <w:pPr>
              <w:pStyle w:val="Table-heading2"/>
              <w:jc w:val="left"/>
            </w:pPr>
            <w:r>
              <w:t>Resource</w:t>
            </w:r>
            <w:r>
              <w:br/>
              <w:t>Category</w:t>
            </w:r>
          </w:p>
        </w:tc>
        <w:tc>
          <w:tcPr>
            <w:tcW w:w="1393" w:type="dxa"/>
            <w:vAlign w:val="bottom"/>
          </w:tcPr>
          <w:p w14:paraId="532AC807" w14:textId="77777777" w:rsidR="00B577B5" w:rsidRPr="00B60E27" w:rsidRDefault="00B577B5" w:rsidP="00B577B5">
            <w:pPr>
              <w:pStyle w:val="Table-heading2"/>
            </w:pPr>
            <w:r>
              <w:t>Tonnes (Mt)</w:t>
            </w:r>
          </w:p>
        </w:tc>
        <w:tc>
          <w:tcPr>
            <w:tcW w:w="1394" w:type="dxa"/>
            <w:vAlign w:val="bottom"/>
          </w:tcPr>
          <w:p w14:paraId="2B489C18" w14:textId="77777777" w:rsidR="00B577B5" w:rsidRPr="00B60E27" w:rsidRDefault="00B577B5" w:rsidP="00B577B5">
            <w:pPr>
              <w:pStyle w:val="Table-heading2"/>
            </w:pPr>
            <w:r>
              <w:t>ZrO</w:t>
            </w:r>
            <w:r>
              <w:rPr>
                <w:vertAlign w:val="subscript"/>
              </w:rPr>
              <w:t>2</w:t>
            </w:r>
            <w:r>
              <w:br/>
              <w:t>(%)</w:t>
            </w:r>
          </w:p>
        </w:tc>
        <w:tc>
          <w:tcPr>
            <w:tcW w:w="1394" w:type="dxa"/>
            <w:vAlign w:val="bottom"/>
          </w:tcPr>
          <w:p w14:paraId="1B991F9C" w14:textId="77777777" w:rsidR="00B577B5" w:rsidRPr="00B60E27" w:rsidRDefault="00B577B5" w:rsidP="00B577B5">
            <w:pPr>
              <w:pStyle w:val="Table-heading2"/>
            </w:pPr>
            <w:r>
              <w:t>HfO</w:t>
            </w:r>
            <w:r>
              <w:rPr>
                <w:vertAlign w:val="subscript"/>
              </w:rPr>
              <w:t>2</w:t>
            </w:r>
            <w:r>
              <w:t xml:space="preserve"> </w:t>
            </w:r>
            <w:r>
              <w:br/>
              <w:t>(%)</w:t>
            </w:r>
          </w:p>
        </w:tc>
        <w:tc>
          <w:tcPr>
            <w:tcW w:w="1394" w:type="dxa"/>
            <w:vAlign w:val="bottom"/>
          </w:tcPr>
          <w:p w14:paraId="5C5E63CF" w14:textId="77777777" w:rsidR="00B577B5" w:rsidRPr="00B60E27" w:rsidRDefault="00B577B5" w:rsidP="00B577B5">
            <w:pPr>
              <w:pStyle w:val="Table-heading2"/>
            </w:pPr>
            <w:r>
              <w:t>Nb</w:t>
            </w:r>
            <w:r>
              <w:rPr>
                <w:vertAlign w:val="subscript"/>
              </w:rPr>
              <w:t>2</w:t>
            </w:r>
            <w:r>
              <w:t>O</w:t>
            </w:r>
            <w:r>
              <w:rPr>
                <w:vertAlign w:val="subscript"/>
              </w:rPr>
              <w:t>5</w:t>
            </w:r>
            <w:r>
              <w:t xml:space="preserve"> </w:t>
            </w:r>
            <w:r>
              <w:br/>
              <w:t>(%)</w:t>
            </w:r>
          </w:p>
        </w:tc>
        <w:tc>
          <w:tcPr>
            <w:tcW w:w="1394" w:type="dxa"/>
            <w:vAlign w:val="bottom"/>
          </w:tcPr>
          <w:p w14:paraId="2C27E89F" w14:textId="77777777" w:rsidR="00B577B5" w:rsidRPr="00B60E27" w:rsidRDefault="00B577B5" w:rsidP="00B577B5">
            <w:pPr>
              <w:pStyle w:val="Table-heading2"/>
            </w:pPr>
            <w:r>
              <w:t>Ta</w:t>
            </w:r>
            <w:r>
              <w:rPr>
                <w:vertAlign w:val="subscript"/>
              </w:rPr>
              <w:t>2</w:t>
            </w:r>
            <w:r>
              <w:t>O</w:t>
            </w:r>
            <w:r>
              <w:rPr>
                <w:vertAlign w:val="subscript"/>
              </w:rPr>
              <w:t>5</w:t>
            </w:r>
            <w:r>
              <w:t xml:space="preserve"> </w:t>
            </w:r>
            <w:r>
              <w:br/>
              <w:t>(%)</w:t>
            </w:r>
          </w:p>
        </w:tc>
        <w:tc>
          <w:tcPr>
            <w:tcW w:w="1394" w:type="dxa"/>
            <w:vAlign w:val="bottom"/>
          </w:tcPr>
          <w:p w14:paraId="1213EF3C" w14:textId="77777777" w:rsidR="00B577B5" w:rsidRPr="00B60E27" w:rsidRDefault="00B577B5" w:rsidP="00B577B5">
            <w:pPr>
              <w:pStyle w:val="Table-heading2"/>
            </w:pPr>
            <w:r>
              <w:t xml:space="preserve">TREO </w:t>
            </w:r>
            <w:r>
              <w:br/>
              <w:t>(%)</w:t>
            </w:r>
          </w:p>
        </w:tc>
      </w:tr>
      <w:tr w:rsidR="00B577B5" w:rsidRPr="00B577B5" w14:paraId="7ED3CC75" w14:textId="77777777" w:rsidTr="00B85DE5">
        <w:trPr>
          <w:trHeight w:val="60"/>
        </w:trPr>
        <w:tc>
          <w:tcPr>
            <w:tcW w:w="1838" w:type="dxa"/>
            <w:vAlign w:val="bottom"/>
          </w:tcPr>
          <w:p w14:paraId="6657EC14" w14:textId="2D8ECDF7" w:rsidR="00B577B5" w:rsidRPr="00B577B5" w:rsidRDefault="00B577B5" w:rsidP="00B577B5">
            <w:pPr>
              <w:pStyle w:val="Table-copy"/>
            </w:pPr>
            <w:r w:rsidRPr="00B577B5">
              <w:t>Proved</w:t>
            </w:r>
          </w:p>
        </w:tc>
        <w:tc>
          <w:tcPr>
            <w:tcW w:w="1393" w:type="dxa"/>
            <w:vAlign w:val="bottom"/>
          </w:tcPr>
          <w:p w14:paraId="5608B65F" w14:textId="039249BF" w:rsidR="00B577B5" w:rsidRPr="00B577B5" w:rsidRDefault="00B577B5" w:rsidP="00B577B5">
            <w:pPr>
              <w:pStyle w:val="Table-copy"/>
              <w:jc w:val="center"/>
            </w:pPr>
            <w:r w:rsidRPr="00B577B5">
              <w:t>18.9</w:t>
            </w:r>
          </w:p>
        </w:tc>
        <w:tc>
          <w:tcPr>
            <w:tcW w:w="1394" w:type="dxa"/>
            <w:vAlign w:val="bottom"/>
          </w:tcPr>
          <w:p w14:paraId="27494510" w14:textId="6230D308" w:rsidR="00B577B5" w:rsidRPr="00B577B5" w:rsidRDefault="00B577B5" w:rsidP="00B577B5">
            <w:pPr>
              <w:pStyle w:val="Table-copy"/>
              <w:jc w:val="center"/>
            </w:pPr>
            <w:r w:rsidRPr="00B577B5">
              <w:t>1.85</w:t>
            </w:r>
          </w:p>
        </w:tc>
        <w:tc>
          <w:tcPr>
            <w:tcW w:w="1394" w:type="dxa"/>
            <w:vAlign w:val="bottom"/>
          </w:tcPr>
          <w:p w14:paraId="40EB3587" w14:textId="16D2106E" w:rsidR="00B577B5" w:rsidRPr="00B577B5" w:rsidRDefault="00B577B5" w:rsidP="00B577B5">
            <w:pPr>
              <w:pStyle w:val="Table-copy"/>
              <w:jc w:val="center"/>
            </w:pPr>
            <w:r w:rsidRPr="00B577B5">
              <w:t>0.04</w:t>
            </w:r>
          </w:p>
        </w:tc>
        <w:tc>
          <w:tcPr>
            <w:tcW w:w="1394" w:type="dxa"/>
            <w:vAlign w:val="bottom"/>
          </w:tcPr>
          <w:p w14:paraId="1A715729" w14:textId="3E2D724B" w:rsidR="00B577B5" w:rsidRPr="00B577B5" w:rsidRDefault="00B577B5" w:rsidP="00B577B5">
            <w:pPr>
              <w:pStyle w:val="Table-copy"/>
              <w:jc w:val="center"/>
            </w:pPr>
            <w:r w:rsidRPr="00B577B5">
              <w:t>0.44</w:t>
            </w:r>
          </w:p>
        </w:tc>
        <w:tc>
          <w:tcPr>
            <w:tcW w:w="1394" w:type="dxa"/>
            <w:vAlign w:val="bottom"/>
          </w:tcPr>
          <w:p w14:paraId="09296E94" w14:textId="74520C4E" w:rsidR="00B577B5" w:rsidRPr="00B577B5" w:rsidRDefault="00B577B5" w:rsidP="00B577B5">
            <w:pPr>
              <w:pStyle w:val="Table-copy"/>
              <w:jc w:val="center"/>
            </w:pPr>
            <w:r w:rsidRPr="00B577B5">
              <w:t>0.03</w:t>
            </w:r>
          </w:p>
        </w:tc>
        <w:tc>
          <w:tcPr>
            <w:tcW w:w="1394" w:type="dxa"/>
            <w:vAlign w:val="bottom"/>
          </w:tcPr>
          <w:p w14:paraId="1583DD77" w14:textId="78E2977B" w:rsidR="00B577B5" w:rsidRPr="00B577B5" w:rsidRDefault="00B577B5" w:rsidP="00B577B5">
            <w:pPr>
              <w:pStyle w:val="Table-copy"/>
              <w:jc w:val="center"/>
            </w:pPr>
            <w:r w:rsidRPr="00B577B5">
              <w:t>0.87</w:t>
            </w:r>
          </w:p>
        </w:tc>
      </w:tr>
      <w:tr w:rsidR="00B577B5" w:rsidRPr="00B577B5" w14:paraId="13B88969" w14:textId="77777777" w:rsidTr="00B85DE5">
        <w:trPr>
          <w:trHeight w:val="60"/>
        </w:trPr>
        <w:tc>
          <w:tcPr>
            <w:tcW w:w="1838" w:type="dxa"/>
            <w:vAlign w:val="bottom"/>
          </w:tcPr>
          <w:p w14:paraId="1E57A77B" w14:textId="798B5B14" w:rsidR="00B577B5" w:rsidRPr="00B577B5" w:rsidRDefault="00B577B5" w:rsidP="00B577B5">
            <w:pPr>
              <w:pStyle w:val="Table-copy"/>
              <w:rPr>
                <w:b/>
                <w:bCs/>
              </w:rPr>
            </w:pPr>
            <w:r w:rsidRPr="00B577B5">
              <w:rPr>
                <w:b/>
                <w:bCs/>
              </w:rPr>
              <w:t>Total</w:t>
            </w:r>
          </w:p>
        </w:tc>
        <w:tc>
          <w:tcPr>
            <w:tcW w:w="1393" w:type="dxa"/>
            <w:vAlign w:val="bottom"/>
          </w:tcPr>
          <w:p w14:paraId="23C0E0A5" w14:textId="02A1A2F4" w:rsidR="00B577B5" w:rsidRPr="00B577B5" w:rsidRDefault="00B577B5" w:rsidP="00B577B5">
            <w:pPr>
              <w:pStyle w:val="Table-copy"/>
              <w:jc w:val="center"/>
              <w:rPr>
                <w:b/>
                <w:bCs/>
              </w:rPr>
            </w:pPr>
            <w:r w:rsidRPr="00B577B5">
              <w:rPr>
                <w:b/>
                <w:bCs/>
              </w:rPr>
              <w:t>18.9</w:t>
            </w:r>
          </w:p>
        </w:tc>
        <w:tc>
          <w:tcPr>
            <w:tcW w:w="1394" w:type="dxa"/>
            <w:vAlign w:val="bottom"/>
          </w:tcPr>
          <w:p w14:paraId="3976CDF1" w14:textId="11576224" w:rsidR="00B577B5" w:rsidRPr="00B577B5" w:rsidRDefault="00B577B5" w:rsidP="00B577B5">
            <w:pPr>
              <w:pStyle w:val="Table-copy"/>
              <w:jc w:val="center"/>
              <w:rPr>
                <w:b/>
                <w:bCs/>
              </w:rPr>
            </w:pPr>
            <w:r w:rsidRPr="00B577B5">
              <w:rPr>
                <w:b/>
                <w:bCs/>
              </w:rPr>
              <w:t>1.85</w:t>
            </w:r>
          </w:p>
        </w:tc>
        <w:tc>
          <w:tcPr>
            <w:tcW w:w="1394" w:type="dxa"/>
            <w:vAlign w:val="bottom"/>
          </w:tcPr>
          <w:p w14:paraId="1DC772A4" w14:textId="62C43A85" w:rsidR="00B577B5" w:rsidRPr="00B577B5" w:rsidRDefault="00B577B5" w:rsidP="00B577B5">
            <w:pPr>
              <w:pStyle w:val="Table-copy"/>
              <w:jc w:val="center"/>
              <w:rPr>
                <w:b/>
                <w:bCs/>
              </w:rPr>
            </w:pPr>
            <w:r w:rsidRPr="00B577B5">
              <w:rPr>
                <w:b/>
                <w:bCs/>
              </w:rPr>
              <w:t>0.04</w:t>
            </w:r>
          </w:p>
        </w:tc>
        <w:tc>
          <w:tcPr>
            <w:tcW w:w="1394" w:type="dxa"/>
            <w:vAlign w:val="bottom"/>
          </w:tcPr>
          <w:p w14:paraId="0785BA20" w14:textId="056C5840" w:rsidR="00B577B5" w:rsidRPr="00B577B5" w:rsidRDefault="00B577B5" w:rsidP="00B577B5">
            <w:pPr>
              <w:pStyle w:val="Table-copy"/>
              <w:jc w:val="center"/>
              <w:rPr>
                <w:b/>
                <w:bCs/>
              </w:rPr>
            </w:pPr>
            <w:r w:rsidRPr="00B577B5">
              <w:rPr>
                <w:b/>
                <w:bCs/>
              </w:rPr>
              <w:t>0.44</w:t>
            </w:r>
          </w:p>
        </w:tc>
        <w:tc>
          <w:tcPr>
            <w:tcW w:w="1394" w:type="dxa"/>
            <w:vAlign w:val="bottom"/>
          </w:tcPr>
          <w:p w14:paraId="3042081C" w14:textId="26A5DDFF" w:rsidR="00B577B5" w:rsidRPr="00B577B5" w:rsidRDefault="00B577B5" w:rsidP="00B577B5">
            <w:pPr>
              <w:pStyle w:val="Table-copy"/>
              <w:jc w:val="center"/>
              <w:rPr>
                <w:b/>
                <w:bCs/>
              </w:rPr>
            </w:pPr>
            <w:r w:rsidRPr="00B577B5">
              <w:rPr>
                <w:b/>
                <w:bCs/>
              </w:rPr>
              <w:t>0.03</w:t>
            </w:r>
          </w:p>
        </w:tc>
        <w:tc>
          <w:tcPr>
            <w:tcW w:w="1394" w:type="dxa"/>
            <w:vAlign w:val="bottom"/>
          </w:tcPr>
          <w:p w14:paraId="703DF3A2" w14:textId="3DEE6BD5" w:rsidR="00B577B5" w:rsidRPr="00B577B5" w:rsidRDefault="00B577B5" w:rsidP="00B577B5">
            <w:pPr>
              <w:pStyle w:val="Table-copy"/>
              <w:jc w:val="center"/>
              <w:rPr>
                <w:b/>
                <w:bCs/>
              </w:rPr>
            </w:pPr>
            <w:r w:rsidRPr="00B577B5">
              <w:rPr>
                <w:b/>
                <w:bCs/>
              </w:rPr>
              <w:t>0.87</w:t>
            </w:r>
          </w:p>
        </w:tc>
      </w:tr>
      <w:tr w:rsidR="00B577B5" w:rsidRPr="00B577B5" w14:paraId="74AC5A93" w14:textId="77777777" w:rsidTr="00B85DE5">
        <w:trPr>
          <w:trHeight w:val="60"/>
        </w:trPr>
        <w:tc>
          <w:tcPr>
            <w:tcW w:w="1838" w:type="dxa"/>
            <w:vAlign w:val="bottom"/>
          </w:tcPr>
          <w:p w14:paraId="297C48DA" w14:textId="19746DC5" w:rsidR="00B577B5" w:rsidRPr="00B577B5" w:rsidRDefault="00B577B5" w:rsidP="00B577B5">
            <w:pPr>
              <w:pStyle w:val="Table-copy"/>
              <w:rPr>
                <w:b/>
                <w:bCs/>
              </w:rPr>
            </w:pPr>
            <w:r w:rsidRPr="00B577B5">
              <w:rPr>
                <w:b/>
                <w:bCs/>
              </w:rPr>
              <w:t>Contained (kt)</w:t>
            </w:r>
          </w:p>
        </w:tc>
        <w:tc>
          <w:tcPr>
            <w:tcW w:w="1393" w:type="dxa"/>
            <w:vAlign w:val="bottom"/>
          </w:tcPr>
          <w:p w14:paraId="2003A685" w14:textId="22A3D617" w:rsidR="00B577B5" w:rsidRPr="00B577B5" w:rsidRDefault="00B577B5" w:rsidP="00B577B5">
            <w:pPr>
              <w:pStyle w:val="Table-copy"/>
              <w:jc w:val="center"/>
              <w:rPr>
                <w:b/>
                <w:bCs/>
              </w:rPr>
            </w:pPr>
          </w:p>
        </w:tc>
        <w:tc>
          <w:tcPr>
            <w:tcW w:w="1394" w:type="dxa"/>
            <w:vAlign w:val="bottom"/>
          </w:tcPr>
          <w:p w14:paraId="4717EF31" w14:textId="2A95EC9C" w:rsidR="00B577B5" w:rsidRPr="00B577B5" w:rsidRDefault="00B577B5" w:rsidP="00B577B5">
            <w:pPr>
              <w:pStyle w:val="Table-copy"/>
              <w:jc w:val="center"/>
              <w:rPr>
                <w:b/>
                <w:bCs/>
              </w:rPr>
            </w:pPr>
            <w:r w:rsidRPr="00B577B5">
              <w:rPr>
                <w:b/>
                <w:bCs/>
              </w:rPr>
              <w:t>350</w:t>
            </w:r>
          </w:p>
        </w:tc>
        <w:tc>
          <w:tcPr>
            <w:tcW w:w="1394" w:type="dxa"/>
            <w:vAlign w:val="bottom"/>
          </w:tcPr>
          <w:p w14:paraId="7C401173" w14:textId="0662BB9C" w:rsidR="00B577B5" w:rsidRPr="00B577B5" w:rsidRDefault="00B577B5" w:rsidP="00B577B5">
            <w:pPr>
              <w:pStyle w:val="Table-copy"/>
              <w:jc w:val="center"/>
              <w:rPr>
                <w:b/>
                <w:bCs/>
              </w:rPr>
            </w:pPr>
            <w:r w:rsidRPr="00B577B5">
              <w:rPr>
                <w:b/>
                <w:bCs/>
              </w:rPr>
              <w:t>8</w:t>
            </w:r>
          </w:p>
        </w:tc>
        <w:tc>
          <w:tcPr>
            <w:tcW w:w="1394" w:type="dxa"/>
            <w:vAlign w:val="bottom"/>
          </w:tcPr>
          <w:p w14:paraId="40EA6323" w14:textId="41040018" w:rsidR="00B577B5" w:rsidRPr="00B577B5" w:rsidRDefault="00B577B5" w:rsidP="00B577B5">
            <w:pPr>
              <w:pStyle w:val="Table-copy"/>
              <w:jc w:val="center"/>
              <w:rPr>
                <w:b/>
                <w:bCs/>
              </w:rPr>
            </w:pPr>
            <w:r w:rsidRPr="00B577B5">
              <w:rPr>
                <w:b/>
                <w:bCs/>
              </w:rPr>
              <w:t>83</w:t>
            </w:r>
          </w:p>
        </w:tc>
        <w:tc>
          <w:tcPr>
            <w:tcW w:w="1394" w:type="dxa"/>
            <w:vAlign w:val="bottom"/>
          </w:tcPr>
          <w:p w14:paraId="7AEA0104" w14:textId="6198E4B4" w:rsidR="00B577B5" w:rsidRPr="00B577B5" w:rsidRDefault="00B577B5" w:rsidP="00B577B5">
            <w:pPr>
              <w:pStyle w:val="Table-copy"/>
              <w:jc w:val="center"/>
              <w:rPr>
                <w:b/>
                <w:bCs/>
              </w:rPr>
            </w:pPr>
            <w:r w:rsidRPr="00B577B5">
              <w:rPr>
                <w:b/>
                <w:bCs/>
              </w:rPr>
              <w:t>5</w:t>
            </w:r>
          </w:p>
        </w:tc>
        <w:tc>
          <w:tcPr>
            <w:tcW w:w="1394" w:type="dxa"/>
            <w:vAlign w:val="bottom"/>
          </w:tcPr>
          <w:p w14:paraId="7E35E558" w14:textId="0474181A" w:rsidR="00B577B5" w:rsidRPr="00B577B5" w:rsidRDefault="00B577B5" w:rsidP="00B577B5">
            <w:pPr>
              <w:pStyle w:val="Table-copy"/>
              <w:jc w:val="center"/>
              <w:rPr>
                <w:b/>
                <w:bCs/>
              </w:rPr>
            </w:pPr>
            <w:r w:rsidRPr="00B577B5">
              <w:rPr>
                <w:b/>
                <w:bCs/>
              </w:rPr>
              <w:t>165</w:t>
            </w:r>
          </w:p>
        </w:tc>
      </w:tr>
    </w:tbl>
    <w:p w14:paraId="034E0AC1" w14:textId="77777777" w:rsidR="00B577B5" w:rsidRDefault="00B577B5" w:rsidP="00B577B5">
      <w:pPr>
        <w:pStyle w:val="Body-copy"/>
        <w:rPr>
          <w:b/>
          <w:bCs/>
        </w:rPr>
      </w:pPr>
    </w:p>
    <w:tbl>
      <w:tblPr>
        <w:tblStyle w:val="TableGrid1"/>
        <w:tblW w:w="5000" w:type="pct"/>
        <w:tblLook w:val="04A0" w:firstRow="1" w:lastRow="0" w:firstColumn="1" w:lastColumn="0" w:noHBand="0" w:noVBand="1"/>
      </w:tblPr>
      <w:tblGrid>
        <w:gridCol w:w="3397"/>
        <w:gridCol w:w="6571"/>
      </w:tblGrid>
      <w:tr w:rsidR="00311A94" w:rsidRPr="00A121D8" w14:paraId="38E8CA7C" w14:textId="77777777" w:rsidTr="00B85DE5">
        <w:tc>
          <w:tcPr>
            <w:tcW w:w="1704" w:type="pct"/>
          </w:tcPr>
          <w:p w14:paraId="6AFBFBF8" w14:textId="77777777" w:rsidR="00311A94" w:rsidRPr="00015C5E" w:rsidRDefault="00311A94" w:rsidP="00311A94">
            <w:pPr>
              <w:spacing w:before="120" w:after="120" w:line="240" w:lineRule="atLeast"/>
              <w:rPr>
                <w:b/>
                <w:bCs/>
                <w:sz w:val="18"/>
                <w:szCs w:val="18"/>
              </w:rPr>
            </w:pPr>
            <w:r w:rsidRPr="00015C5E">
              <w:rPr>
                <w:b/>
                <w:bCs/>
                <w:sz w:val="18"/>
                <w:szCs w:val="18"/>
              </w:rPr>
              <w:t>Project Status</w:t>
            </w:r>
          </w:p>
        </w:tc>
        <w:tc>
          <w:tcPr>
            <w:tcW w:w="3296" w:type="pct"/>
          </w:tcPr>
          <w:p w14:paraId="5FFE46A3" w14:textId="77750529" w:rsidR="00311A94" w:rsidRPr="00311A94" w:rsidRDefault="00311A94" w:rsidP="00311A94">
            <w:pPr>
              <w:pStyle w:val="Body-copy"/>
              <w:spacing w:before="120" w:after="120" w:line="240" w:lineRule="atLeast"/>
              <w:rPr>
                <w:sz w:val="18"/>
                <w:szCs w:val="18"/>
                <w:vertAlign w:val="superscript"/>
              </w:rPr>
            </w:pPr>
            <w:r w:rsidRPr="00311A94">
              <w:rPr>
                <w:sz w:val="18"/>
                <w:szCs w:val="18"/>
              </w:rPr>
              <w:t>Optimisation Feasibility Study, Dec 2021 (OFS Case).</w:t>
            </w:r>
            <w:r w:rsidRPr="00311A94">
              <w:rPr>
                <w:sz w:val="18"/>
                <w:szCs w:val="18"/>
                <w:vertAlign w:val="superscript"/>
              </w:rPr>
              <w:t>1</w:t>
            </w:r>
            <w:r w:rsidRPr="00311A94">
              <w:rPr>
                <w:sz w:val="18"/>
                <w:szCs w:val="18"/>
              </w:rPr>
              <w:t xml:space="preserve"> Heap Leach Scoping Study, July 2025 (HL Case).</w:t>
            </w:r>
            <w:r w:rsidRPr="00311A94">
              <w:rPr>
                <w:sz w:val="18"/>
                <w:szCs w:val="18"/>
                <w:vertAlign w:val="superscript"/>
              </w:rPr>
              <w:t>2</w:t>
            </w:r>
          </w:p>
        </w:tc>
      </w:tr>
      <w:tr w:rsidR="00311A94" w:rsidRPr="00A121D8" w14:paraId="51F74EDD" w14:textId="77777777" w:rsidTr="00B85DE5">
        <w:tc>
          <w:tcPr>
            <w:tcW w:w="1704" w:type="pct"/>
          </w:tcPr>
          <w:p w14:paraId="55ACC6C5" w14:textId="77777777" w:rsidR="00311A94" w:rsidRPr="00015C5E" w:rsidRDefault="00311A94" w:rsidP="00311A94">
            <w:pPr>
              <w:spacing w:before="120" w:after="120" w:line="240" w:lineRule="atLeast"/>
              <w:rPr>
                <w:b/>
                <w:bCs/>
                <w:sz w:val="18"/>
                <w:szCs w:val="18"/>
              </w:rPr>
            </w:pPr>
            <w:r w:rsidRPr="00015C5E">
              <w:rPr>
                <w:b/>
                <w:bCs/>
                <w:sz w:val="18"/>
                <w:szCs w:val="18"/>
              </w:rPr>
              <w:t xml:space="preserve">Offtake </w:t>
            </w:r>
          </w:p>
        </w:tc>
        <w:tc>
          <w:tcPr>
            <w:tcW w:w="3296" w:type="pct"/>
          </w:tcPr>
          <w:p w14:paraId="60525798" w14:textId="76C22F43" w:rsidR="00311A94" w:rsidRPr="00311A94" w:rsidRDefault="00311A94" w:rsidP="00311A94">
            <w:pPr>
              <w:pStyle w:val="Body-copy"/>
              <w:spacing w:before="120" w:after="120" w:line="240" w:lineRule="atLeast"/>
              <w:rPr>
                <w:sz w:val="18"/>
                <w:szCs w:val="18"/>
              </w:rPr>
            </w:pPr>
            <w:r w:rsidRPr="00311A94">
              <w:rPr>
                <w:sz w:val="18"/>
                <w:szCs w:val="18"/>
              </w:rPr>
              <w:t>Yes available.</w:t>
            </w:r>
          </w:p>
        </w:tc>
      </w:tr>
      <w:tr w:rsidR="00311A94" w:rsidRPr="00A121D8" w14:paraId="071CC2CB" w14:textId="77777777" w:rsidTr="00B85DE5">
        <w:tc>
          <w:tcPr>
            <w:tcW w:w="1704" w:type="pct"/>
          </w:tcPr>
          <w:p w14:paraId="17995CAA" w14:textId="77777777" w:rsidR="00311A94" w:rsidRPr="00015C5E" w:rsidRDefault="00311A94" w:rsidP="00311A94">
            <w:pPr>
              <w:spacing w:before="120" w:after="120" w:line="240" w:lineRule="atLeast"/>
              <w:rPr>
                <w:b/>
                <w:bCs/>
                <w:sz w:val="18"/>
                <w:szCs w:val="18"/>
              </w:rPr>
            </w:pPr>
            <w:r w:rsidRPr="00015C5E">
              <w:rPr>
                <w:b/>
                <w:bCs/>
                <w:sz w:val="18"/>
                <w:szCs w:val="18"/>
              </w:rPr>
              <w:t>Min Mine Life (Yrs)</w:t>
            </w:r>
          </w:p>
        </w:tc>
        <w:tc>
          <w:tcPr>
            <w:tcW w:w="3296" w:type="pct"/>
          </w:tcPr>
          <w:p w14:paraId="71849A34" w14:textId="1008384C" w:rsidR="00311A94" w:rsidRPr="00311A94" w:rsidRDefault="00311A94" w:rsidP="00311A94">
            <w:pPr>
              <w:pStyle w:val="Body-copy"/>
              <w:spacing w:before="120" w:after="120" w:line="240" w:lineRule="atLeast"/>
              <w:rPr>
                <w:sz w:val="18"/>
                <w:szCs w:val="18"/>
                <w:vertAlign w:val="superscript"/>
              </w:rPr>
            </w:pPr>
            <w:r w:rsidRPr="00311A94">
              <w:rPr>
                <w:sz w:val="18"/>
                <w:szCs w:val="18"/>
              </w:rPr>
              <w:t>OFS Case: &gt;20</w:t>
            </w:r>
            <w:r w:rsidRPr="00311A94">
              <w:rPr>
                <w:sz w:val="18"/>
                <w:szCs w:val="18"/>
                <w:vertAlign w:val="superscript"/>
              </w:rPr>
              <w:t>1</w:t>
            </w:r>
            <w:r w:rsidRPr="00311A94">
              <w:rPr>
                <w:sz w:val="18"/>
                <w:szCs w:val="18"/>
              </w:rPr>
              <w:t>; HL Case: &gt;20</w:t>
            </w:r>
            <w:r w:rsidRPr="00311A94">
              <w:rPr>
                <w:sz w:val="18"/>
                <w:szCs w:val="18"/>
                <w:vertAlign w:val="superscript"/>
              </w:rPr>
              <w:t>2</w:t>
            </w:r>
          </w:p>
        </w:tc>
      </w:tr>
      <w:tr w:rsidR="00311A94" w:rsidRPr="00A121D8" w14:paraId="512DE65E" w14:textId="77777777" w:rsidTr="00B85DE5">
        <w:tc>
          <w:tcPr>
            <w:tcW w:w="1704" w:type="pct"/>
          </w:tcPr>
          <w:p w14:paraId="756989A2" w14:textId="77777777" w:rsidR="00311A94" w:rsidRPr="00015C5E" w:rsidRDefault="00311A94" w:rsidP="00311A94">
            <w:pPr>
              <w:spacing w:before="120" w:after="120" w:line="240" w:lineRule="atLeast"/>
              <w:rPr>
                <w:b/>
                <w:bCs/>
                <w:sz w:val="18"/>
                <w:szCs w:val="18"/>
              </w:rPr>
            </w:pPr>
            <w:r w:rsidRPr="00015C5E">
              <w:rPr>
                <w:b/>
                <w:bCs/>
                <w:sz w:val="18"/>
                <w:szCs w:val="18"/>
              </w:rPr>
              <w:t>IRR</w:t>
            </w:r>
          </w:p>
        </w:tc>
        <w:tc>
          <w:tcPr>
            <w:tcW w:w="3296" w:type="pct"/>
          </w:tcPr>
          <w:p w14:paraId="6CD20C47" w14:textId="3CB93AD2" w:rsidR="00311A94" w:rsidRPr="00311A94" w:rsidRDefault="00311A94" w:rsidP="00311A94">
            <w:pPr>
              <w:pStyle w:val="Body-copy"/>
              <w:spacing w:before="120" w:after="120" w:line="240" w:lineRule="atLeast"/>
              <w:rPr>
                <w:sz w:val="18"/>
                <w:szCs w:val="18"/>
                <w:vertAlign w:val="superscript"/>
              </w:rPr>
            </w:pPr>
            <w:r w:rsidRPr="00311A94">
              <w:rPr>
                <w:sz w:val="18"/>
                <w:szCs w:val="18"/>
              </w:rPr>
              <w:t>OFS Case: Pre-tax IRR: 23.5%</w:t>
            </w:r>
            <w:r w:rsidRPr="00311A94">
              <w:rPr>
                <w:sz w:val="18"/>
                <w:szCs w:val="18"/>
                <w:vertAlign w:val="superscript"/>
              </w:rPr>
              <w:t>1</w:t>
            </w:r>
            <w:r w:rsidRPr="00311A94">
              <w:rPr>
                <w:sz w:val="18"/>
                <w:szCs w:val="18"/>
              </w:rPr>
              <w:br/>
              <w:t>HL Case: Pre-tax IRR: 22.9%</w:t>
            </w:r>
            <w:r w:rsidRPr="00311A94">
              <w:rPr>
                <w:sz w:val="18"/>
                <w:szCs w:val="18"/>
                <w:vertAlign w:val="superscript"/>
              </w:rPr>
              <w:t>2</w:t>
            </w:r>
          </w:p>
        </w:tc>
      </w:tr>
      <w:tr w:rsidR="00311A94" w:rsidRPr="00A121D8" w14:paraId="5592B820" w14:textId="77777777" w:rsidTr="00B85DE5">
        <w:tc>
          <w:tcPr>
            <w:tcW w:w="1704" w:type="pct"/>
          </w:tcPr>
          <w:p w14:paraId="68EB979C" w14:textId="77777777" w:rsidR="00311A94" w:rsidRPr="00015C5E" w:rsidRDefault="00311A94" w:rsidP="00311A94">
            <w:pPr>
              <w:spacing w:before="120" w:after="120" w:line="240" w:lineRule="atLeast"/>
              <w:rPr>
                <w:b/>
                <w:bCs/>
                <w:sz w:val="18"/>
                <w:szCs w:val="18"/>
              </w:rPr>
            </w:pPr>
            <w:r w:rsidRPr="00015C5E">
              <w:rPr>
                <w:b/>
                <w:bCs/>
                <w:sz w:val="18"/>
                <w:szCs w:val="18"/>
              </w:rPr>
              <w:t>Capital cost</w:t>
            </w:r>
          </w:p>
        </w:tc>
        <w:tc>
          <w:tcPr>
            <w:tcW w:w="3296" w:type="pct"/>
          </w:tcPr>
          <w:p w14:paraId="3124385B" w14:textId="223B1A93" w:rsidR="00311A94" w:rsidRPr="00311A94" w:rsidRDefault="00311A94" w:rsidP="00311A94">
            <w:pPr>
              <w:pStyle w:val="Body-copy"/>
              <w:spacing w:before="120" w:after="120" w:line="240" w:lineRule="atLeast"/>
              <w:rPr>
                <w:sz w:val="18"/>
                <w:szCs w:val="18"/>
                <w:vertAlign w:val="superscript"/>
              </w:rPr>
            </w:pPr>
            <w:r w:rsidRPr="00311A94">
              <w:rPr>
                <w:sz w:val="18"/>
                <w:szCs w:val="18"/>
              </w:rPr>
              <w:t>OFS Case: A$1,678m including contingency</w:t>
            </w:r>
            <w:r w:rsidRPr="00311A94">
              <w:rPr>
                <w:sz w:val="18"/>
                <w:szCs w:val="18"/>
                <w:vertAlign w:val="superscript"/>
              </w:rPr>
              <w:t>1</w:t>
            </w:r>
            <w:r w:rsidRPr="00311A94">
              <w:rPr>
                <w:sz w:val="18"/>
                <w:szCs w:val="18"/>
              </w:rPr>
              <w:t>.</w:t>
            </w:r>
            <w:r w:rsidRPr="00311A94">
              <w:rPr>
                <w:sz w:val="18"/>
                <w:szCs w:val="18"/>
              </w:rPr>
              <w:br/>
              <w:t>HL Case: A$740m including contingency</w:t>
            </w:r>
            <w:r w:rsidRPr="00311A94">
              <w:rPr>
                <w:sz w:val="18"/>
                <w:szCs w:val="18"/>
                <w:vertAlign w:val="superscript"/>
              </w:rPr>
              <w:t>2</w:t>
            </w:r>
          </w:p>
        </w:tc>
      </w:tr>
      <w:tr w:rsidR="00311A94" w:rsidRPr="00A121D8" w14:paraId="0778C64F" w14:textId="77777777" w:rsidTr="00B85DE5">
        <w:tc>
          <w:tcPr>
            <w:tcW w:w="1704" w:type="pct"/>
          </w:tcPr>
          <w:p w14:paraId="78AE7EE2" w14:textId="77777777" w:rsidR="00311A94" w:rsidRPr="00015C5E" w:rsidRDefault="00311A94" w:rsidP="00311A94">
            <w:pPr>
              <w:spacing w:before="120" w:after="120" w:line="240" w:lineRule="atLeast"/>
              <w:rPr>
                <w:b/>
                <w:bCs/>
                <w:sz w:val="18"/>
                <w:szCs w:val="18"/>
              </w:rPr>
            </w:pPr>
            <w:r w:rsidRPr="00015C5E">
              <w:rPr>
                <w:b/>
                <w:bCs/>
                <w:sz w:val="18"/>
                <w:szCs w:val="18"/>
              </w:rPr>
              <w:t>NPV</w:t>
            </w:r>
          </w:p>
        </w:tc>
        <w:tc>
          <w:tcPr>
            <w:tcW w:w="3296" w:type="pct"/>
          </w:tcPr>
          <w:p w14:paraId="5946AD72" w14:textId="74A51B3E" w:rsidR="00311A94" w:rsidRPr="00311A94" w:rsidRDefault="00311A94" w:rsidP="00311A94">
            <w:pPr>
              <w:pStyle w:val="Body-copy"/>
              <w:spacing w:before="120" w:after="120" w:line="240" w:lineRule="atLeast"/>
              <w:rPr>
                <w:sz w:val="18"/>
                <w:szCs w:val="18"/>
              </w:rPr>
            </w:pPr>
            <w:r w:rsidRPr="00311A94">
              <w:rPr>
                <w:sz w:val="18"/>
                <w:szCs w:val="18"/>
              </w:rPr>
              <w:t>OFS Case</w:t>
            </w:r>
            <w:r w:rsidRPr="00311A94">
              <w:rPr>
                <w:sz w:val="18"/>
                <w:szCs w:val="18"/>
                <w:vertAlign w:val="superscript"/>
              </w:rPr>
              <w:t>1</w:t>
            </w:r>
            <w:r w:rsidRPr="00311A94">
              <w:rPr>
                <w:sz w:val="18"/>
                <w:szCs w:val="18"/>
              </w:rPr>
              <w:t>: Pre-tax NPV</w:t>
            </w:r>
            <w:r w:rsidRPr="00311A94">
              <w:rPr>
                <w:sz w:val="18"/>
                <w:szCs w:val="18"/>
                <w:vertAlign w:val="subscript"/>
              </w:rPr>
              <w:t>8%</w:t>
            </w:r>
            <w:r w:rsidRPr="00311A94">
              <w:rPr>
                <w:sz w:val="18"/>
                <w:szCs w:val="18"/>
              </w:rPr>
              <w:t xml:space="preserve">: A$2,361m </w:t>
            </w:r>
            <w:r w:rsidRPr="00311A94">
              <w:rPr>
                <w:sz w:val="18"/>
                <w:szCs w:val="18"/>
              </w:rPr>
              <w:br/>
              <w:t>Post-tax NPV</w:t>
            </w:r>
            <w:r w:rsidRPr="00311A94">
              <w:rPr>
                <w:sz w:val="18"/>
                <w:szCs w:val="18"/>
                <w:vertAlign w:val="subscript"/>
              </w:rPr>
              <w:t>8%</w:t>
            </w:r>
            <w:r w:rsidRPr="00311A94">
              <w:rPr>
                <w:sz w:val="18"/>
                <w:szCs w:val="18"/>
              </w:rPr>
              <w:t xml:space="preserve">: A$1,581m </w:t>
            </w:r>
            <w:r w:rsidRPr="00311A94">
              <w:rPr>
                <w:sz w:val="18"/>
                <w:szCs w:val="18"/>
              </w:rPr>
              <w:br/>
              <w:t>HL Case</w:t>
            </w:r>
            <w:r w:rsidRPr="00311A94">
              <w:rPr>
                <w:sz w:val="18"/>
                <w:szCs w:val="18"/>
                <w:vertAlign w:val="superscript"/>
              </w:rPr>
              <w:t>2</w:t>
            </w:r>
            <w:r w:rsidRPr="00311A94">
              <w:rPr>
                <w:sz w:val="18"/>
                <w:szCs w:val="18"/>
              </w:rPr>
              <w:t>: Pre-tax NPV</w:t>
            </w:r>
            <w:r w:rsidRPr="00311A94">
              <w:rPr>
                <w:sz w:val="18"/>
                <w:szCs w:val="18"/>
                <w:vertAlign w:val="subscript"/>
              </w:rPr>
              <w:t>8%</w:t>
            </w:r>
            <w:r w:rsidRPr="00311A94">
              <w:rPr>
                <w:sz w:val="18"/>
                <w:szCs w:val="18"/>
              </w:rPr>
              <w:t xml:space="preserve">: A$1,468m </w:t>
            </w:r>
            <w:r w:rsidRPr="00311A94">
              <w:rPr>
                <w:sz w:val="18"/>
                <w:szCs w:val="18"/>
              </w:rPr>
              <w:br/>
              <w:t>Post-tax NPV</w:t>
            </w:r>
            <w:r w:rsidRPr="00311A94">
              <w:rPr>
                <w:sz w:val="18"/>
                <w:szCs w:val="18"/>
                <w:vertAlign w:val="subscript"/>
              </w:rPr>
              <w:t>8%</w:t>
            </w:r>
            <w:r w:rsidRPr="00311A94">
              <w:rPr>
                <w:sz w:val="18"/>
                <w:szCs w:val="18"/>
              </w:rPr>
              <w:t>: A$921m</w:t>
            </w:r>
          </w:p>
        </w:tc>
      </w:tr>
    </w:tbl>
    <w:p w14:paraId="728CEE87" w14:textId="77777777" w:rsidR="00124A78" w:rsidRDefault="00124A78">
      <w:r>
        <w:br w:type="page"/>
      </w:r>
    </w:p>
    <w:tbl>
      <w:tblPr>
        <w:tblStyle w:val="TableGrid1"/>
        <w:tblW w:w="5000" w:type="pct"/>
        <w:tblLook w:val="04A0" w:firstRow="1" w:lastRow="0" w:firstColumn="1" w:lastColumn="0" w:noHBand="0" w:noVBand="1"/>
      </w:tblPr>
      <w:tblGrid>
        <w:gridCol w:w="3397"/>
        <w:gridCol w:w="6571"/>
      </w:tblGrid>
      <w:tr w:rsidR="002E159E" w:rsidRPr="00A121D8" w14:paraId="66CC132B" w14:textId="77777777" w:rsidTr="00B85DE5">
        <w:tc>
          <w:tcPr>
            <w:tcW w:w="1704" w:type="pct"/>
          </w:tcPr>
          <w:p w14:paraId="3F5C7AA6" w14:textId="759F1246" w:rsidR="002E159E" w:rsidRPr="00015C5E" w:rsidRDefault="002E159E" w:rsidP="002E159E">
            <w:pPr>
              <w:spacing w:before="120" w:after="120" w:line="240" w:lineRule="atLeast"/>
              <w:rPr>
                <w:sz w:val="18"/>
                <w:szCs w:val="18"/>
              </w:rPr>
            </w:pPr>
            <w:r w:rsidRPr="00C83F2A">
              <w:rPr>
                <w:b/>
                <w:bCs/>
                <w:sz w:val="18"/>
                <w:szCs w:val="18"/>
              </w:rPr>
              <w:lastRenderedPageBreak/>
              <w:t>Product and average annual production rate</w:t>
            </w:r>
          </w:p>
        </w:tc>
        <w:tc>
          <w:tcPr>
            <w:tcW w:w="3296" w:type="pct"/>
          </w:tcPr>
          <w:p w14:paraId="7CF8BF6E" w14:textId="77777777" w:rsidR="002E159E" w:rsidRDefault="002E159E" w:rsidP="002E159E">
            <w:pPr>
              <w:pStyle w:val="Body-copy"/>
              <w:spacing w:before="120" w:after="120" w:line="240" w:lineRule="atLeast"/>
              <w:rPr>
                <w:rFonts w:ascii="Verdana" w:hAnsi="Verdana" w:cs="AU Sans Text Medium"/>
                <w:b/>
                <w:bCs/>
                <w:sz w:val="18"/>
                <w:szCs w:val="18"/>
              </w:rPr>
            </w:pPr>
            <w:r w:rsidRPr="00311A94">
              <w:rPr>
                <w:rFonts w:ascii="AU Sans Text Medium" w:hAnsi="AU Sans Text Medium" w:cs="AU Sans Text Medium"/>
                <w:b/>
                <w:bCs/>
                <w:sz w:val="18"/>
                <w:szCs w:val="18"/>
              </w:rPr>
              <w:t>O</w:t>
            </w:r>
            <w:r w:rsidRPr="00311A94">
              <w:rPr>
                <w:rFonts w:ascii="Verdana" w:hAnsi="Verdana" w:cs="AU Sans Text Medium"/>
                <w:b/>
                <w:bCs/>
                <w:sz w:val="18"/>
                <w:szCs w:val="18"/>
              </w:rPr>
              <w:t>FS Case</w:t>
            </w:r>
            <w:r w:rsidRPr="00311A94">
              <w:rPr>
                <w:rFonts w:ascii="Verdana" w:hAnsi="Verdana" w:cs="AU Sans Text Medium"/>
                <w:b/>
                <w:bCs/>
                <w:sz w:val="18"/>
                <w:szCs w:val="18"/>
                <w:vertAlign w:val="superscript"/>
              </w:rPr>
              <w:t>1</w:t>
            </w:r>
            <w:r w:rsidRPr="00311A94">
              <w:rPr>
                <w:rFonts w:ascii="Verdana" w:hAnsi="Verdana" w:cs="AU Sans Text Medium"/>
                <w:b/>
                <w:bCs/>
                <w:sz w:val="18"/>
                <w:szCs w:val="18"/>
              </w:rPr>
              <w:t>:</w:t>
            </w:r>
          </w:p>
          <w:p w14:paraId="12D34A5A" w14:textId="7C86E7D7" w:rsidR="002E159E" w:rsidRPr="00311A94" w:rsidRDefault="002E159E" w:rsidP="008A5414">
            <w:pPr>
              <w:pStyle w:val="Table-bullet"/>
              <w:spacing w:before="0" w:line="240" w:lineRule="atLeast"/>
              <w:rPr>
                <w:rStyle w:val="BulletListChar"/>
                <w:sz w:val="18"/>
                <w:szCs w:val="18"/>
              </w:rPr>
            </w:pPr>
            <w:r w:rsidRPr="00311A94">
              <w:rPr>
                <w:rFonts w:cs="AU Sans Text Medium"/>
                <w:b/>
                <w:bCs/>
                <w:spacing w:val="-2"/>
                <w:szCs w:val="18"/>
              </w:rPr>
              <w:t>R</w:t>
            </w:r>
            <w:r w:rsidRPr="00311A94">
              <w:rPr>
                <w:rStyle w:val="BulletListChar"/>
                <w:b/>
                <w:bCs/>
                <w:sz w:val="18"/>
                <w:szCs w:val="18"/>
              </w:rPr>
              <w:t>are Earth Oxides</w:t>
            </w:r>
            <w:r w:rsidRPr="00311A94">
              <w:rPr>
                <w:rStyle w:val="BulletListChar"/>
                <w:sz w:val="18"/>
                <w:szCs w:val="18"/>
              </w:rPr>
              <w:t xml:space="preserve">: 1,506tpa including: </w:t>
            </w:r>
            <w:r w:rsidRPr="00311A94">
              <w:rPr>
                <w:rStyle w:val="BulletListChar"/>
                <w:sz w:val="18"/>
                <w:szCs w:val="18"/>
              </w:rPr>
              <w:br/>
            </w:r>
            <w:r w:rsidRPr="00311A94">
              <w:rPr>
                <w:rStyle w:val="BulletListChar"/>
                <w:b/>
                <w:bCs/>
                <w:sz w:val="18"/>
                <w:szCs w:val="18"/>
              </w:rPr>
              <w:t>NdPr Oxide</w:t>
            </w:r>
            <w:r w:rsidRPr="00311A94">
              <w:rPr>
                <w:rStyle w:val="BulletListChar"/>
                <w:sz w:val="18"/>
                <w:szCs w:val="18"/>
              </w:rPr>
              <w:t xml:space="preserve">: 1,342tpa; </w:t>
            </w:r>
            <w:r w:rsidRPr="00311A94">
              <w:rPr>
                <w:rStyle w:val="BulletListChar"/>
                <w:b/>
                <w:bCs/>
                <w:sz w:val="18"/>
                <w:szCs w:val="18"/>
              </w:rPr>
              <w:t>Tb Oxide</w:t>
            </w:r>
            <w:r w:rsidRPr="00311A94">
              <w:rPr>
                <w:rStyle w:val="BulletListChar"/>
                <w:sz w:val="18"/>
                <w:szCs w:val="18"/>
              </w:rPr>
              <w:t xml:space="preserve">: 22tpa; </w:t>
            </w:r>
            <w:r w:rsidRPr="00311A94">
              <w:rPr>
                <w:rStyle w:val="BulletListChar"/>
                <w:b/>
                <w:bCs/>
                <w:sz w:val="18"/>
                <w:szCs w:val="18"/>
              </w:rPr>
              <w:t>Dy Oxide</w:t>
            </w:r>
            <w:r w:rsidRPr="00311A94">
              <w:rPr>
                <w:rStyle w:val="BulletListChar"/>
                <w:sz w:val="18"/>
                <w:szCs w:val="18"/>
              </w:rPr>
              <w:t xml:space="preserve">: 142tpa; </w:t>
            </w:r>
            <w:r w:rsidRPr="00311A94">
              <w:rPr>
                <w:rStyle w:val="BulletListChar"/>
                <w:b/>
                <w:bCs/>
                <w:sz w:val="18"/>
                <w:szCs w:val="18"/>
              </w:rPr>
              <w:t>Zirconia</w:t>
            </w:r>
            <w:r w:rsidRPr="00311A94">
              <w:rPr>
                <w:rStyle w:val="BulletListChar"/>
                <w:sz w:val="18"/>
                <w:szCs w:val="18"/>
              </w:rPr>
              <w:t xml:space="preserve">: 16,000tpa; </w:t>
            </w:r>
            <w:r w:rsidRPr="00311A94">
              <w:rPr>
                <w:rStyle w:val="BulletListChar"/>
                <w:b/>
                <w:bCs/>
                <w:sz w:val="18"/>
                <w:szCs w:val="18"/>
              </w:rPr>
              <w:t>Ferro</w:t>
            </w:r>
            <w:r>
              <w:rPr>
                <w:rStyle w:val="BulletListChar"/>
                <w:b/>
                <w:bCs/>
                <w:sz w:val="18"/>
                <w:szCs w:val="18"/>
              </w:rPr>
              <w:t xml:space="preserve"> </w:t>
            </w:r>
            <w:r w:rsidRPr="00311A94">
              <w:rPr>
                <w:rStyle w:val="BulletListChar"/>
                <w:b/>
                <w:bCs/>
                <w:sz w:val="18"/>
                <w:szCs w:val="18"/>
              </w:rPr>
              <w:t>Niobium</w:t>
            </w:r>
            <w:r w:rsidRPr="00311A94">
              <w:rPr>
                <w:rStyle w:val="BulletListChar"/>
                <w:sz w:val="18"/>
                <w:szCs w:val="18"/>
              </w:rPr>
              <w:t xml:space="preserve">: 2,650tpa; </w:t>
            </w:r>
            <w:r w:rsidRPr="00311A94">
              <w:rPr>
                <w:rStyle w:val="BulletListChar"/>
                <w:b/>
                <w:bCs/>
                <w:sz w:val="18"/>
                <w:szCs w:val="18"/>
              </w:rPr>
              <w:t>Hafnium Oxide</w:t>
            </w:r>
            <w:r w:rsidRPr="00311A94">
              <w:rPr>
                <w:rStyle w:val="BulletListChar"/>
                <w:sz w:val="18"/>
                <w:szCs w:val="18"/>
              </w:rPr>
              <w:t>: 30tpa</w:t>
            </w:r>
          </w:p>
          <w:p w14:paraId="2C8A1326" w14:textId="77777777" w:rsidR="002E159E" w:rsidRDefault="002E159E" w:rsidP="002E159E">
            <w:pPr>
              <w:pStyle w:val="Body-copy"/>
              <w:spacing w:before="120" w:after="120" w:line="240" w:lineRule="atLeast"/>
              <w:rPr>
                <w:rFonts w:ascii="Verdana" w:hAnsi="Verdana" w:cs="AU Sans Text Medium"/>
                <w:b/>
                <w:bCs/>
                <w:sz w:val="18"/>
                <w:szCs w:val="18"/>
              </w:rPr>
            </w:pPr>
            <w:r w:rsidRPr="00311A94">
              <w:rPr>
                <w:rFonts w:ascii="Verdana" w:hAnsi="Verdana" w:cs="AU Sans Text Medium"/>
                <w:b/>
                <w:bCs/>
                <w:sz w:val="18"/>
                <w:szCs w:val="18"/>
              </w:rPr>
              <w:t>HL Case</w:t>
            </w:r>
            <w:r w:rsidRPr="00311A94">
              <w:rPr>
                <w:rFonts w:ascii="Verdana" w:hAnsi="Verdana" w:cs="AU Sans Text Medium"/>
                <w:b/>
                <w:bCs/>
                <w:sz w:val="18"/>
                <w:szCs w:val="18"/>
                <w:vertAlign w:val="superscript"/>
              </w:rPr>
              <w:t>2</w:t>
            </w:r>
            <w:r w:rsidRPr="00311A94">
              <w:rPr>
                <w:rFonts w:ascii="Verdana" w:hAnsi="Verdana" w:cs="AU Sans Text Medium"/>
                <w:b/>
                <w:bCs/>
                <w:sz w:val="18"/>
                <w:szCs w:val="18"/>
              </w:rPr>
              <w:t>:</w:t>
            </w:r>
          </w:p>
          <w:p w14:paraId="1BCEC79A" w14:textId="31372B6F" w:rsidR="002E159E" w:rsidRPr="00311A94" w:rsidRDefault="002E159E" w:rsidP="002E159E">
            <w:pPr>
              <w:pStyle w:val="Table-bullet"/>
              <w:spacing w:line="240" w:lineRule="atLeast"/>
              <w:rPr>
                <w:spacing w:val="-2"/>
                <w:szCs w:val="18"/>
              </w:rPr>
            </w:pPr>
            <w:r w:rsidRPr="00311A94">
              <w:rPr>
                <w:rFonts w:cs="AU Sans Text Medium"/>
                <w:b/>
                <w:bCs/>
                <w:spacing w:val="-2"/>
                <w:szCs w:val="18"/>
              </w:rPr>
              <w:t>R</w:t>
            </w:r>
            <w:r w:rsidRPr="00311A94">
              <w:rPr>
                <w:b/>
                <w:bCs/>
              </w:rPr>
              <w:t>are Earth Oxides</w:t>
            </w:r>
            <w:r w:rsidRPr="00311A94">
              <w:t xml:space="preserve">: 1,242tpa including: </w:t>
            </w:r>
            <w:r w:rsidRPr="00311A94">
              <w:rPr>
                <w:b/>
                <w:bCs/>
              </w:rPr>
              <w:t>NdPr Oxide</w:t>
            </w:r>
            <w:r w:rsidRPr="00311A94">
              <w:t xml:space="preserve">: 1,157tpa; </w:t>
            </w:r>
            <w:r w:rsidRPr="00311A94">
              <w:rPr>
                <w:b/>
                <w:bCs/>
              </w:rPr>
              <w:t>Tb Oxide</w:t>
            </w:r>
            <w:r w:rsidRPr="00311A94">
              <w:t xml:space="preserve">: 13tpa; </w:t>
            </w:r>
            <w:r w:rsidRPr="00311A94">
              <w:rPr>
                <w:b/>
                <w:bCs/>
              </w:rPr>
              <w:t>Dy Oxide</w:t>
            </w:r>
            <w:r w:rsidRPr="00311A94">
              <w:t>: 72tpa</w:t>
            </w:r>
          </w:p>
        </w:tc>
      </w:tr>
    </w:tbl>
    <w:p w14:paraId="289BB7AF" w14:textId="77777777" w:rsidR="00311A94" w:rsidRPr="00311A94" w:rsidRDefault="00311A94" w:rsidP="00311A94">
      <w:pPr>
        <w:pStyle w:val="Body-copy"/>
        <w:spacing w:before="120" w:after="0"/>
        <w:rPr>
          <w:i/>
          <w:iCs/>
          <w:sz w:val="14"/>
          <w:szCs w:val="14"/>
        </w:rPr>
      </w:pPr>
      <w:r w:rsidRPr="008A5414">
        <w:rPr>
          <w:i/>
          <w:iCs/>
          <w:sz w:val="14"/>
          <w:szCs w:val="14"/>
          <w:vertAlign w:val="superscript"/>
        </w:rPr>
        <w:t>1</w:t>
      </w:r>
      <w:r w:rsidRPr="00311A94">
        <w:rPr>
          <w:i/>
          <w:iCs/>
          <w:sz w:val="14"/>
          <w:szCs w:val="14"/>
        </w:rPr>
        <w:t xml:space="preserve"> Dubbo Project Optimisation Feasibility Study (OFS Case), ASM announcement (7 Dec 2021)</w:t>
      </w:r>
    </w:p>
    <w:p w14:paraId="78E272E9" w14:textId="77777777" w:rsidR="00311A94" w:rsidRPr="00311A94" w:rsidRDefault="00311A94" w:rsidP="00311A94">
      <w:pPr>
        <w:pStyle w:val="Body-copy"/>
        <w:spacing w:before="0" w:after="0"/>
        <w:rPr>
          <w:i/>
          <w:iCs/>
          <w:sz w:val="14"/>
          <w:szCs w:val="14"/>
        </w:rPr>
      </w:pPr>
      <w:r w:rsidRPr="008A5414">
        <w:rPr>
          <w:i/>
          <w:iCs/>
          <w:sz w:val="14"/>
          <w:szCs w:val="14"/>
          <w:vertAlign w:val="superscript"/>
        </w:rPr>
        <w:t>2</w:t>
      </w:r>
      <w:r w:rsidRPr="00311A94">
        <w:rPr>
          <w:i/>
          <w:iCs/>
          <w:sz w:val="14"/>
          <w:szCs w:val="14"/>
        </w:rPr>
        <w:t xml:space="preserve"> Heap Leach Scoping Study (HL Case), ASM announcement (11 July 2025)</w:t>
      </w:r>
    </w:p>
    <w:p w14:paraId="3B4541D9" w14:textId="77777777" w:rsidR="00311A94" w:rsidRPr="00B577B5" w:rsidRDefault="00311A94" w:rsidP="00B577B5">
      <w:pPr>
        <w:pStyle w:val="Body-copy"/>
        <w:rPr>
          <w:b/>
          <w:bCs/>
        </w:rPr>
      </w:pPr>
    </w:p>
    <w:p w14:paraId="6C3F8244" w14:textId="66F387DA" w:rsidR="004C2149" w:rsidRPr="006133B1" w:rsidRDefault="004C2149" w:rsidP="006133B1">
      <w:pPr>
        <w:spacing w:before="0" w:after="160" w:line="259" w:lineRule="auto"/>
        <w:rPr>
          <w:i/>
          <w:iCs/>
          <w:lang w:val="en-AU"/>
        </w:rPr>
      </w:pPr>
    </w:p>
    <w:p w14:paraId="09B6C2A1" w14:textId="5417B443" w:rsidR="004C2149" w:rsidRPr="007519A7" w:rsidRDefault="00075018" w:rsidP="007519A7">
      <w:pPr>
        <w:pStyle w:val="Heading-level1"/>
      </w:pPr>
      <w:r w:rsidRPr="007519A7">
        <w:br w:type="page"/>
      </w:r>
      <w:r w:rsidR="007519A7" w:rsidRPr="007519A7">
        <w:lastRenderedPageBreak/>
        <w:t>Rare Earth Elements, Zirconium, Titanium</w:t>
      </w:r>
    </w:p>
    <w:p w14:paraId="7D2821B3" w14:textId="2D2A25AB" w:rsidR="004C2149" w:rsidRPr="004C2149" w:rsidRDefault="007519A7" w:rsidP="004C2149">
      <w:pPr>
        <w:pStyle w:val="Heading-level2"/>
      </w:pPr>
      <w:r>
        <w:t>Fingerboards</w:t>
      </w:r>
      <w:r w:rsidR="00A904AA">
        <w:tab/>
        <w:t>VIC</w:t>
      </w:r>
    </w:p>
    <w:p w14:paraId="60DD1E48" w14:textId="77777777" w:rsidR="007519A7" w:rsidRDefault="007519A7" w:rsidP="007519A7">
      <w:pPr>
        <w:pStyle w:val="Body-copy"/>
        <w:rPr>
          <w:b/>
          <w:bCs/>
          <w:sz w:val="26"/>
          <w:szCs w:val="26"/>
        </w:rPr>
      </w:pPr>
      <w:r w:rsidRPr="007519A7">
        <w:rPr>
          <w:b/>
          <w:bCs/>
          <w:sz w:val="26"/>
          <w:szCs w:val="26"/>
        </w:rPr>
        <w:t>Gippsland Critical Minerals Ltd</w:t>
      </w:r>
    </w:p>
    <w:p w14:paraId="5BD30483" w14:textId="77777777" w:rsidR="0080779C" w:rsidRPr="0080779C" w:rsidRDefault="0080779C" w:rsidP="0080779C">
      <w:pPr>
        <w:pStyle w:val="Body-copy"/>
        <w:spacing w:before="120" w:after="120"/>
        <w:rPr>
          <w:b/>
          <w:bCs/>
        </w:rPr>
      </w:pPr>
      <w:r w:rsidRPr="0080779C">
        <w:rPr>
          <w:b/>
          <w:bCs/>
        </w:rPr>
        <w:t>Private (a Joint Venture between REZir Ltd and Appian Capital Advisory)</w:t>
      </w:r>
    </w:p>
    <w:p w14:paraId="23CBC447" w14:textId="77777777" w:rsidR="0076044B" w:rsidRPr="0076044B" w:rsidRDefault="0080779C" w:rsidP="0080779C">
      <w:pPr>
        <w:pStyle w:val="Body-copy"/>
        <w:spacing w:before="120" w:after="120"/>
        <w:rPr>
          <w:b/>
          <w:bCs/>
          <w:u w:val="single"/>
          <w14:textOutline w14:w="9525" w14:cap="flat" w14:cmpd="sng" w14:algn="ctr">
            <w14:solidFill>
              <w14:srgbClr w14:val="000000"/>
            </w14:solidFill>
            <w14:prstDash w14:val="solid"/>
            <w14:round/>
          </w14:textOutline>
        </w:rPr>
      </w:pPr>
      <w:hyperlink r:id="rId40" w:history="1">
        <w:r w:rsidRPr="0076044B">
          <w:rPr>
            <w:b/>
            <w:bCs/>
            <w:u w:val="single"/>
          </w:rPr>
          <w:t>gippslandcriticalminerals.com</w:t>
        </w:r>
      </w:hyperlink>
    </w:p>
    <w:p w14:paraId="66C19463" w14:textId="08D30DF9" w:rsidR="0080779C" w:rsidRPr="0080779C" w:rsidRDefault="008A7E38" w:rsidP="0080779C">
      <w:pPr>
        <w:pStyle w:val="Body-copy"/>
        <w:spacing w:before="120" w:after="120"/>
        <w:rPr>
          <w:b/>
          <w:bCs/>
        </w:rPr>
      </w:pPr>
      <w:r w:rsidRPr="0080779C">
        <w:rPr>
          <w:b/>
          <w:bCs/>
          <w:lang w:val="en-US"/>
        </w:rPr>
        <w:t xml:space="preserve">Commodity(ies): </w:t>
      </w:r>
      <w:r w:rsidR="0080779C" w:rsidRPr="0080779C">
        <w:rPr>
          <w:b/>
          <w:bCs/>
        </w:rPr>
        <w:t xml:space="preserve">Rare Earth Elements,  Zircon, Titanium </w:t>
      </w:r>
    </w:p>
    <w:p w14:paraId="421C1216" w14:textId="2B668171" w:rsidR="008A7E38" w:rsidRPr="008A7E38" w:rsidRDefault="008A7E38" w:rsidP="008A7E38">
      <w:pPr>
        <w:pStyle w:val="Body-copy"/>
        <w:spacing w:before="120" w:after="120"/>
        <w:rPr>
          <w:b/>
          <w:bCs/>
          <w:lang w:val="en-US"/>
        </w:rPr>
      </w:pPr>
    </w:p>
    <w:p w14:paraId="2CA6089A" w14:textId="77777777" w:rsidR="004C2149" w:rsidRPr="004C2149" w:rsidRDefault="004C2149" w:rsidP="004C2149">
      <w:pPr>
        <w:pStyle w:val="Heading-level3"/>
      </w:pPr>
      <w:r w:rsidRPr="004C2149">
        <w:t xml:space="preserve">Investment summary </w:t>
      </w:r>
    </w:p>
    <w:p w14:paraId="10D32280" w14:textId="77777777" w:rsidR="0080779C" w:rsidRDefault="0080779C" w:rsidP="0080779C">
      <w:pPr>
        <w:pStyle w:val="Body-copy"/>
      </w:pPr>
      <w:r>
        <w:t>Awarded Major Project Status by the Australian Government, the Fingerboards Project is one of Australia’s most significant undeveloped zircon, heavy and light rare earth projects. The project is progressing through a new Victorian Environment Effects Statement (EES), following significant design changes developed in partnership with the community, and is also being assessed under the federal EPBC Act. There is no Native Title over the project, however GCM is working closely with Traditional Owners. Fingerboards is a Victorian based critical minerals projects and has 100% offtake available. GCM welcomes discussions with offtakers, investors and downstream partners seeking to build diversified critical minerals supply chains.</w:t>
      </w:r>
    </w:p>
    <w:p w14:paraId="66039931" w14:textId="77777777" w:rsidR="004C2149" w:rsidRPr="004C2149" w:rsidRDefault="004C2149" w:rsidP="004C2149">
      <w:pPr>
        <w:pStyle w:val="Heading-level3"/>
      </w:pPr>
      <w:r w:rsidRPr="004C2149">
        <w:t xml:space="preserve">Project description </w:t>
      </w:r>
    </w:p>
    <w:p w14:paraId="0D812438" w14:textId="77777777" w:rsidR="0080779C" w:rsidRDefault="0080779C" w:rsidP="0080779C">
      <w:pPr>
        <w:pStyle w:val="Body-copy"/>
        <w:spacing w:after="120"/>
      </w:pPr>
      <w:r>
        <w:t>A Pre-Feasibility Study (PFS) on the revised project was completed in August 2026 and a Revised Project Definitive Feasibility Study (DFS) is underway targeting completion in 2027 H2 based on 7.2 Mtpa of shallow progressive open-pit mining via dozer operations using two on-site mining units. Ore will be slurry-pumped to an on-site wet concentration plant where it will be processed via traditional gravity separation to produce 280ktpa of Heavy Mineral Concentrate (HMC) containing:</w:t>
      </w:r>
    </w:p>
    <w:p w14:paraId="2E573543" w14:textId="77777777" w:rsidR="0080779C" w:rsidRDefault="0080779C" w:rsidP="0080779C">
      <w:pPr>
        <w:pStyle w:val="BulletList"/>
        <w:spacing w:after="120"/>
      </w:pPr>
      <w:r>
        <w:t>75ktpa of zircon (7.2% of current global supply)</w:t>
      </w:r>
    </w:p>
    <w:p w14:paraId="62A318AA" w14:textId="77777777" w:rsidR="0080779C" w:rsidRDefault="0080779C" w:rsidP="0080779C">
      <w:pPr>
        <w:pStyle w:val="BulletList"/>
        <w:spacing w:after="120"/>
      </w:pPr>
      <w:r>
        <w:t>200–300tpa of dysprosium and terbium oxides (7.1% of current global supply)</w:t>
      </w:r>
    </w:p>
    <w:p w14:paraId="25F61CFB" w14:textId="77777777" w:rsidR="0080779C" w:rsidRDefault="0080779C" w:rsidP="0080779C">
      <w:pPr>
        <w:pStyle w:val="BulletList"/>
        <w:spacing w:after="120"/>
      </w:pPr>
      <w:r>
        <w:t>1,800tpa of neodymium-praseodymium oxides</w:t>
      </w:r>
    </w:p>
    <w:p w14:paraId="6DC2A03F" w14:textId="77777777" w:rsidR="0080779C" w:rsidRDefault="0080779C" w:rsidP="0080779C">
      <w:pPr>
        <w:pStyle w:val="BulletList"/>
        <w:spacing w:after="120"/>
      </w:pPr>
      <w:r>
        <w:t xml:space="preserve">150ktpa of titanium minerals. </w:t>
      </w:r>
    </w:p>
    <w:p w14:paraId="5E8A93A3" w14:textId="77777777" w:rsidR="0080779C" w:rsidRDefault="0080779C" w:rsidP="0080779C">
      <w:pPr>
        <w:pStyle w:val="Body-copy"/>
      </w:pPr>
      <w:r>
        <w:t>HMC will be transported via existing rail to Melbourne Port for export. A Mining and Rehabilitation Demonstration Pit was completed during 2026 to test excavation and rehabilitation methods under real-world conditions.</w:t>
      </w:r>
    </w:p>
    <w:p w14:paraId="5A9363ED" w14:textId="77777777" w:rsidR="004C0E46" w:rsidRDefault="004C0E46">
      <w:pPr>
        <w:spacing w:before="0" w:after="160" w:line="259" w:lineRule="auto"/>
        <w:rPr>
          <w:b/>
          <w:bCs/>
          <w:lang w:val="en-AU"/>
        </w:rPr>
      </w:pPr>
      <w:r>
        <w:rPr>
          <w:b/>
          <w:bCs/>
        </w:rPr>
        <w:br w:type="page"/>
      </w:r>
    </w:p>
    <w:p w14:paraId="4CB00911" w14:textId="77777777" w:rsidR="0080779C" w:rsidRPr="0080779C" w:rsidRDefault="0080779C" w:rsidP="0080779C">
      <w:pPr>
        <w:pStyle w:val="Body-copy"/>
        <w:rPr>
          <w:b/>
          <w:bCs/>
        </w:rPr>
      </w:pPr>
      <w:r w:rsidRPr="0080779C">
        <w:rPr>
          <w:b/>
          <w:bCs/>
        </w:rPr>
        <w:lastRenderedPageBreak/>
        <w:t xml:space="preserve">Mineral Resources as at April 2026; 0.2% Zr equivalent cut-off: </w:t>
      </w:r>
    </w:p>
    <w:tbl>
      <w:tblPr>
        <w:tblStyle w:val="TableGrid1"/>
        <w:tblW w:w="0" w:type="auto"/>
        <w:tblLayout w:type="fixed"/>
        <w:tblLook w:val="0020" w:firstRow="1" w:lastRow="0" w:firstColumn="0" w:lastColumn="0" w:noHBand="0" w:noVBand="0"/>
      </w:tblPr>
      <w:tblGrid>
        <w:gridCol w:w="1838"/>
        <w:gridCol w:w="1523"/>
        <w:gridCol w:w="1524"/>
        <w:gridCol w:w="1524"/>
        <w:gridCol w:w="1524"/>
      </w:tblGrid>
      <w:tr w:rsidR="0080779C" w:rsidRPr="004C2149" w14:paraId="16AB9894" w14:textId="77777777" w:rsidTr="0080779C">
        <w:trPr>
          <w:trHeight w:val="544"/>
        </w:trPr>
        <w:tc>
          <w:tcPr>
            <w:tcW w:w="1838" w:type="dxa"/>
            <w:vAlign w:val="bottom"/>
          </w:tcPr>
          <w:p w14:paraId="69E661BB" w14:textId="7D71D01A" w:rsidR="0080779C" w:rsidRPr="0080779C" w:rsidRDefault="0080779C" w:rsidP="0080779C">
            <w:pPr>
              <w:pStyle w:val="Table-copy"/>
              <w:rPr>
                <w:b/>
                <w:bCs/>
                <w:szCs w:val="18"/>
              </w:rPr>
            </w:pPr>
            <w:r w:rsidRPr="0080779C">
              <w:rPr>
                <w:b/>
                <w:bCs/>
              </w:rPr>
              <w:t>Resource</w:t>
            </w:r>
            <w:r w:rsidRPr="0080779C">
              <w:rPr>
                <w:b/>
                <w:bCs/>
              </w:rPr>
              <w:br/>
              <w:t>Category</w:t>
            </w:r>
          </w:p>
        </w:tc>
        <w:tc>
          <w:tcPr>
            <w:tcW w:w="1523" w:type="dxa"/>
            <w:vAlign w:val="bottom"/>
          </w:tcPr>
          <w:p w14:paraId="46402D68" w14:textId="449BB2B5" w:rsidR="0080779C" w:rsidRPr="0080779C" w:rsidRDefault="0080779C" w:rsidP="0080779C">
            <w:pPr>
              <w:pStyle w:val="Table-copy"/>
              <w:jc w:val="center"/>
              <w:rPr>
                <w:b/>
                <w:bCs/>
                <w:szCs w:val="18"/>
              </w:rPr>
            </w:pPr>
            <w:r w:rsidRPr="0080779C">
              <w:rPr>
                <w:b/>
                <w:bCs/>
              </w:rPr>
              <w:t xml:space="preserve">Tonnes </w:t>
            </w:r>
            <w:r>
              <w:rPr>
                <w:b/>
                <w:bCs/>
              </w:rPr>
              <w:br/>
            </w:r>
            <w:r w:rsidRPr="0080779C">
              <w:rPr>
                <w:b/>
                <w:bCs/>
              </w:rPr>
              <w:t>(Mt)</w:t>
            </w:r>
          </w:p>
        </w:tc>
        <w:tc>
          <w:tcPr>
            <w:tcW w:w="1524" w:type="dxa"/>
            <w:vAlign w:val="bottom"/>
          </w:tcPr>
          <w:p w14:paraId="271ACCE5" w14:textId="3110C59D" w:rsidR="0080779C" w:rsidRPr="0080779C" w:rsidRDefault="0080779C" w:rsidP="0080779C">
            <w:pPr>
              <w:pStyle w:val="Table-copy"/>
              <w:jc w:val="center"/>
              <w:rPr>
                <w:b/>
                <w:bCs/>
                <w:szCs w:val="18"/>
              </w:rPr>
            </w:pPr>
            <w:r w:rsidRPr="0080779C">
              <w:rPr>
                <w:b/>
                <w:bCs/>
              </w:rPr>
              <w:t>Zircon</w:t>
            </w:r>
            <w:r w:rsidRPr="0080779C">
              <w:rPr>
                <w:b/>
                <w:bCs/>
              </w:rPr>
              <w:br/>
              <w:t>(%)</w:t>
            </w:r>
          </w:p>
        </w:tc>
        <w:tc>
          <w:tcPr>
            <w:tcW w:w="1524" w:type="dxa"/>
            <w:vAlign w:val="bottom"/>
          </w:tcPr>
          <w:p w14:paraId="4A332610" w14:textId="3E32E7B7" w:rsidR="0080779C" w:rsidRPr="0080779C" w:rsidRDefault="0080779C" w:rsidP="0080779C">
            <w:pPr>
              <w:pStyle w:val="Table-copy"/>
              <w:jc w:val="center"/>
              <w:rPr>
                <w:b/>
                <w:bCs/>
                <w:szCs w:val="18"/>
              </w:rPr>
            </w:pPr>
            <w:r w:rsidRPr="0080779C">
              <w:rPr>
                <w:b/>
                <w:bCs/>
              </w:rPr>
              <w:t>TiO</w:t>
            </w:r>
            <w:r w:rsidRPr="0080779C">
              <w:rPr>
                <w:b/>
                <w:bCs/>
                <w:vertAlign w:val="subscript"/>
              </w:rPr>
              <w:t>2</w:t>
            </w:r>
            <w:r w:rsidRPr="0080779C">
              <w:rPr>
                <w:b/>
                <w:bCs/>
              </w:rPr>
              <w:t xml:space="preserve"> </w:t>
            </w:r>
            <w:r w:rsidRPr="0080779C">
              <w:rPr>
                <w:b/>
                <w:bCs/>
              </w:rPr>
              <w:br/>
              <w:t>(%)</w:t>
            </w:r>
          </w:p>
        </w:tc>
        <w:tc>
          <w:tcPr>
            <w:tcW w:w="1524" w:type="dxa"/>
            <w:vAlign w:val="bottom"/>
          </w:tcPr>
          <w:p w14:paraId="2748087C" w14:textId="349B7FBE" w:rsidR="0080779C" w:rsidRPr="0080779C" w:rsidRDefault="0080779C" w:rsidP="0080779C">
            <w:pPr>
              <w:pStyle w:val="Table-copy"/>
              <w:jc w:val="center"/>
              <w:rPr>
                <w:b/>
                <w:bCs/>
                <w:szCs w:val="18"/>
              </w:rPr>
            </w:pPr>
            <w:r w:rsidRPr="0080779C">
              <w:rPr>
                <w:b/>
                <w:bCs/>
              </w:rPr>
              <w:t>TREO + Y</w:t>
            </w:r>
            <w:r w:rsidRPr="0080779C">
              <w:rPr>
                <w:b/>
                <w:bCs/>
                <w:vertAlign w:val="subscript"/>
              </w:rPr>
              <w:t>2</w:t>
            </w:r>
            <w:r w:rsidRPr="0080779C">
              <w:rPr>
                <w:b/>
                <w:bCs/>
              </w:rPr>
              <w:t>O</w:t>
            </w:r>
            <w:r w:rsidRPr="0080779C">
              <w:rPr>
                <w:b/>
                <w:bCs/>
                <w:vertAlign w:val="subscript"/>
              </w:rPr>
              <w:t>3</w:t>
            </w:r>
            <w:r w:rsidRPr="0080779C">
              <w:rPr>
                <w:b/>
                <w:bCs/>
              </w:rPr>
              <w:t xml:space="preserve"> (ppm)</w:t>
            </w:r>
          </w:p>
        </w:tc>
      </w:tr>
      <w:tr w:rsidR="0080779C" w:rsidRPr="004C2149" w14:paraId="6442CB83" w14:textId="77777777" w:rsidTr="0080779C">
        <w:trPr>
          <w:trHeight w:val="60"/>
        </w:trPr>
        <w:tc>
          <w:tcPr>
            <w:tcW w:w="1838" w:type="dxa"/>
            <w:vAlign w:val="bottom"/>
          </w:tcPr>
          <w:p w14:paraId="21166A26" w14:textId="7353DDB3" w:rsidR="0080779C" w:rsidRPr="0080779C" w:rsidRDefault="0080779C" w:rsidP="0080779C">
            <w:pPr>
              <w:pStyle w:val="Table-copy"/>
            </w:pPr>
            <w:r w:rsidRPr="0080779C">
              <w:t>Measured</w:t>
            </w:r>
          </w:p>
        </w:tc>
        <w:tc>
          <w:tcPr>
            <w:tcW w:w="1523" w:type="dxa"/>
            <w:vAlign w:val="bottom"/>
          </w:tcPr>
          <w:p w14:paraId="73F2F776" w14:textId="3CC6CAD6" w:rsidR="0080779C" w:rsidRPr="0080779C" w:rsidRDefault="0080779C" w:rsidP="0080779C">
            <w:pPr>
              <w:pStyle w:val="Table-copy"/>
              <w:jc w:val="center"/>
            </w:pPr>
            <w:r w:rsidRPr="0080779C">
              <w:t>108.5</w:t>
            </w:r>
          </w:p>
        </w:tc>
        <w:tc>
          <w:tcPr>
            <w:tcW w:w="1524" w:type="dxa"/>
            <w:vAlign w:val="bottom"/>
          </w:tcPr>
          <w:p w14:paraId="4B0C6AE5" w14:textId="54203ABC" w:rsidR="0080779C" w:rsidRPr="0080779C" w:rsidRDefault="0080779C" w:rsidP="0080779C">
            <w:pPr>
              <w:pStyle w:val="Table-copy"/>
              <w:jc w:val="center"/>
            </w:pPr>
            <w:r w:rsidRPr="0080779C">
              <w:t>1.06</w:t>
            </w:r>
          </w:p>
        </w:tc>
        <w:tc>
          <w:tcPr>
            <w:tcW w:w="1524" w:type="dxa"/>
            <w:vAlign w:val="bottom"/>
          </w:tcPr>
          <w:p w14:paraId="366DA4F0" w14:textId="2F167BB7" w:rsidR="0080779C" w:rsidRPr="0080779C" w:rsidRDefault="0080779C" w:rsidP="0080779C">
            <w:pPr>
              <w:pStyle w:val="Table-copy"/>
              <w:jc w:val="center"/>
            </w:pPr>
            <w:r w:rsidRPr="0080779C">
              <w:t>1.63</w:t>
            </w:r>
          </w:p>
        </w:tc>
        <w:tc>
          <w:tcPr>
            <w:tcW w:w="1524" w:type="dxa"/>
            <w:vAlign w:val="bottom"/>
          </w:tcPr>
          <w:p w14:paraId="275D6B8C" w14:textId="467AC028" w:rsidR="0080779C" w:rsidRPr="0080779C" w:rsidRDefault="0080779C" w:rsidP="0080779C">
            <w:pPr>
              <w:pStyle w:val="Table-copy"/>
              <w:jc w:val="center"/>
            </w:pPr>
            <w:r w:rsidRPr="0080779C">
              <w:t>949</w:t>
            </w:r>
          </w:p>
        </w:tc>
      </w:tr>
      <w:tr w:rsidR="0080779C" w:rsidRPr="004C2149" w14:paraId="101D8144" w14:textId="77777777" w:rsidTr="0080779C">
        <w:trPr>
          <w:trHeight w:val="60"/>
        </w:trPr>
        <w:tc>
          <w:tcPr>
            <w:tcW w:w="1838" w:type="dxa"/>
            <w:vAlign w:val="bottom"/>
          </w:tcPr>
          <w:p w14:paraId="71865D58" w14:textId="710D9E3C" w:rsidR="0080779C" w:rsidRPr="0080779C" w:rsidRDefault="0080779C" w:rsidP="0080779C">
            <w:pPr>
              <w:pStyle w:val="Table-copy"/>
            </w:pPr>
            <w:r w:rsidRPr="0080779C">
              <w:t>Indicated</w:t>
            </w:r>
          </w:p>
        </w:tc>
        <w:tc>
          <w:tcPr>
            <w:tcW w:w="1523" w:type="dxa"/>
            <w:vAlign w:val="bottom"/>
          </w:tcPr>
          <w:p w14:paraId="4AB7E35E" w14:textId="68E727D0" w:rsidR="0080779C" w:rsidRPr="0080779C" w:rsidRDefault="0080779C" w:rsidP="0080779C">
            <w:pPr>
              <w:pStyle w:val="Table-copy"/>
              <w:jc w:val="center"/>
            </w:pPr>
            <w:r w:rsidRPr="0080779C">
              <w:t>284.1</w:t>
            </w:r>
          </w:p>
        </w:tc>
        <w:tc>
          <w:tcPr>
            <w:tcW w:w="1524" w:type="dxa"/>
            <w:vAlign w:val="bottom"/>
          </w:tcPr>
          <w:p w14:paraId="0B9A644B" w14:textId="263C9640" w:rsidR="0080779C" w:rsidRPr="0080779C" w:rsidRDefault="0080779C" w:rsidP="0080779C">
            <w:pPr>
              <w:pStyle w:val="Table-copy"/>
              <w:jc w:val="center"/>
            </w:pPr>
            <w:r w:rsidRPr="0080779C">
              <w:t>0.65</w:t>
            </w:r>
          </w:p>
        </w:tc>
        <w:tc>
          <w:tcPr>
            <w:tcW w:w="1524" w:type="dxa"/>
            <w:vAlign w:val="bottom"/>
          </w:tcPr>
          <w:p w14:paraId="3D064E3D" w14:textId="6C3131DE" w:rsidR="0080779C" w:rsidRPr="0080779C" w:rsidRDefault="0080779C" w:rsidP="0080779C">
            <w:pPr>
              <w:pStyle w:val="Table-copy"/>
              <w:jc w:val="center"/>
            </w:pPr>
            <w:r w:rsidRPr="0080779C">
              <w:t>1.12</w:t>
            </w:r>
          </w:p>
        </w:tc>
        <w:tc>
          <w:tcPr>
            <w:tcW w:w="1524" w:type="dxa"/>
            <w:vAlign w:val="bottom"/>
          </w:tcPr>
          <w:p w14:paraId="35F44E75" w14:textId="2B1D32BD" w:rsidR="0080779C" w:rsidRPr="0080779C" w:rsidRDefault="0080779C" w:rsidP="0080779C">
            <w:pPr>
              <w:pStyle w:val="Table-copy"/>
              <w:jc w:val="center"/>
            </w:pPr>
            <w:r w:rsidRPr="0080779C">
              <w:t>957</w:t>
            </w:r>
          </w:p>
        </w:tc>
      </w:tr>
      <w:tr w:rsidR="0080779C" w:rsidRPr="004C2149" w14:paraId="5EB11913" w14:textId="77777777" w:rsidTr="0080779C">
        <w:trPr>
          <w:trHeight w:val="60"/>
        </w:trPr>
        <w:tc>
          <w:tcPr>
            <w:tcW w:w="1838" w:type="dxa"/>
            <w:vAlign w:val="bottom"/>
          </w:tcPr>
          <w:p w14:paraId="56F4CBD1" w14:textId="486E00F6" w:rsidR="0080779C" w:rsidRPr="0080779C" w:rsidRDefault="0080779C" w:rsidP="0080779C">
            <w:pPr>
              <w:pStyle w:val="Table-copy"/>
            </w:pPr>
            <w:r w:rsidRPr="0080779C">
              <w:t>Inferred</w:t>
            </w:r>
          </w:p>
        </w:tc>
        <w:tc>
          <w:tcPr>
            <w:tcW w:w="1523" w:type="dxa"/>
            <w:vAlign w:val="bottom"/>
          </w:tcPr>
          <w:p w14:paraId="083C0106" w14:textId="7102A58E" w:rsidR="0080779C" w:rsidRPr="0080779C" w:rsidRDefault="0080779C" w:rsidP="0080779C">
            <w:pPr>
              <w:pStyle w:val="Table-copy"/>
              <w:jc w:val="center"/>
            </w:pPr>
            <w:r w:rsidRPr="0080779C">
              <w:t>114.7</w:t>
            </w:r>
          </w:p>
        </w:tc>
        <w:tc>
          <w:tcPr>
            <w:tcW w:w="1524" w:type="dxa"/>
            <w:vAlign w:val="bottom"/>
          </w:tcPr>
          <w:p w14:paraId="00FFEC78" w14:textId="532DBBAC" w:rsidR="0080779C" w:rsidRPr="0080779C" w:rsidRDefault="0080779C" w:rsidP="0080779C">
            <w:pPr>
              <w:pStyle w:val="Table-copy"/>
              <w:jc w:val="center"/>
            </w:pPr>
            <w:r w:rsidRPr="0080779C">
              <w:t>0.60</w:t>
            </w:r>
          </w:p>
        </w:tc>
        <w:tc>
          <w:tcPr>
            <w:tcW w:w="1524" w:type="dxa"/>
            <w:vAlign w:val="bottom"/>
          </w:tcPr>
          <w:p w14:paraId="751F6E4A" w14:textId="4B201197" w:rsidR="0080779C" w:rsidRPr="0080779C" w:rsidRDefault="0080779C" w:rsidP="0080779C">
            <w:pPr>
              <w:pStyle w:val="Table-copy"/>
              <w:jc w:val="center"/>
            </w:pPr>
            <w:r w:rsidRPr="0080779C">
              <w:t>0.99</w:t>
            </w:r>
          </w:p>
        </w:tc>
        <w:tc>
          <w:tcPr>
            <w:tcW w:w="1524" w:type="dxa"/>
            <w:vAlign w:val="bottom"/>
          </w:tcPr>
          <w:p w14:paraId="51D6FDA6" w14:textId="149EB54B" w:rsidR="0080779C" w:rsidRPr="0080779C" w:rsidRDefault="0080779C" w:rsidP="0080779C">
            <w:pPr>
              <w:pStyle w:val="Table-copy"/>
              <w:jc w:val="center"/>
            </w:pPr>
            <w:r w:rsidRPr="0080779C">
              <w:t>583</w:t>
            </w:r>
          </w:p>
        </w:tc>
      </w:tr>
      <w:tr w:rsidR="0080779C" w:rsidRPr="004C2149" w14:paraId="14CFA90A" w14:textId="77777777" w:rsidTr="0080779C">
        <w:trPr>
          <w:trHeight w:val="234"/>
        </w:trPr>
        <w:tc>
          <w:tcPr>
            <w:tcW w:w="1838" w:type="dxa"/>
            <w:vAlign w:val="bottom"/>
          </w:tcPr>
          <w:p w14:paraId="4B1BC9D7" w14:textId="69A92181" w:rsidR="0080779C" w:rsidRPr="0080779C" w:rsidRDefault="0080779C" w:rsidP="0080779C">
            <w:pPr>
              <w:pStyle w:val="Table-copy"/>
              <w:rPr>
                <w:b/>
                <w:bCs/>
              </w:rPr>
            </w:pPr>
            <w:r w:rsidRPr="0080779C">
              <w:rPr>
                <w:b/>
                <w:bCs/>
              </w:rPr>
              <w:t xml:space="preserve">Total </w:t>
            </w:r>
          </w:p>
        </w:tc>
        <w:tc>
          <w:tcPr>
            <w:tcW w:w="1523" w:type="dxa"/>
            <w:vAlign w:val="bottom"/>
          </w:tcPr>
          <w:p w14:paraId="041B1214" w14:textId="31276F4B" w:rsidR="0080779C" w:rsidRPr="0080779C" w:rsidRDefault="0080779C" w:rsidP="0080779C">
            <w:pPr>
              <w:pStyle w:val="Table-copy"/>
              <w:jc w:val="center"/>
              <w:rPr>
                <w:b/>
                <w:bCs/>
              </w:rPr>
            </w:pPr>
            <w:r w:rsidRPr="0080779C">
              <w:rPr>
                <w:b/>
                <w:bCs/>
              </w:rPr>
              <w:t>507.3</w:t>
            </w:r>
          </w:p>
        </w:tc>
        <w:tc>
          <w:tcPr>
            <w:tcW w:w="1524" w:type="dxa"/>
            <w:vAlign w:val="bottom"/>
          </w:tcPr>
          <w:p w14:paraId="1D913BFF" w14:textId="0AB69018" w:rsidR="0080779C" w:rsidRPr="0080779C" w:rsidRDefault="0080779C" w:rsidP="0080779C">
            <w:pPr>
              <w:pStyle w:val="Table-copy"/>
              <w:jc w:val="center"/>
              <w:rPr>
                <w:b/>
                <w:bCs/>
              </w:rPr>
            </w:pPr>
            <w:r w:rsidRPr="0080779C">
              <w:rPr>
                <w:b/>
                <w:bCs/>
              </w:rPr>
              <w:t>0.73</w:t>
            </w:r>
          </w:p>
        </w:tc>
        <w:tc>
          <w:tcPr>
            <w:tcW w:w="1524" w:type="dxa"/>
            <w:vAlign w:val="bottom"/>
          </w:tcPr>
          <w:p w14:paraId="67B757FD" w14:textId="7ACFB446" w:rsidR="0080779C" w:rsidRPr="0080779C" w:rsidRDefault="0080779C" w:rsidP="0080779C">
            <w:pPr>
              <w:pStyle w:val="Table-copy"/>
              <w:jc w:val="center"/>
              <w:rPr>
                <w:b/>
                <w:bCs/>
              </w:rPr>
            </w:pPr>
            <w:r w:rsidRPr="0080779C">
              <w:rPr>
                <w:b/>
                <w:bCs/>
              </w:rPr>
              <w:t>1.20</w:t>
            </w:r>
          </w:p>
        </w:tc>
        <w:tc>
          <w:tcPr>
            <w:tcW w:w="1524" w:type="dxa"/>
            <w:vAlign w:val="bottom"/>
          </w:tcPr>
          <w:p w14:paraId="7FB76125" w14:textId="01E02242" w:rsidR="0080779C" w:rsidRPr="0080779C" w:rsidRDefault="0080779C" w:rsidP="0080779C">
            <w:pPr>
              <w:pStyle w:val="Table-copy"/>
              <w:jc w:val="center"/>
              <w:rPr>
                <w:b/>
                <w:bCs/>
              </w:rPr>
            </w:pPr>
            <w:r w:rsidRPr="0080779C">
              <w:rPr>
                <w:b/>
                <w:bCs/>
              </w:rPr>
              <w:t>673</w:t>
            </w:r>
          </w:p>
        </w:tc>
      </w:tr>
      <w:tr w:rsidR="0080779C" w:rsidRPr="004C2149" w14:paraId="065CD235" w14:textId="77777777" w:rsidTr="0080779C">
        <w:trPr>
          <w:trHeight w:val="234"/>
        </w:trPr>
        <w:tc>
          <w:tcPr>
            <w:tcW w:w="1838" w:type="dxa"/>
            <w:vAlign w:val="bottom"/>
          </w:tcPr>
          <w:p w14:paraId="7D94AA2A" w14:textId="1CB7E1FB" w:rsidR="0080779C" w:rsidRPr="0080779C" w:rsidRDefault="0080779C" w:rsidP="0080779C">
            <w:pPr>
              <w:pStyle w:val="Table-copy"/>
              <w:rPr>
                <w:b/>
                <w:bCs/>
              </w:rPr>
            </w:pPr>
            <w:r w:rsidRPr="0080779C">
              <w:rPr>
                <w:b/>
                <w:bCs/>
              </w:rPr>
              <w:t>Contained (kt)</w:t>
            </w:r>
          </w:p>
        </w:tc>
        <w:tc>
          <w:tcPr>
            <w:tcW w:w="1523" w:type="dxa"/>
            <w:vAlign w:val="bottom"/>
          </w:tcPr>
          <w:p w14:paraId="4B50FCAD" w14:textId="77777777" w:rsidR="0080779C" w:rsidRPr="0080779C" w:rsidRDefault="0080779C" w:rsidP="0080779C">
            <w:pPr>
              <w:pStyle w:val="Table-copy"/>
              <w:jc w:val="center"/>
              <w:rPr>
                <w:b/>
                <w:bCs/>
              </w:rPr>
            </w:pPr>
          </w:p>
        </w:tc>
        <w:tc>
          <w:tcPr>
            <w:tcW w:w="1524" w:type="dxa"/>
            <w:vAlign w:val="bottom"/>
          </w:tcPr>
          <w:p w14:paraId="7CFA5694" w14:textId="23FA3957" w:rsidR="0080779C" w:rsidRPr="0080779C" w:rsidRDefault="0080779C" w:rsidP="0080779C">
            <w:pPr>
              <w:pStyle w:val="Table-copy"/>
              <w:jc w:val="center"/>
              <w:rPr>
                <w:b/>
                <w:bCs/>
              </w:rPr>
            </w:pPr>
            <w:r w:rsidRPr="0080779C">
              <w:rPr>
                <w:b/>
                <w:bCs/>
              </w:rPr>
              <w:t>3,683</w:t>
            </w:r>
          </w:p>
        </w:tc>
        <w:tc>
          <w:tcPr>
            <w:tcW w:w="1524" w:type="dxa"/>
            <w:vAlign w:val="bottom"/>
          </w:tcPr>
          <w:p w14:paraId="2AD874E3" w14:textId="4AC6817C" w:rsidR="0080779C" w:rsidRPr="0080779C" w:rsidRDefault="0080779C" w:rsidP="0080779C">
            <w:pPr>
              <w:pStyle w:val="Table-copy"/>
              <w:jc w:val="center"/>
              <w:rPr>
                <w:b/>
                <w:bCs/>
              </w:rPr>
            </w:pPr>
            <w:r w:rsidRPr="0080779C">
              <w:rPr>
                <w:b/>
                <w:bCs/>
              </w:rPr>
              <w:t>6,069</w:t>
            </w:r>
          </w:p>
        </w:tc>
        <w:tc>
          <w:tcPr>
            <w:tcW w:w="1524" w:type="dxa"/>
            <w:vAlign w:val="bottom"/>
          </w:tcPr>
          <w:p w14:paraId="4D08EB86" w14:textId="2541EFE5" w:rsidR="0080779C" w:rsidRPr="0080779C" w:rsidRDefault="0080779C" w:rsidP="0080779C">
            <w:pPr>
              <w:pStyle w:val="Table-copy"/>
              <w:jc w:val="center"/>
              <w:rPr>
                <w:b/>
                <w:bCs/>
              </w:rPr>
            </w:pPr>
            <w:r w:rsidRPr="0080779C">
              <w:rPr>
                <w:b/>
                <w:bCs/>
              </w:rPr>
              <w:t>341</w:t>
            </w:r>
          </w:p>
        </w:tc>
      </w:tr>
    </w:tbl>
    <w:p w14:paraId="1D073608" w14:textId="77777777" w:rsidR="006A6FAC" w:rsidRDefault="006A6FAC" w:rsidP="00A004CA">
      <w:pPr>
        <w:pStyle w:val="Body-copy"/>
        <w:rPr>
          <w:b/>
          <w:bCs/>
        </w:rPr>
      </w:pPr>
    </w:p>
    <w:p w14:paraId="0378AAFB" w14:textId="77777777" w:rsidR="0080779C" w:rsidRDefault="0080779C" w:rsidP="0080779C">
      <w:pPr>
        <w:pStyle w:val="Body-copy"/>
        <w:rPr>
          <w:b/>
          <w:bCs/>
        </w:rPr>
      </w:pPr>
      <w:r w:rsidRPr="0080779C">
        <w:rPr>
          <w:b/>
          <w:bCs/>
        </w:rPr>
        <w:t>Ore Reserves as at August 2018:</w:t>
      </w:r>
    </w:p>
    <w:tbl>
      <w:tblPr>
        <w:tblStyle w:val="TableGrid1"/>
        <w:tblW w:w="0" w:type="auto"/>
        <w:tblLayout w:type="fixed"/>
        <w:tblLook w:val="0020" w:firstRow="1" w:lastRow="0" w:firstColumn="0" w:lastColumn="0" w:noHBand="0" w:noVBand="0"/>
      </w:tblPr>
      <w:tblGrid>
        <w:gridCol w:w="1838"/>
        <w:gridCol w:w="1523"/>
        <w:gridCol w:w="1524"/>
        <w:gridCol w:w="1524"/>
        <w:gridCol w:w="1524"/>
      </w:tblGrid>
      <w:tr w:rsidR="0080779C" w:rsidRPr="0080779C" w14:paraId="6820BB28" w14:textId="77777777" w:rsidTr="00B85DE5">
        <w:trPr>
          <w:trHeight w:val="544"/>
        </w:trPr>
        <w:tc>
          <w:tcPr>
            <w:tcW w:w="1838" w:type="dxa"/>
            <w:vAlign w:val="bottom"/>
          </w:tcPr>
          <w:p w14:paraId="5EA07244" w14:textId="227941A9" w:rsidR="0080779C" w:rsidRPr="0080779C" w:rsidRDefault="0080779C" w:rsidP="00B85DE5">
            <w:pPr>
              <w:pStyle w:val="Table-copy"/>
              <w:rPr>
                <w:b/>
                <w:bCs/>
                <w:szCs w:val="18"/>
              </w:rPr>
            </w:pPr>
            <w:r>
              <w:rPr>
                <w:b/>
                <w:bCs/>
              </w:rPr>
              <w:t>Reserve</w:t>
            </w:r>
            <w:r w:rsidRPr="0080779C">
              <w:rPr>
                <w:b/>
                <w:bCs/>
              </w:rPr>
              <w:br/>
              <w:t>Category</w:t>
            </w:r>
          </w:p>
        </w:tc>
        <w:tc>
          <w:tcPr>
            <w:tcW w:w="1523" w:type="dxa"/>
            <w:vAlign w:val="bottom"/>
          </w:tcPr>
          <w:p w14:paraId="4C4C7FB5" w14:textId="77777777" w:rsidR="0080779C" w:rsidRPr="0080779C" w:rsidRDefault="0080779C" w:rsidP="0080779C">
            <w:pPr>
              <w:pStyle w:val="Table-copy"/>
              <w:jc w:val="center"/>
              <w:rPr>
                <w:b/>
                <w:bCs/>
                <w:szCs w:val="18"/>
              </w:rPr>
            </w:pPr>
            <w:r w:rsidRPr="0080779C">
              <w:rPr>
                <w:b/>
                <w:bCs/>
              </w:rPr>
              <w:t xml:space="preserve">Tonnes </w:t>
            </w:r>
            <w:r>
              <w:rPr>
                <w:b/>
                <w:bCs/>
              </w:rPr>
              <w:br/>
            </w:r>
            <w:r w:rsidRPr="0080779C">
              <w:rPr>
                <w:b/>
                <w:bCs/>
              </w:rPr>
              <w:t>(Mt)</w:t>
            </w:r>
          </w:p>
        </w:tc>
        <w:tc>
          <w:tcPr>
            <w:tcW w:w="1524" w:type="dxa"/>
            <w:vAlign w:val="bottom"/>
          </w:tcPr>
          <w:p w14:paraId="2DCC16E6" w14:textId="77777777" w:rsidR="0080779C" w:rsidRPr="0080779C" w:rsidRDefault="0080779C" w:rsidP="0080779C">
            <w:pPr>
              <w:pStyle w:val="Table-copy"/>
              <w:jc w:val="center"/>
              <w:rPr>
                <w:b/>
                <w:bCs/>
                <w:szCs w:val="18"/>
              </w:rPr>
            </w:pPr>
            <w:r w:rsidRPr="0080779C">
              <w:rPr>
                <w:b/>
                <w:bCs/>
              </w:rPr>
              <w:t>Zircon</w:t>
            </w:r>
            <w:r w:rsidRPr="0080779C">
              <w:rPr>
                <w:b/>
                <w:bCs/>
              </w:rPr>
              <w:br/>
              <w:t>(%)</w:t>
            </w:r>
          </w:p>
        </w:tc>
        <w:tc>
          <w:tcPr>
            <w:tcW w:w="1524" w:type="dxa"/>
            <w:vAlign w:val="bottom"/>
          </w:tcPr>
          <w:p w14:paraId="09974EB9" w14:textId="77777777" w:rsidR="0080779C" w:rsidRPr="0080779C" w:rsidRDefault="0080779C" w:rsidP="0080779C">
            <w:pPr>
              <w:pStyle w:val="Table-copy"/>
              <w:jc w:val="center"/>
              <w:rPr>
                <w:b/>
                <w:bCs/>
                <w:szCs w:val="18"/>
              </w:rPr>
            </w:pPr>
            <w:r w:rsidRPr="0080779C">
              <w:rPr>
                <w:b/>
                <w:bCs/>
              </w:rPr>
              <w:t>TiO</w:t>
            </w:r>
            <w:r w:rsidRPr="0080779C">
              <w:rPr>
                <w:b/>
                <w:bCs/>
                <w:vertAlign w:val="subscript"/>
              </w:rPr>
              <w:t>2</w:t>
            </w:r>
            <w:r w:rsidRPr="0080779C">
              <w:rPr>
                <w:b/>
                <w:bCs/>
              </w:rPr>
              <w:t xml:space="preserve"> </w:t>
            </w:r>
            <w:r w:rsidRPr="0080779C">
              <w:rPr>
                <w:b/>
                <w:bCs/>
              </w:rPr>
              <w:br/>
              <w:t>(%)</w:t>
            </w:r>
          </w:p>
        </w:tc>
        <w:tc>
          <w:tcPr>
            <w:tcW w:w="1524" w:type="dxa"/>
            <w:vAlign w:val="bottom"/>
          </w:tcPr>
          <w:p w14:paraId="0CB3C888" w14:textId="77777777" w:rsidR="0080779C" w:rsidRPr="0080779C" w:rsidRDefault="0080779C" w:rsidP="0080779C">
            <w:pPr>
              <w:pStyle w:val="Table-copy"/>
              <w:jc w:val="center"/>
              <w:rPr>
                <w:b/>
                <w:bCs/>
                <w:szCs w:val="18"/>
              </w:rPr>
            </w:pPr>
            <w:r w:rsidRPr="0080779C">
              <w:rPr>
                <w:b/>
                <w:bCs/>
              </w:rPr>
              <w:t>TREO + Y</w:t>
            </w:r>
            <w:r w:rsidRPr="0080779C">
              <w:rPr>
                <w:b/>
                <w:bCs/>
                <w:vertAlign w:val="subscript"/>
              </w:rPr>
              <w:t>2</w:t>
            </w:r>
            <w:r w:rsidRPr="0080779C">
              <w:rPr>
                <w:b/>
                <w:bCs/>
              </w:rPr>
              <w:t>O</w:t>
            </w:r>
            <w:r w:rsidRPr="0080779C">
              <w:rPr>
                <w:b/>
                <w:bCs/>
                <w:vertAlign w:val="subscript"/>
              </w:rPr>
              <w:t>3</w:t>
            </w:r>
            <w:r w:rsidRPr="0080779C">
              <w:rPr>
                <w:b/>
                <w:bCs/>
              </w:rPr>
              <w:t xml:space="preserve"> (ppm)</w:t>
            </w:r>
          </w:p>
        </w:tc>
      </w:tr>
      <w:tr w:rsidR="0080779C" w:rsidRPr="0080779C" w14:paraId="1B09D6D7" w14:textId="77777777" w:rsidTr="00B85DE5">
        <w:trPr>
          <w:trHeight w:val="60"/>
        </w:trPr>
        <w:tc>
          <w:tcPr>
            <w:tcW w:w="1838" w:type="dxa"/>
            <w:vAlign w:val="bottom"/>
          </w:tcPr>
          <w:p w14:paraId="4AB8DEBF" w14:textId="5E130CAD" w:rsidR="0080779C" w:rsidRPr="0080779C" w:rsidRDefault="0080779C" w:rsidP="0080779C">
            <w:pPr>
              <w:pStyle w:val="Table-copy"/>
            </w:pPr>
            <w:r w:rsidRPr="0080779C">
              <w:t>Proved</w:t>
            </w:r>
          </w:p>
        </w:tc>
        <w:tc>
          <w:tcPr>
            <w:tcW w:w="1523" w:type="dxa"/>
            <w:vAlign w:val="bottom"/>
          </w:tcPr>
          <w:p w14:paraId="314630D6" w14:textId="1E541EDD" w:rsidR="0080779C" w:rsidRPr="0080779C" w:rsidRDefault="0080779C" w:rsidP="0080779C">
            <w:pPr>
              <w:pStyle w:val="Table-copy"/>
              <w:jc w:val="center"/>
            </w:pPr>
            <w:r w:rsidRPr="0080779C">
              <w:t>73</w:t>
            </w:r>
          </w:p>
        </w:tc>
        <w:tc>
          <w:tcPr>
            <w:tcW w:w="1524" w:type="dxa"/>
            <w:vAlign w:val="bottom"/>
          </w:tcPr>
          <w:p w14:paraId="6CCC4759" w14:textId="18BDCF33" w:rsidR="0080779C" w:rsidRPr="0080779C" w:rsidRDefault="0080779C" w:rsidP="0080779C">
            <w:pPr>
              <w:pStyle w:val="Table-copy"/>
              <w:jc w:val="center"/>
            </w:pPr>
            <w:r w:rsidRPr="0080779C">
              <w:t>1.20</w:t>
            </w:r>
          </w:p>
        </w:tc>
        <w:tc>
          <w:tcPr>
            <w:tcW w:w="1524" w:type="dxa"/>
            <w:vAlign w:val="bottom"/>
          </w:tcPr>
          <w:p w14:paraId="73DA17B7" w14:textId="759DBF91" w:rsidR="0080779C" w:rsidRPr="0080779C" w:rsidRDefault="0080779C" w:rsidP="0080779C">
            <w:pPr>
              <w:pStyle w:val="Table-copy"/>
              <w:jc w:val="center"/>
            </w:pPr>
            <w:r w:rsidRPr="0080779C">
              <w:t>1.80</w:t>
            </w:r>
          </w:p>
        </w:tc>
        <w:tc>
          <w:tcPr>
            <w:tcW w:w="1524" w:type="dxa"/>
            <w:vAlign w:val="bottom"/>
          </w:tcPr>
          <w:p w14:paraId="10CCC763" w14:textId="6EB90D4F" w:rsidR="0080779C" w:rsidRPr="0080779C" w:rsidRDefault="0080779C" w:rsidP="0080779C">
            <w:pPr>
              <w:pStyle w:val="Table-copy"/>
              <w:jc w:val="center"/>
            </w:pPr>
            <w:r w:rsidRPr="0080779C">
              <w:t>0.11</w:t>
            </w:r>
          </w:p>
        </w:tc>
      </w:tr>
      <w:tr w:rsidR="0080779C" w:rsidRPr="0080779C" w14:paraId="19B19C3A" w14:textId="77777777" w:rsidTr="00B85DE5">
        <w:trPr>
          <w:trHeight w:val="60"/>
        </w:trPr>
        <w:tc>
          <w:tcPr>
            <w:tcW w:w="1838" w:type="dxa"/>
            <w:vAlign w:val="bottom"/>
          </w:tcPr>
          <w:p w14:paraId="6383C095" w14:textId="63228AFF" w:rsidR="0080779C" w:rsidRPr="0080779C" w:rsidRDefault="0080779C" w:rsidP="0080779C">
            <w:pPr>
              <w:pStyle w:val="Table-copy"/>
            </w:pPr>
            <w:r w:rsidRPr="0080779C">
              <w:t>Probable</w:t>
            </w:r>
          </w:p>
        </w:tc>
        <w:tc>
          <w:tcPr>
            <w:tcW w:w="1523" w:type="dxa"/>
            <w:vAlign w:val="bottom"/>
          </w:tcPr>
          <w:p w14:paraId="50800319" w14:textId="5CE125EE" w:rsidR="0080779C" w:rsidRPr="0080779C" w:rsidRDefault="0080779C" w:rsidP="0080779C">
            <w:pPr>
              <w:pStyle w:val="Table-copy"/>
              <w:jc w:val="center"/>
            </w:pPr>
            <w:r w:rsidRPr="0080779C">
              <w:t>100</w:t>
            </w:r>
          </w:p>
        </w:tc>
        <w:tc>
          <w:tcPr>
            <w:tcW w:w="1524" w:type="dxa"/>
            <w:vAlign w:val="bottom"/>
          </w:tcPr>
          <w:p w14:paraId="5A03B04B" w14:textId="72D9D4F0" w:rsidR="0080779C" w:rsidRPr="0080779C" w:rsidRDefault="0080779C" w:rsidP="0080779C">
            <w:pPr>
              <w:pStyle w:val="Table-copy"/>
              <w:jc w:val="center"/>
            </w:pPr>
            <w:r w:rsidRPr="0080779C">
              <w:t>1.20</w:t>
            </w:r>
          </w:p>
        </w:tc>
        <w:tc>
          <w:tcPr>
            <w:tcW w:w="1524" w:type="dxa"/>
            <w:vAlign w:val="bottom"/>
          </w:tcPr>
          <w:p w14:paraId="5A8F21C2" w14:textId="6B295C5A" w:rsidR="0080779C" w:rsidRPr="0080779C" w:rsidRDefault="0080779C" w:rsidP="0080779C">
            <w:pPr>
              <w:pStyle w:val="Table-copy"/>
              <w:jc w:val="center"/>
            </w:pPr>
            <w:r w:rsidRPr="0080779C">
              <w:t>1.90</w:t>
            </w:r>
          </w:p>
        </w:tc>
        <w:tc>
          <w:tcPr>
            <w:tcW w:w="1524" w:type="dxa"/>
            <w:vAlign w:val="bottom"/>
          </w:tcPr>
          <w:p w14:paraId="400EFAA0" w14:textId="2F73D592" w:rsidR="0080779C" w:rsidRPr="0080779C" w:rsidRDefault="0080779C" w:rsidP="0080779C">
            <w:pPr>
              <w:pStyle w:val="Table-copy"/>
              <w:jc w:val="center"/>
            </w:pPr>
            <w:r w:rsidRPr="0080779C">
              <w:t>0.11</w:t>
            </w:r>
          </w:p>
        </w:tc>
      </w:tr>
      <w:tr w:rsidR="0080779C" w:rsidRPr="0080779C" w14:paraId="11CE594A" w14:textId="77777777" w:rsidTr="00B85DE5">
        <w:trPr>
          <w:trHeight w:val="60"/>
        </w:trPr>
        <w:tc>
          <w:tcPr>
            <w:tcW w:w="1838" w:type="dxa"/>
            <w:vAlign w:val="bottom"/>
          </w:tcPr>
          <w:p w14:paraId="4DC31737" w14:textId="4ADB6F1D" w:rsidR="0080779C" w:rsidRPr="0080779C" w:rsidRDefault="0080779C" w:rsidP="0080779C">
            <w:pPr>
              <w:pStyle w:val="Table-copy"/>
              <w:rPr>
                <w:b/>
                <w:bCs/>
              </w:rPr>
            </w:pPr>
            <w:r w:rsidRPr="0080779C">
              <w:rPr>
                <w:b/>
                <w:bCs/>
              </w:rPr>
              <w:t>Total</w:t>
            </w:r>
          </w:p>
        </w:tc>
        <w:tc>
          <w:tcPr>
            <w:tcW w:w="1523" w:type="dxa"/>
            <w:vAlign w:val="bottom"/>
          </w:tcPr>
          <w:p w14:paraId="505E7105" w14:textId="1879093A" w:rsidR="0080779C" w:rsidRPr="0080779C" w:rsidRDefault="0080779C" w:rsidP="0080779C">
            <w:pPr>
              <w:pStyle w:val="Table-copy"/>
              <w:jc w:val="center"/>
              <w:rPr>
                <w:b/>
                <w:bCs/>
              </w:rPr>
            </w:pPr>
            <w:r w:rsidRPr="0080779C">
              <w:rPr>
                <w:b/>
                <w:bCs/>
              </w:rPr>
              <w:t>173</w:t>
            </w:r>
          </w:p>
        </w:tc>
        <w:tc>
          <w:tcPr>
            <w:tcW w:w="1524" w:type="dxa"/>
            <w:vAlign w:val="bottom"/>
          </w:tcPr>
          <w:p w14:paraId="5222B710" w14:textId="6B1572E1" w:rsidR="0080779C" w:rsidRPr="0080779C" w:rsidRDefault="0080779C" w:rsidP="0080779C">
            <w:pPr>
              <w:pStyle w:val="Table-copy"/>
              <w:jc w:val="center"/>
              <w:rPr>
                <w:b/>
                <w:bCs/>
              </w:rPr>
            </w:pPr>
            <w:r w:rsidRPr="0080779C">
              <w:rPr>
                <w:b/>
                <w:bCs/>
              </w:rPr>
              <w:t>1.20</w:t>
            </w:r>
          </w:p>
        </w:tc>
        <w:tc>
          <w:tcPr>
            <w:tcW w:w="1524" w:type="dxa"/>
            <w:vAlign w:val="bottom"/>
          </w:tcPr>
          <w:p w14:paraId="18D5D062" w14:textId="5EA20B56" w:rsidR="0080779C" w:rsidRPr="0080779C" w:rsidRDefault="0080779C" w:rsidP="0080779C">
            <w:pPr>
              <w:pStyle w:val="Table-copy"/>
              <w:jc w:val="center"/>
              <w:rPr>
                <w:b/>
                <w:bCs/>
              </w:rPr>
            </w:pPr>
            <w:r w:rsidRPr="0080779C">
              <w:rPr>
                <w:b/>
                <w:bCs/>
              </w:rPr>
              <w:t>1.90</w:t>
            </w:r>
          </w:p>
        </w:tc>
        <w:tc>
          <w:tcPr>
            <w:tcW w:w="1524" w:type="dxa"/>
            <w:vAlign w:val="bottom"/>
          </w:tcPr>
          <w:p w14:paraId="5DA804D5" w14:textId="69896688" w:rsidR="0080779C" w:rsidRPr="0080779C" w:rsidRDefault="0080779C" w:rsidP="0080779C">
            <w:pPr>
              <w:pStyle w:val="Table-copy"/>
              <w:jc w:val="center"/>
              <w:rPr>
                <w:b/>
                <w:bCs/>
              </w:rPr>
            </w:pPr>
            <w:r w:rsidRPr="0080779C">
              <w:rPr>
                <w:b/>
                <w:bCs/>
              </w:rPr>
              <w:t>0.11</w:t>
            </w:r>
          </w:p>
        </w:tc>
      </w:tr>
      <w:tr w:rsidR="0080779C" w:rsidRPr="0080779C" w14:paraId="183D60D3" w14:textId="77777777" w:rsidTr="00B85DE5">
        <w:trPr>
          <w:trHeight w:val="234"/>
        </w:trPr>
        <w:tc>
          <w:tcPr>
            <w:tcW w:w="1838" w:type="dxa"/>
            <w:vAlign w:val="bottom"/>
          </w:tcPr>
          <w:p w14:paraId="344433AA" w14:textId="4FF97AF1" w:rsidR="0080779C" w:rsidRPr="0080779C" w:rsidRDefault="0080779C" w:rsidP="0080779C">
            <w:pPr>
              <w:pStyle w:val="Table-copy"/>
              <w:rPr>
                <w:b/>
                <w:bCs/>
              </w:rPr>
            </w:pPr>
            <w:r w:rsidRPr="0080779C">
              <w:rPr>
                <w:b/>
                <w:bCs/>
              </w:rPr>
              <w:t>Contained (kt)</w:t>
            </w:r>
          </w:p>
        </w:tc>
        <w:tc>
          <w:tcPr>
            <w:tcW w:w="1523" w:type="dxa"/>
            <w:vAlign w:val="bottom"/>
          </w:tcPr>
          <w:p w14:paraId="377EDB0C" w14:textId="30EE469E" w:rsidR="0080779C" w:rsidRPr="0080779C" w:rsidRDefault="0080779C" w:rsidP="0080779C">
            <w:pPr>
              <w:pStyle w:val="Table-copy"/>
              <w:jc w:val="center"/>
              <w:rPr>
                <w:b/>
                <w:bCs/>
              </w:rPr>
            </w:pPr>
          </w:p>
        </w:tc>
        <w:tc>
          <w:tcPr>
            <w:tcW w:w="1524" w:type="dxa"/>
            <w:vAlign w:val="bottom"/>
          </w:tcPr>
          <w:p w14:paraId="18A6307B" w14:textId="7289B26F" w:rsidR="0080779C" w:rsidRPr="0080779C" w:rsidRDefault="0080779C" w:rsidP="0080779C">
            <w:pPr>
              <w:pStyle w:val="Table-copy"/>
              <w:jc w:val="center"/>
              <w:rPr>
                <w:b/>
                <w:bCs/>
              </w:rPr>
            </w:pPr>
            <w:r w:rsidRPr="0080779C">
              <w:rPr>
                <w:b/>
                <w:bCs/>
              </w:rPr>
              <w:t>2,110</w:t>
            </w:r>
          </w:p>
        </w:tc>
        <w:tc>
          <w:tcPr>
            <w:tcW w:w="1524" w:type="dxa"/>
            <w:vAlign w:val="bottom"/>
          </w:tcPr>
          <w:p w14:paraId="3A9E9F59" w14:textId="3BA654C3" w:rsidR="0080779C" w:rsidRPr="0080779C" w:rsidRDefault="0080779C" w:rsidP="0080779C">
            <w:pPr>
              <w:pStyle w:val="Table-copy"/>
              <w:jc w:val="center"/>
              <w:rPr>
                <w:b/>
                <w:bCs/>
              </w:rPr>
            </w:pPr>
            <w:r w:rsidRPr="0080779C">
              <w:rPr>
                <w:b/>
                <w:bCs/>
              </w:rPr>
              <w:t>3,230</w:t>
            </w:r>
          </w:p>
        </w:tc>
        <w:tc>
          <w:tcPr>
            <w:tcW w:w="1524" w:type="dxa"/>
            <w:vAlign w:val="bottom"/>
          </w:tcPr>
          <w:p w14:paraId="7253E9CD" w14:textId="03F41731" w:rsidR="0080779C" w:rsidRPr="0080779C" w:rsidRDefault="0080779C" w:rsidP="0080779C">
            <w:pPr>
              <w:pStyle w:val="Table-copy"/>
              <w:jc w:val="center"/>
              <w:rPr>
                <w:b/>
                <w:bCs/>
              </w:rPr>
            </w:pPr>
            <w:r w:rsidRPr="0080779C">
              <w:rPr>
                <w:b/>
                <w:bCs/>
              </w:rPr>
              <w:t>191</w:t>
            </w:r>
          </w:p>
        </w:tc>
      </w:tr>
    </w:tbl>
    <w:p w14:paraId="55E8CA29" w14:textId="77777777" w:rsidR="0080779C" w:rsidRDefault="0080779C" w:rsidP="0080779C">
      <w:pPr>
        <w:pStyle w:val="Body-copy"/>
        <w:rPr>
          <w:b/>
          <w:bCs/>
        </w:rPr>
      </w:pPr>
    </w:p>
    <w:tbl>
      <w:tblPr>
        <w:tblStyle w:val="TableGrid1"/>
        <w:tblW w:w="5000" w:type="pct"/>
        <w:tblLook w:val="04A0" w:firstRow="1" w:lastRow="0" w:firstColumn="1" w:lastColumn="0" w:noHBand="0" w:noVBand="1"/>
      </w:tblPr>
      <w:tblGrid>
        <w:gridCol w:w="3397"/>
        <w:gridCol w:w="6571"/>
      </w:tblGrid>
      <w:tr w:rsidR="0080779C" w:rsidRPr="00A121D8" w14:paraId="0A3BE1F4" w14:textId="77777777" w:rsidTr="00B85DE5">
        <w:tc>
          <w:tcPr>
            <w:tcW w:w="1704" w:type="pct"/>
          </w:tcPr>
          <w:p w14:paraId="22794532" w14:textId="77777777" w:rsidR="0080779C" w:rsidRPr="00015C5E" w:rsidRDefault="0080779C" w:rsidP="0080779C">
            <w:pPr>
              <w:spacing w:before="120" w:after="120" w:line="240" w:lineRule="atLeast"/>
              <w:rPr>
                <w:b/>
                <w:bCs/>
                <w:sz w:val="18"/>
                <w:szCs w:val="18"/>
              </w:rPr>
            </w:pPr>
            <w:r w:rsidRPr="00015C5E">
              <w:rPr>
                <w:b/>
                <w:bCs/>
                <w:sz w:val="18"/>
                <w:szCs w:val="18"/>
              </w:rPr>
              <w:t>Project Status</w:t>
            </w:r>
          </w:p>
        </w:tc>
        <w:tc>
          <w:tcPr>
            <w:tcW w:w="3296" w:type="pct"/>
          </w:tcPr>
          <w:p w14:paraId="21606628" w14:textId="348AA0C7" w:rsidR="0080779C" w:rsidRPr="0080779C" w:rsidRDefault="0080779C" w:rsidP="0080779C">
            <w:pPr>
              <w:pStyle w:val="Body-copy"/>
              <w:spacing w:before="120" w:after="120" w:line="240" w:lineRule="atLeast"/>
              <w:rPr>
                <w:sz w:val="18"/>
                <w:szCs w:val="18"/>
                <w:vertAlign w:val="superscript"/>
              </w:rPr>
            </w:pPr>
            <w:r w:rsidRPr="0080779C">
              <w:rPr>
                <w:sz w:val="18"/>
                <w:szCs w:val="18"/>
              </w:rPr>
              <w:t>Revised pre-feasibility completed in August 2026.</w:t>
            </w:r>
            <w:r w:rsidRPr="0080779C">
              <w:rPr>
                <w:sz w:val="18"/>
                <w:szCs w:val="18"/>
                <w:vertAlign w:val="superscript"/>
              </w:rPr>
              <w:t>1</w:t>
            </w:r>
          </w:p>
        </w:tc>
      </w:tr>
      <w:tr w:rsidR="0080779C" w:rsidRPr="00A121D8" w14:paraId="6709777E" w14:textId="77777777" w:rsidTr="00B85DE5">
        <w:tc>
          <w:tcPr>
            <w:tcW w:w="1704" w:type="pct"/>
          </w:tcPr>
          <w:p w14:paraId="365803D1" w14:textId="77777777" w:rsidR="0080779C" w:rsidRPr="00015C5E" w:rsidRDefault="0080779C" w:rsidP="0080779C">
            <w:pPr>
              <w:spacing w:before="120" w:after="120" w:line="240" w:lineRule="atLeast"/>
              <w:rPr>
                <w:b/>
                <w:bCs/>
                <w:sz w:val="18"/>
                <w:szCs w:val="18"/>
              </w:rPr>
            </w:pPr>
            <w:r w:rsidRPr="00015C5E">
              <w:rPr>
                <w:b/>
                <w:bCs/>
                <w:sz w:val="18"/>
                <w:szCs w:val="18"/>
              </w:rPr>
              <w:t xml:space="preserve">Offtake </w:t>
            </w:r>
          </w:p>
        </w:tc>
        <w:tc>
          <w:tcPr>
            <w:tcW w:w="3296" w:type="pct"/>
          </w:tcPr>
          <w:p w14:paraId="699728EA" w14:textId="79879A7F" w:rsidR="0080779C" w:rsidRPr="0080779C" w:rsidRDefault="0080779C" w:rsidP="0080779C">
            <w:pPr>
              <w:pStyle w:val="Body-copy"/>
              <w:spacing w:before="120" w:after="120" w:line="240" w:lineRule="atLeast"/>
              <w:rPr>
                <w:sz w:val="18"/>
                <w:szCs w:val="18"/>
              </w:rPr>
            </w:pPr>
            <w:r w:rsidRPr="0080779C">
              <w:rPr>
                <w:sz w:val="18"/>
                <w:szCs w:val="18"/>
              </w:rPr>
              <w:t>100% available.</w:t>
            </w:r>
          </w:p>
        </w:tc>
      </w:tr>
      <w:tr w:rsidR="0080779C" w:rsidRPr="00A121D8" w14:paraId="5C6C6E7C" w14:textId="77777777" w:rsidTr="00B85DE5">
        <w:tc>
          <w:tcPr>
            <w:tcW w:w="1704" w:type="pct"/>
          </w:tcPr>
          <w:p w14:paraId="7139F87C" w14:textId="77777777" w:rsidR="0080779C" w:rsidRPr="00015C5E" w:rsidRDefault="0080779C" w:rsidP="0080779C">
            <w:pPr>
              <w:spacing w:before="120" w:after="120" w:line="240" w:lineRule="atLeast"/>
              <w:rPr>
                <w:b/>
                <w:bCs/>
                <w:sz w:val="18"/>
                <w:szCs w:val="18"/>
              </w:rPr>
            </w:pPr>
            <w:r w:rsidRPr="00015C5E">
              <w:rPr>
                <w:b/>
                <w:bCs/>
                <w:sz w:val="18"/>
                <w:szCs w:val="18"/>
              </w:rPr>
              <w:t>Min Mine Life (Yrs)</w:t>
            </w:r>
          </w:p>
        </w:tc>
        <w:tc>
          <w:tcPr>
            <w:tcW w:w="3296" w:type="pct"/>
          </w:tcPr>
          <w:p w14:paraId="57FE9379" w14:textId="565BF0B9" w:rsidR="0080779C" w:rsidRPr="0080779C" w:rsidRDefault="0080779C" w:rsidP="0080779C">
            <w:pPr>
              <w:pStyle w:val="Body-copy"/>
              <w:spacing w:before="120" w:after="120" w:line="240" w:lineRule="atLeast"/>
              <w:rPr>
                <w:sz w:val="18"/>
                <w:szCs w:val="18"/>
                <w:vertAlign w:val="superscript"/>
              </w:rPr>
            </w:pPr>
            <w:r w:rsidRPr="0080779C">
              <w:rPr>
                <w:sz w:val="18"/>
                <w:szCs w:val="18"/>
              </w:rPr>
              <w:t>22</w:t>
            </w:r>
            <w:r w:rsidRPr="0080779C">
              <w:rPr>
                <w:sz w:val="18"/>
                <w:szCs w:val="18"/>
                <w:vertAlign w:val="superscript"/>
              </w:rPr>
              <w:t>1</w:t>
            </w:r>
          </w:p>
        </w:tc>
      </w:tr>
      <w:tr w:rsidR="0080779C" w:rsidRPr="00A121D8" w14:paraId="521F6937" w14:textId="77777777" w:rsidTr="00B85DE5">
        <w:tc>
          <w:tcPr>
            <w:tcW w:w="1704" w:type="pct"/>
          </w:tcPr>
          <w:p w14:paraId="46D7699B" w14:textId="77777777" w:rsidR="0080779C" w:rsidRPr="00015C5E" w:rsidRDefault="0080779C" w:rsidP="0080779C">
            <w:pPr>
              <w:spacing w:before="120" w:after="120" w:line="240" w:lineRule="atLeast"/>
              <w:rPr>
                <w:b/>
                <w:bCs/>
                <w:sz w:val="18"/>
                <w:szCs w:val="18"/>
              </w:rPr>
            </w:pPr>
            <w:r w:rsidRPr="00015C5E">
              <w:rPr>
                <w:b/>
                <w:bCs/>
                <w:sz w:val="18"/>
                <w:szCs w:val="18"/>
              </w:rPr>
              <w:t>IRR</w:t>
            </w:r>
          </w:p>
        </w:tc>
        <w:tc>
          <w:tcPr>
            <w:tcW w:w="3296" w:type="pct"/>
          </w:tcPr>
          <w:p w14:paraId="50FB41FD" w14:textId="0F8260F5" w:rsidR="0080779C" w:rsidRPr="0080779C" w:rsidRDefault="0080779C" w:rsidP="0080779C">
            <w:pPr>
              <w:pStyle w:val="Body-copy"/>
              <w:spacing w:before="120" w:after="120" w:line="240" w:lineRule="atLeast"/>
              <w:rPr>
                <w:sz w:val="18"/>
                <w:szCs w:val="18"/>
                <w:vertAlign w:val="superscript"/>
              </w:rPr>
            </w:pPr>
            <w:r w:rsidRPr="0080779C">
              <w:rPr>
                <w:sz w:val="18"/>
                <w:szCs w:val="18"/>
              </w:rPr>
              <w:t>Post-tax IRR: 34%</w:t>
            </w:r>
            <w:r w:rsidRPr="0080779C">
              <w:rPr>
                <w:sz w:val="18"/>
                <w:szCs w:val="18"/>
                <w:vertAlign w:val="superscript"/>
              </w:rPr>
              <w:t>1</w:t>
            </w:r>
          </w:p>
        </w:tc>
      </w:tr>
      <w:tr w:rsidR="0080779C" w:rsidRPr="00A121D8" w14:paraId="274F8644" w14:textId="77777777" w:rsidTr="00B85DE5">
        <w:tc>
          <w:tcPr>
            <w:tcW w:w="1704" w:type="pct"/>
          </w:tcPr>
          <w:p w14:paraId="1A1448D0" w14:textId="77777777" w:rsidR="0080779C" w:rsidRPr="00015C5E" w:rsidRDefault="0080779C" w:rsidP="0080779C">
            <w:pPr>
              <w:spacing w:before="120" w:after="120" w:line="240" w:lineRule="atLeast"/>
              <w:rPr>
                <w:b/>
                <w:bCs/>
                <w:sz w:val="18"/>
                <w:szCs w:val="18"/>
              </w:rPr>
            </w:pPr>
            <w:r w:rsidRPr="00015C5E">
              <w:rPr>
                <w:b/>
                <w:bCs/>
                <w:sz w:val="18"/>
                <w:szCs w:val="18"/>
              </w:rPr>
              <w:t>Capital cost</w:t>
            </w:r>
          </w:p>
        </w:tc>
        <w:tc>
          <w:tcPr>
            <w:tcW w:w="3296" w:type="pct"/>
          </w:tcPr>
          <w:p w14:paraId="173A0146" w14:textId="340CFFED" w:rsidR="0080779C" w:rsidRPr="0080779C" w:rsidRDefault="0080779C" w:rsidP="0080779C">
            <w:pPr>
              <w:pStyle w:val="Body-copy"/>
              <w:spacing w:before="120" w:after="120" w:line="240" w:lineRule="atLeast"/>
              <w:rPr>
                <w:sz w:val="18"/>
                <w:szCs w:val="18"/>
                <w:vertAlign w:val="superscript"/>
              </w:rPr>
            </w:pPr>
            <w:r w:rsidRPr="0080779C">
              <w:rPr>
                <w:sz w:val="18"/>
                <w:szCs w:val="18"/>
              </w:rPr>
              <w:t>A$319m</w:t>
            </w:r>
            <w:r w:rsidRPr="0080779C">
              <w:rPr>
                <w:sz w:val="18"/>
                <w:szCs w:val="18"/>
                <w:vertAlign w:val="superscript"/>
              </w:rPr>
              <w:t>1</w:t>
            </w:r>
          </w:p>
        </w:tc>
      </w:tr>
      <w:tr w:rsidR="0080779C" w:rsidRPr="00A121D8" w14:paraId="47684C73" w14:textId="77777777" w:rsidTr="00B85DE5">
        <w:tc>
          <w:tcPr>
            <w:tcW w:w="1704" w:type="pct"/>
          </w:tcPr>
          <w:p w14:paraId="30DE9C25" w14:textId="77777777" w:rsidR="0080779C" w:rsidRPr="00015C5E" w:rsidRDefault="0080779C" w:rsidP="0080779C">
            <w:pPr>
              <w:spacing w:before="120" w:after="120" w:line="240" w:lineRule="atLeast"/>
              <w:rPr>
                <w:b/>
                <w:bCs/>
                <w:sz w:val="18"/>
                <w:szCs w:val="18"/>
              </w:rPr>
            </w:pPr>
            <w:r w:rsidRPr="00015C5E">
              <w:rPr>
                <w:b/>
                <w:bCs/>
                <w:sz w:val="18"/>
                <w:szCs w:val="18"/>
              </w:rPr>
              <w:t>NPV</w:t>
            </w:r>
          </w:p>
        </w:tc>
        <w:tc>
          <w:tcPr>
            <w:tcW w:w="3296" w:type="pct"/>
          </w:tcPr>
          <w:p w14:paraId="67190F2E" w14:textId="12EFB19A" w:rsidR="0080779C" w:rsidRPr="0080779C" w:rsidRDefault="0080779C" w:rsidP="0080779C">
            <w:pPr>
              <w:pStyle w:val="Body-copy"/>
              <w:spacing w:before="120" w:after="120" w:line="240" w:lineRule="atLeast"/>
              <w:rPr>
                <w:sz w:val="18"/>
                <w:szCs w:val="18"/>
                <w:vertAlign w:val="superscript"/>
              </w:rPr>
            </w:pPr>
            <w:r w:rsidRPr="0080779C">
              <w:rPr>
                <w:sz w:val="18"/>
                <w:szCs w:val="18"/>
              </w:rPr>
              <w:t>Post-tax NPV</w:t>
            </w:r>
            <w:r w:rsidRPr="0080779C">
              <w:rPr>
                <w:sz w:val="18"/>
                <w:szCs w:val="18"/>
                <w:vertAlign w:val="subscript"/>
              </w:rPr>
              <w:t>8%</w:t>
            </w:r>
            <w:r w:rsidRPr="0080779C">
              <w:rPr>
                <w:sz w:val="18"/>
                <w:szCs w:val="18"/>
              </w:rPr>
              <w:t>: A$954m</w:t>
            </w:r>
            <w:r w:rsidRPr="0080779C">
              <w:rPr>
                <w:sz w:val="18"/>
                <w:szCs w:val="18"/>
                <w:vertAlign w:val="superscript"/>
              </w:rPr>
              <w:t>1</w:t>
            </w:r>
          </w:p>
        </w:tc>
      </w:tr>
      <w:tr w:rsidR="00D332CB" w:rsidRPr="00A121D8" w14:paraId="019CE678" w14:textId="77777777" w:rsidTr="00B85DE5">
        <w:tc>
          <w:tcPr>
            <w:tcW w:w="1704" w:type="pct"/>
          </w:tcPr>
          <w:p w14:paraId="0749B178" w14:textId="42F57579" w:rsidR="00D332CB" w:rsidRPr="00015C5E" w:rsidRDefault="00D332CB" w:rsidP="00D332CB">
            <w:pPr>
              <w:spacing w:before="120" w:after="120" w:line="240" w:lineRule="atLeast"/>
              <w:rPr>
                <w:sz w:val="18"/>
                <w:szCs w:val="18"/>
              </w:rPr>
            </w:pPr>
            <w:r w:rsidRPr="008E2176">
              <w:rPr>
                <w:b/>
                <w:bCs/>
                <w:sz w:val="18"/>
                <w:szCs w:val="18"/>
              </w:rPr>
              <w:t>Product &amp; average annual production rate</w:t>
            </w:r>
          </w:p>
        </w:tc>
        <w:tc>
          <w:tcPr>
            <w:tcW w:w="3296" w:type="pct"/>
          </w:tcPr>
          <w:p w14:paraId="7F7333F3" w14:textId="583531CD" w:rsidR="00D332CB" w:rsidRPr="0080779C" w:rsidRDefault="00D332CB" w:rsidP="00D332CB">
            <w:pPr>
              <w:pStyle w:val="Table-bullet"/>
              <w:spacing w:line="240" w:lineRule="atLeast"/>
            </w:pPr>
            <w:r w:rsidRPr="0080779C">
              <w:rPr>
                <w:b/>
                <w:bCs/>
              </w:rPr>
              <w:t>OHMC</w:t>
            </w:r>
            <w:r w:rsidRPr="0080779C">
              <w:t xml:space="preserve"> (2.6% TREO in monazite and xenotime, 18.0% ZrO</w:t>
            </w:r>
            <w:r w:rsidRPr="0080779C">
              <w:rPr>
                <w:vertAlign w:val="subscript"/>
              </w:rPr>
              <w:t>2</w:t>
            </w:r>
            <w:r w:rsidRPr="0080779C">
              <w:t>+HfO</w:t>
            </w:r>
            <w:r w:rsidRPr="0080779C">
              <w:rPr>
                <w:vertAlign w:val="subscript"/>
              </w:rPr>
              <w:t>2</w:t>
            </w:r>
            <w:r w:rsidRPr="0080779C">
              <w:t>, 25.2% TiO</w:t>
            </w:r>
            <w:r w:rsidRPr="0080779C">
              <w:rPr>
                <w:vertAlign w:val="subscript"/>
              </w:rPr>
              <w:t>2</w:t>
            </w:r>
            <w:r w:rsidRPr="0080779C">
              <w:t xml:space="preserve"> in ilmenite; 7.5% TiO</w:t>
            </w:r>
            <w:r w:rsidRPr="0080779C">
              <w:rPr>
                <w:vertAlign w:val="subscript"/>
              </w:rPr>
              <w:t>2</w:t>
            </w:r>
            <w:r w:rsidRPr="0080779C">
              <w:t xml:space="preserve"> in rutile): 280ktpa</w:t>
            </w:r>
            <w:r w:rsidRPr="0080779C">
              <w:rPr>
                <w:vertAlign w:val="superscript"/>
              </w:rPr>
              <w:t>1</w:t>
            </w:r>
            <w:r w:rsidRPr="0080779C">
              <w:t xml:space="preserve"> (containing 75ktpa of Zr, 200-300tpa of DyTb oxides, 1,800tpa of NdPd oxides, and 150ktpa of titanium minerals)</w:t>
            </w:r>
          </w:p>
        </w:tc>
      </w:tr>
    </w:tbl>
    <w:p w14:paraId="435C3783" w14:textId="77777777" w:rsidR="0080779C" w:rsidRPr="0080779C" w:rsidRDefault="0080779C" w:rsidP="0080779C">
      <w:pPr>
        <w:pStyle w:val="Body-copy"/>
        <w:spacing w:before="120"/>
        <w:rPr>
          <w:i/>
          <w:iCs/>
          <w:sz w:val="14"/>
          <w:szCs w:val="14"/>
        </w:rPr>
      </w:pPr>
      <w:r w:rsidRPr="0080779C">
        <w:rPr>
          <w:i/>
          <w:iCs/>
          <w:sz w:val="14"/>
          <w:szCs w:val="14"/>
          <w:vertAlign w:val="superscript"/>
        </w:rPr>
        <w:lastRenderedPageBreak/>
        <w:t>1</w:t>
      </w:r>
      <w:r w:rsidRPr="0080779C">
        <w:rPr>
          <w:i/>
          <w:iCs/>
          <w:sz w:val="14"/>
          <w:szCs w:val="14"/>
        </w:rPr>
        <w:t xml:space="preserve"> Revised Fingerboards Pre-Feasibility Study (August 2026)</w:t>
      </w:r>
    </w:p>
    <w:p w14:paraId="7A444B82" w14:textId="6E5AFBB7" w:rsidR="00E4552A" w:rsidRDefault="00E4552A" w:rsidP="00E4552A">
      <w:pPr>
        <w:pStyle w:val="Heading-level1"/>
      </w:pPr>
      <w:r>
        <w:t>Rare Earth Elements, Zirconium</w:t>
      </w:r>
      <w:r>
        <w:br/>
        <w:t>and Titanium</w:t>
      </w:r>
    </w:p>
    <w:p w14:paraId="3195841F" w14:textId="230D3A9E" w:rsidR="006E55D5" w:rsidRPr="006E55D5" w:rsidRDefault="00E4552A" w:rsidP="006E55D5">
      <w:pPr>
        <w:pStyle w:val="Heading-level2"/>
      </w:pPr>
      <w:r>
        <w:t>Goschen Rare Earths and Mineral Sands Project</w:t>
      </w:r>
      <w:r>
        <w:tab/>
        <w:t>VIC</w:t>
      </w:r>
    </w:p>
    <w:p w14:paraId="264FF615" w14:textId="3483E3E9" w:rsidR="006E55D5" w:rsidRPr="001C1649" w:rsidRDefault="00E4552A" w:rsidP="001C1649">
      <w:pPr>
        <w:pStyle w:val="Body-copy"/>
        <w:spacing w:after="240"/>
        <w:rPr>
          <w:b/>
          <w:bCs/>
          <w:sz w:val="26"/>
          <w:szCs w:val="26"/>
        </w:rPr>
      </w:pPr>
      <w:r>
        <w:rPr>
          <w:b/>
          <w:bCs/>
          <w:sz w:val="26"/>
          <w:szCs w:val="26"/>
        </w:rPr>
        <w:t>VHM</w:t>
      </w:r>
      <w:r w:rsidR="006E55D5" w:rsidRPr="001C1649">
        <w:rPr>
          <w:b/>
          <w:bCs/>
          <w:sz w:val="26"/>
          <w:szCs w:val="26"/>
        </w:rPr>
        <w:t xml:space="preserve"> Ltd</w:t>
      </w:r>
    </w:p>
    <w:p w14:paraId="2B5F9FB4" w14:textId="6A4B972A" w:rsidR="00E4552A" w:rsidRPr="00E4552A" w:rsidRDefault="00E4552A" w:rsidP="00E4552A">
      <w:pPr>
        <w:pStyle w:val="Body-copy"/>
        <w:spacing w:before="120" w:after="120"/>
        <w:rPr>
          <w:b/>
          <w:bCs/>
        </w:rPr>
      </w:pPr>
      <w:r w:rsidRPr="00E4552A">
        <w:rPr>
          <w:b/>
          <w:bCs/>
        </w:rPr>
        <w:t>ASX-listed (VHM)</w:t>
      </w:r>
    </w:p>
    <w:p w14:paraId="64F65823" w14:textId="77777777" w:rsidR="0076044B" w:rsidRPr="0076044B" w:rsidRDefault="00E4552A" w:rsidP="00E4552A">
      <w:pPr>
        <w:pStyle w:val="Body-copy"/>
        <w:spacing w:before="120" w:after="120"/>
        <w:rPr>
          <w:b/>
          <w:bCs/>
          <w:u w:val="single"/>
        </w:rPr>
      </w:pPr>
      <w:hyperlink r:id="rId41" w:history="1">
        <w:r w:rsidRPr="0076044B">
          <w:rPr>
            <w:b/>
            <w:bCs/>
            <w:u w:val="single"/>
          </w:rPr>
          <w:t>vhmltd.com.au</w:t>
        </w:r>
      </w:hyperlink>
    </w:p>
    <w:p w14:paraId="11F8561A" w14:textId="338DE0D0" w:rsidR="001C1649" w:rsidRPr="00E4552A" w:rsidRDefault="001C1649" w:rsidP="00E4552A">
      <w:pPr>
        <w:pStyle w:val="Body-copy"/>
        <w:spacing w:before="120" w:after="120"/>
        <w:rPr>
          <w:b/>
          <w:bCs/>
        </w:rPr>
      </w:pPr>
      <w:r w:rsidRPr="00E4552A">
        <w:rPr>
          <w:b/>
          <w:bCs/>
        </w:rPr>
        <w:t xml:space="preserve">Commodity(ies): </w:t>
      </w:r>
      <w:r w:rsidR="00E4552A" w:rsidRPr="00E4552A">
        <w:rPr>
          <w:b/>
          <w:bCs/>
        </w:rPr>
        <w:t>Rare Earth Elements (neodymium, praseodymium, terbium, dysprosium, yttrium), Zirconium, Titanium</w:t>
      </w:r>
    </w:p>
    <w:p w14:paraId="625E7557" w14:textId="77777777" w:rsidR="001C1649" w:rsidRDefault="001C1649" w:rsidP="000A5C5C">
      <w:pPr>
        <w:pStyle w:val="Body-copy"/>
        <w:spacing w:before="120"/>
      </w:pPr>
    </w:p>
    <w:p w14:paraId="070E51DB" w14:textId="77777777" w:rsidR="006E55D5" w:rsidRPr="006E55D5" w:rsidRDefault="006E55D5" w:rsidP="006E55D5">
      <w:pPr>
        <w:pStyle w:val="Heading-level3"/>
      </w:pPr>
      <w:r w:rsidRPr="006E55D5">
        <w:t xml:space="preserve">Investment summary </w:t>
      </w:r>
    </w:p>
    <w:p w14:paraId="1E151AB8" w14:textId="77777777" w:rsidR="00AF15A8" w:rsidRDefault="00AF15A8" w:rsidP="00AF15A8">
      <w:pPr>
        <w:pStyle w:val="Body-copy"/>
      </w:pPr>
      <w:r>
        <w:t>VHM Ltd is advancing the Goschen Rare Earths and Mineral Sands Project in northwest Victoria. The project is a fully permitted 5Mtpa development with all key federal and state approvals in place. Goschen will produce dual product streams; a Rare Earth Concentrate (REC) and a zircon-titania Heavy Mineral Concentrate (HMC). VHM has secured binding life-of-mine REC offtake and A$40m funding package with Iluka Resources. VHM has also received a non-binding Letter of Support from EFA for up to A$75m and Letter of Interest from EXIM for up to US$200m. VHM welcomes investment and financing discussions as it progresses towards FID.</w:t>
      </w:r>
    </w:p>
    <w:p w14:paraId="48AAA612" w14:textId="77777777" w:rsidR="006E55D5" w:rsidRPr="006E55D5" w:rsidRDefault="006E55D5" w:rsidP="006E55D5">
      <w:pPr>
        <w:pStyle w:val="Heading-level3"/>
      </w:pPr>
      <w:r w:rsidRPr="006E55D5">
        <w:t xml:space="preserve">Project description </w:t>
      </w:r>
    </w:p>
    <w:p w14:paraId="1FBD1E5A" w14:textId="77777777" w:rsidR="00AF15A8" w:rsidRDefault="00AF15A8" w:rsidP="00AF15A8">
      <w:pPr>
        <w:pStyle w:val="Body-copy"/>
      </w:pPr>
      <w:r>
        <w:t xml:space="preserve">Mining is conventional shallow open pit, truck and shovel above water table with progressive rehabilitation. Process flowsheets are fully piloted, proven and conventional. Ore will be processed on-site through a wet concentrator plant using a series of spirals to produce HMC which will be further refined through a flotation circuit to produce REC and zircon-titania HMC products. REC contains both light (Neodymium-Praseodymium) and heavy (Terbium, Dysprosium and Yttrium) rare earths. The project is </w:t>
      </w:r>
      <w:r w:rsidRPr="00AF15A8">
        <w:t>underpinned</w:t>
      </w:r>
      <w:r>
        <w:t xml:space="preserve"> by a large mineral resource base and the current approved Mining Licence utilises less than 50% of Ore Reserves and less than 12% of Mineral Resource. Under a long-term strategic partnership with Iluka Resources, REC will be supplied to Iluka’s Refinery being constructed at Eneabba, expected to become Australia’s first refinery for rare earth oxides. VHM is progressing key project workstreams and finalising funding prior to FID.</w:t>
      </w:r>
    </w:p>
    <w:p w14:paraId="67C6B71D" w14:textId="7C9DC51A" w:rsidR="006E55D5" w:rsidRDefault="006E55D5" w:rsidP="006E55D5">
      <w:pPr>
        <w:pStyle w:val="Body-copy"/>
      </w:pPr>
    </w:p>
    <w:p w14:paraId="23A688A4" w14:textId="77777777" w:rsidR="00166DBE" w:rsidRDefault="00166DBE">
      <w:pPr>
        <w:spacing w:before="0" w:after="160" w:line="259" w:lineRule="auto"/>
        <w:rPr>
          <w:b/>
          <w:bCs/>
          <w:lang w:val="en-AU"/>
        </w:rPr>
      </w:pPr>
      <w:r>
        <w:rPr>
          <w:b/>
          <w:bCs/>
        </w:rPr>
        <w:br w:type="page"/>
      </w:r>
    </w:p>
    <w:p w14:paraId="79575E59" w14:textId="77777777" w:rsidR="00AF15A8" w:rsidRPr="00AF15A8" w:rsidRDefault="00AF15A8" w:rsidP="00AF15A8">
      <w:pPr>
        <w:pStyle w:val="Body-copy"/>
        <w:rPr>
          <w:b/>
          <w:bCs/>
        </w:rPr>
      </w:pPr>
      <w:r w:rsidRPr="00AF15A8">
        <w:rPr>
          <w:b/>
          <w:bCs/>
        </w:rPr>
        <w:lastRenderedPageBreak/>
        <w:t>Mineral Resources as at October 2025:</w:t>
      </w:r>
    </w:p>
    <w:tbl>
      <w:tblPr>
        <w:tblStyle w:val="TableGrid1"/>
        <w:tblW w:w="10060" w:type="dxa"/>
        <w:tblLayout w:type="fixed"/>
        <w:tblLook w:val="0020" w:firstRow="1" w:lastRow="0" w:firstColumn="0" w:lastColumn="0" w:noHBand="0" w:noVBand="0"/>
      </w:tblPr>
      <w:tblGrid>
        <w:gridCol w:w="1271"/>
        <w:gridCol w:w="1098"/>
        <w:gridCol w:w="1028"/>
        <w:gridCol w:w="851"/>
        <w:gridCol w:w="850"/>
        <w:gridCol w:w="1418"/>
        <w:gridCol w:w="1134"/>
        <w:gridCol w:w="1134"/>
        <w:gridCol w:w="1276"/>
      </w:tblGrid>
      <w:tr w:rsidR="00AF15A8" w:rsidRPr="00947960" w14:paraId="667278A1" w14:textId="77777777" w:rsidTr="00AF15A8">
        <w:trPr>
          <w:trHeight w:val="60"/>
        </w:trPr>
        <w:tc>
          <w:tcPr>
            <w:tcW w:w="1271" w:type="dxa"/>
            <w:vAlign w:val="bottom"/>
          </w:tcPr>
          <w:p w14:paraId="0F03BDD6" w14:textId="3C1462EE" w:rsidR="00AF15A8" w:rsidRPr="00AF15A8" w:rsidRDefault="00AF15A8" w:rsidP="00AF15A8">
            <w:pPr>
              <w:pStyle w:val="Table-copy"/>
              <w:rPr>
                <w:b/>
                <w:bCs/>
                <w:sz w:val="16"/>
                <w:szCs w:val="16"/>
              </w:rPr>
            </w:pPr>
            <w:r w:rsidRPr="00AF15A8">
              <w:rPr>
                <w:b/>
                <w:bCs/>
              </w:rPr>
              <w:t>Resource Category</w:t>
            </w:r>
          </w:p>
        </w:tc>
        <w:tc>
          <w:tcPr>
            <w:tcW w:w="1098" w:type="dxa"/>
            <w:vAlign w:val="bottom"/>
          </w:tcPr>
          <w:p w14:paraId="1D96835A" w14:textId="0418D3C1" w:rsidR="00AF15A8" w:rsidRPr="00AF15A8" w:rsidRDefault="00AF15A8" w:rsidP="00AF15A8">
            <w:pPr>
              <w:pStyle w:val="Table-copy"/>
              <w:jc w:val="center"/>
              <w:rPr>
                <w:b/>
                <w:bCs/>
                <w:sz w:val="16"/>
                <w:szCs w:val="16"/>
              </w:rPr>
            </w:pPr>
            <w:r w:rsidRPr="00AF15A8">
              <w:rPr>
                <w:b/>
                <w:bCs/>
              </w:rPr>
              <w:t>Tonnes (Mt)</w:t>
            </w:r>
          </w:p>
        </w:tc>
        <w:tc>
          <w:tcPr>
            <w:tcW w:w="1028" w:type="dxa"/>
            <w:vAlign w:val="bottom"/>
          </w:tcPr>
          <w:p w14:paraId="3239C78C" w14:textId="1F491EB8" w:rsidR="00AF15A8" w:rsidRPr="00AF15A8" w:rsidRDefault="00AF15A8" w:rsidP="00AF15A8">
            <w:pPr>
              <w:pStyle w:val="Table-copy"/>
              <w:jc w:val="center"/>
              <w:rPr>
                <w:b/>
                <w:bCs/>
                <w:sz w:val="16"/>
                <w:szCs w:val="16"/>
              </w:rPr>
            </w:pPr>
            <w:r w:rsidRPr="00AF15A8">
              <w:rPr>
                <w:b/>
                <w:bCs/>
              </w:rPr>
              <w:t>Total HM (%)</w:t>
            </w:r>
          </w:p>
        </w:tc>
        <w:tc>
          <w:tcPr>
            <w:tcW w:w="851" w:type="dxa"/>
            <w:vAlign w:val="bottom"/>
          </w:tcPr>
          <w:p w14:paraId="6DA91402" w14:textId="6375F763" w:rsidR="00AF15A8" w:rsidRPr="00AF15A8" w:rsidRDefault="00AF15A8" w:rsidP="00AF15A8">
            <w:pPr>
              <w:pStyle w:val="Table-copy"/>
              <w:jc w:val="center"/>
              <w:rPr>
                <w:b/>
                <w:bCs/>
                <w:sz w:val="16"/>
                <w:szCs w:val="16"/>
              </w:rPr>
            </w:pPr>
            <w:r w:rsidRPr="00AF15A8">
              <w:rPr>
                <w:b/>
                <w:bCs/>
              </w:rPr>
              <w:t>Zircon (%)</w:t>
            </w:r>
          </w:p>
        </w:tc>
        <w:tc>
          <w:tcPr>
            <w:tcW w:w="850" w:type="dxa"/>
            <w:vAlign w:val="bottom"/>
          </w:tcPr>
          <w:p w14:paraId="0A717BE1" w14:textId="0A2DDB7E" w:rsidR="00AF15A8" w:rsidRPr="00AF15A8" w:rsidRDefault="00AF15A8" w:rsidP="00AF15A8">
            <w:pPr>
              <w:pStyle w:val="Table-copy"/>
              <w:jc w:val="center"/>
              <w:rPr>
                <w:b/>
                <w:bCs/>
                <w:sz w:val="16"/>
                <w:szCs w:val="16"/>
              </w:rPr>
            </w:pPr>
            <w:r w:rsidRPr="00AF15A8">
              <w:rPr>
                <w:b/>
                <w:bCs/>
              </w:rPr>
              <w:t>Rutile (%)</w:t>
            </w:r>
          </w:p>
        </w:tc>
        <w:tc>
          <w:tcPr>
            <w:tcW w:w="1418" w:type="dxa"/>
            <w:vAlign w:val="bottom"/>
          </w:tcPr>
          <w:p w14:paraId="3EAA1079" w14:textId="629A05B7" w:rsidR="00AF15A8" w:rsidRPr="00AF15A8" w:rsidRDefault="00AF15A8" w:rsidP="00AF15A8">
            <w:pPr>
              <w:pStyle w:val="Table-copy"/>
              <w:jc w:val="center"/>
              <w:rPr>
                <w:b/>
                <w:bCs/>
                <w:sz w:val="16"/>
                <w:szCs w:val="16"/>
              </w:rPr>
            </w:pPr>
            <w:r w:rsidRPr="00AF15A8">
              <w:rPr>
                <w:b/>
                <w:bCs/>
              </w:rPr>
              <w:t>Leucoxene (%)</w:t>
            </w:r>
          </w:p>
        </w:tc>
        <w:tc>
          <w:tcPr>
            <w:tcW w:w="1134" w:type="dxa"/>
            <w:vAlign w:val="bottom"/>
          </w:tcPr>
          <w:p w14:paraId="1D46D278" w14:textId="506CA310" w:rsidR="00AF15A8" w:rsidRPr="00AF15A8" w:rsidRDefault="00AF15A8" w:rsidP="00AF15A8">
            <w:pPr>
              <w:pStyle w:val="Table-copy"/>
              <w:jc w:val="center"/>
              <w:rPr>
                <w:b/>
                <w:bCs/>
                <w:sz w:val="16"/>
                <w:szCs w:val="16"/>
              </w:rPr>
            </w:pPr>
            <w:r w:rsidRPr="00AF15A8">
              <w:rPr>
                <w:b/>
                <w:bCs/>
              </w:rPr>
              <w:t>Ilmenite (%)</w:t>
            </w:r>
          </w:p>
        </w:tc>
        <w:tc>
          <w:tcPr>
            <w:tcW w:w="1134" w:type="dxa"/>
            <w:vAlign w:val="bottom"/>
          </w:tcPr>
          <w:p w14:paraId="4104F745" w14:textId="28F4BE9E" w:rsidR="00AF15A8" w:rsidRPr="00AF15A8" w:rsidRDefault="00AF15A8" w:rsidP="00AF15A8">
            <w:pPr>
              <w:pStyle w:val="Table-copy"/>
              <w:jc w:val="center"/>
              <w:rPr>
                <w:b/>
                <w:bCs/>
                <w:sz w:val="16"/>
                <w:szCs w:val="16"/>
              </w:rPr>
            </w:pPr>
            <w:r w:rsidRPr="00AF15A8">
              <w:rPr>
                <w:b/>
                <w:bCs/>
              </w:rPr>
              <w:t>Monazite (%)</w:t>
            </w:r>
          </w:p>
        </w:tc>
        <w:tc>
          <w:tcPr>
            <w:tcW w:w="1276" w:type="dxa"/>
            <w:vAlign w:val="bottom"/>
          </w:tcPr>
          <w:p w14:paraId="768EFC50" w14:textId="7D0AF7E2" w:rsidR="00AF15A8" w:rsidRPr="00AF15A8" w:rsidRDefault="00AF15A8" w:rsidP="00AF15A8">
            <w:pPr>
              <w:pStyle w:val="Table-copy"/>
              <w:jc w:val="center"/>
              <w:rPr>
                <w:b/>
                <w:bCs/>
                <w:sz w:val="16"/>
                <w:szCs w:val="16"/>
              </w:rPr>
            </w:pPr>
            <w:r w:rsidRPr="00AF15A8">
              <w:rPr>
                <w:b/>
                <w:bCs/>
              </w:rPr>
              <w:t>Xenotime (%)</w:t>
            </w:r>
          </w:p>
        </w:tc>
      </w:tr>
      <w:tr w:rsidR="00AF15A8" w:rsidRPr="00B0114D" w14:paraId="56B280FE" w14:textId="77777777" w:rsidTr="00AF15A8">
        <w:trPr>
          <w:trHeight w:val="60"/>
        </w:trPr>
        <w:tc>
          <w:tcPr>
            <w:tcW w:w="1271" w:type="dxa"/>
            <w:vAlign w:val="bottom"/>
          </w:tcPr>
          <w:p w14:paraId="508AA429" w14:textId="7C35B7AB" w:rsidR="00AF15A8" w:rsidRPr="00FF55BC" w:rsidRDefault="00AF15A8" w:rsidP="00AF15A8">
            <w:pPr>
              <w:pStyle w:val="Table-copy"/>
            </w:pPr>
            <w:r>
              <w:t>Measured</w:t>
            </w:r>
          </w:p>
        </w:tc>
        <w:tc>
          <w:tcPr>
            <w:tcW w:w="1098" w:type="dxa"/>
            <w:vAlign w:val="bottom"/>
          </w:tcPr>
          <w:p w14:paraId="71C89368" w14:textId="6C8AA0EA" w:rsidR="00AF15A8" w:rsidRPr="00FF55BC" w:rsidRDefault="00AF15A8" w:rsidP="00AF15A8">
            <w:pPr>
              <w:pStyle w:val="Table-copy"/>
              <w:jc w:val="center"/>
            </w:pPr>
            <w:r>
              <w:t>25</w:t>
            </w:r>
          </w:p>
        </w:tc>
        <w:tc>
          <w:tcPr>
            <w:tcW w:w="1028" w:type="dxa"/>
            <w:vAlign w:val="bottom"/>
          </w:tcPr>
          <w:p w14:paraId="36CBE6CE" w14:textId="0DBE252A" w:rsidR="00AF15A8" w:rsidRPr="00FF55BC" w:rsidRDefault="00AF15A8" w:rsidP="00AF15A8">
            <w:pPr>
              <w:pStyle w:val="Table-copy"/>
              <w:jc w:val="center"/>
            </w:pPr>
            <w:r>
              <w:t>3.6</w:t>
            </w:r>
          </w:p>
        </w:tc>
        <w:tc>
          <w:tcPr>
            <w:tcW w:w="851" w:type="dxa"/>
            <w:vAlign w:val="bottom"/>
          </w:tcPr>
          <w:p w14:paraId="47624793" w14:textId="0B565A57" w:rsidR="00AF15A8" w:rsidRPr="00FF55BC" w:rsidRDefault="00AF15A8" w:rsidP="00AF15A8">
            <w:pPr>
              <w:pStyle w:val="Table-copy"/>
              <w:jc w:val="center"/>
            </w:pPr>
            <w:r>
              <w:t>28</w:t>
            </w:r>
          </w:p>
        </w:tc>
        <w:tc>
          <w:tcPr>
            <w:tcW w:w="850" w:type="dxa"/>
            <w:vAlign w:val="bottom"/>
          </w:tcPr>
          <w:p w14:paraId="2060AAF8" w14:textId="13CD1DC2" w:rsidR="00AF15A8" w:rsidRPr="00FF55BC" w:rsidRDefault="00AF15A8" w:rsidP="00AF15A8">
            <w:pPr>
              <w:pStyle w:val="Table-copy"/>
              <w:jc w:val="center"/>
            </w:pPr>
            <w:r>
              <w:t>13</w:t>
            </w:r>
          </w:p>
        </w:tc>
        <w:tc>
          <w:tcPr>
            <w:tcW w:w="1418" w:type="dxa"/>
            <w:vAlign w:val="bottom"/>
          </w:tcPr>
          <w:p w14:paraId="378BBA65" w14:textId="4D5532AE" w:rsidR="00AF15A8" w:rsidRPr="00FF55BC" w:rsidRDefault="00AF15A8" w:rsidP="00AF15A8">
            <w:pPr>
              <w:pStyle w:val="Table-copy"/>
              <w:jc w:val="center"/>
            </w:pPr>
            <w:r>
              <w:t>10</w:t>
            </w:r>
          </w:p>
        </w:tc>
        <w:tc>
          <w:tcPr>
            <w:tcW w:w="1134" w:type="dxa"/>
            <w:vAlign w:val="bottom"/>
          </w:tcPr>
          <w:p w14:paraId="067A876B" w14:textId="299F915F" w:rsidR="00AF15A8" w:rsidRPr="00FF55BC" w:rsidRDefault="00AF15A8" w:rsidP="00AF15A8">
            <w:pPr>
              <w:pStyle w:val="Table-copy"/>
              <w:jc w:val="center"/>
            </w:pPr>
            <w:r>
              <w:t>27</w:t>
            </w:r>
          </w:p>
        </w:tc>
        <w:tc>
          <w:tcPr>
            <w:tcW w:w="1134" w:type="dxa"/>
            <w:vAlign w:val="bottom"/>
          </w:tcPr>
          <w:p w14:paraId="25A9B55E" w14:textId="24154AAC" w:rsidR="00AF15A8" w:rsidRPr="00B0114D" w:rsidRDefault="00AF15A8" w:rsidP="00AF15A8">
            <w:pPr>
              <w:pStyle w:val="Table-copy"/>
              <w:jc w:val="center"/>
            </w:pPr>
            <w:r>
              <w:t>4.1</w:t>
            </w:r>
          </w:p>
        </w:tc>
        <w:tc>
          <w:tcPr>
            <w:tcW w:w="1276" w:type="dxa"/>
            <w:vAlign w:val="bottom"/>
          </w:tcPr>
          <w:p w14:paraId="7A9F920A" w14:textId="72BC840B" w:rsidR="00AF15A8" w:rsidRPr="00B0114D" w:rsidRDefault="00AF15A8" w:rsidP="00AF15A8">
            <w:pPr>
              <w:pStyle w:val="Table-copy"/>
              <w:jc w:val="center"/>
            </w:pPr>
            <w:r>
              <w:t>0.8</w:t>
            </w:r>
          </w:p>
        </w:tc>
      </w:tr>
      <w:tr w:rsidR="00AF15A8" w:rsidRPr="00B0114D" w14:paraId="47F4BB6F" w14:textId="77777777" w:rsidTr="00AF15A8">
        <w:trPr>
          <w:trHeight w:val="60"/>
        </w:trPr>
        <w:tc>
          <w:tcPr>
            <w:tcW w:w="1271" w:type="dxa"/>
            <w:vAlign w:val="bottom"/>
          </w:tcPr>
          <w:p w14:paraId="190B77C1" w14:textId="580A3029" w:rsidR="00AF15A8" w:rsidRPr="00FF55BC" w:rsidRDefault="00AF15A8" w:rsidP="00AF15A8">
            <w:pPr>
              <w:pStyle w:val="Table-copy"/>
            </w:pPr>
            <w:r>
              <w:t>Indicated</w:t>
            </w:r>
          </w:p>
        </w:tc>
        <w:tc>
          <w:tcPr>
            <w:tcW w:w="1098" w:type="dxa"/>
            <w:vAlign w:val="bottom"/>
          </w:tcPr>
          <w:p w14:paraId="67FDD4AB" w14:textId="393E47F1" w:rsidR="00AF15A8" w:rsidRPr="00FF55BC" w:rsidRDefault="00AF15A8" w:rsidP="00AF15A8">
            <w:pPr>
              <w:pStyle w:val="Table-copy"/>
              <w:jc w:val="center"/>
            </w:pPr>
            <w:r>
              <w:t>360</w:t>
            </w:r>
          </w:p>
        </w:tc>
        <w:tc>
          <w:tcPr>
            <w:tcW w:w="1028" w:type="dxa"/>
            <w:vAlign w:val="bottom"/>
          </w:tcPr>
          <w:p w14:paraId="0FD48EBF" w14:textId="25DD6822" w:rsidR="00AF15A8" w:rsidRPr="00FF55BC" w:rsidRDefault="00AF15A8" w:rsidP="00AF15A8">
            <w:pPr>
              <w:pStyle w:val="Table-copy"/>
              <w:jc w:val="center"/>
            </w:pPr>
            <w:r>
              <w:t>3.3</w:t>
            </w:r>
          </w:p>
        </w:tc>
        <w:tc>
          <w:tcPr>
            <w:tcW w:w="851" w:type="dxa"/>
            <w:vAlign w:val="bottom"/>
          </w:tcPr>
          <w:p w14:paraId="6874FB11" w14:textId="5DF0D759" w:rsidR="00AF15A8" w:rsidRPr="00FF55BC" w:rsidRDefault="00AF15A8" w:rsidP="00AF15A8">
            <w:pPr>
              <w:pStyle w:val="Table-copy"/>
              <w:jc w:val="center"/>
            </w:pPr>
            <w:r>
              <w:t>20</w:t>
            </w:r>
          </w:p>
        </w:tc>
        <w:tc>
          <w:tcPr>
            <w:tcW w:w="850" w:type="dxa"/>
            <w:vAlign w:val="bottom"/>
          </w:tcPr>
          <w:p w14:paraId="6AD0B887" w14:textId="54B518AD" w:rsidR="00AF15A8" w:rsidRPr="00FF55BC" w:rsidRDefault="00AF15A8" w:rsidP="00AF15A8">
            <w:pPr>
              <w:pStyle w:val="Table-copy"/>
              <w:jc w:val="center"/>
            </w:pPr>
            <w:r>
              <w:t>10</w:t>
            </w:r>
          </w:p>
        </w:tc>
        <w:tc>
          <w:tcPr>
            <w:tcW w:w="1418" w:type="dxa"/>
            <w:vAlign w:val="bottom"/>
          </w:tcPr>
          <w:p w14:paraId="64440ED3" w14:textId="57522E8E" w:rsidR="00AF15A8" w:rsidRPr="00FF55BC" w:rsidRDefault="00AF15A8" w:rsidP="00AF15A8">
            <w:pPr>
              <w:pStyle w:val="Table-copy"/>
              <w:jc w:val="center"/>
            </w:pPr>
            <w:r>
              <w:t>8.7</w:t>
            </w:r>
          </w:p>
        </w:tc>
        <w:tc>
          <w:tcPr>
            <w:tcW w:w="1134" w:type="dxa"/>
            <w:vAlign w:val="bottom"/>
          </w:tcPr>
          <w:p w14:paraId="21F99131" w14:textId="1797233C" w:rsidR="00AF15A8" w:rsidRPr="00FF55BC" w:rsidRDefault="00AF15A8" w:rsidP="00AF15A8">
            <w:pPr>
              <w:pStyle w:val="Table-copy"/>
              <w:jc w:val="center"/>
            </w:pPr>
            <w:r>
              <w:t>25</w:t>
            </w:r>
          </w:p>
        </w:tc>
        <w:tc>
          <w:tcPr>
            <w:tcW w:w="1134" w:type="dxa"/>
            <w:vAlign w:val="bottom"/>
          </w:tcPr>
          <w:p w14:paraId="7E43C4C9" w14:textId="62F0C964" w:rsidR="00AF15A8" w:rsidRPr="00B0114D" w:rsidRDefault="00AF15A8" w:rsidP="00AF15A8">
            <w:pPr>
              <w:pStyle w:val="Table-copy"/>
              <w:jc w:val="center"/>
            </w:pPr>
            <w:r>
              <w:t>3.4</w:t>
            </w:r>
          </w:p>
        </w:tc>
        <w:tc>
          <w:tcPr>
            <w:tcW w:w="1276" w:type="dxa"/>
            <w:vAlign w:val="bottom"/>
          </w:tcPr>
          <w:p w14:paraId="08E157DF" w14:textId="03DC2A77" w:rsidR="00AF15A8" w:rsidRPr="00B0114D" w:rsidRDefault="00AF15A8" w:rsidP="00AF15A8">
            <w:pPr>
              <w:pStyle w:val="Table-copy"/>
              <w:jc w:val="center"/>
            </w:pPr>
            <w:r>
              <w:t>0.7</w:t>
            </w:r>
          </w:p>
        </w:tc>
      </w:tr>
      <w:tr w:rsidR="00AF15A8" w:rsidRPr="00B0114D" w14:paraId="1766568D" w14:textId="77777777" w:rsidTr="00AF15A8">
        <w:trPr>
          <w:trHeight w:val="234"/>
        </w:trPr>
        <w:tc>
          <w:tcPr>
            <w:tcW w:w="1271" w:type="dxa"/>
            <w:vAlign w:val="bottom"/>
          </w:tcPr>
          <w:p w14:paraId="12C77EB9" w14:textId="65BE99E4" w:rsidR="00AF15A8" w:rsidRPr="00B0114D" w:rsidRDefault="00AF15A8" w:rsidP="00AF15A8">
            <w:pPr>
              <w:pStyle w:val="Table-copy"/>
              <w:rPr>
                <w:b/>
                <w:bCs/>
              </w:rPr>
            </w:pPr>
            <w:r>
              <w:t>Inferred</w:t>
            </w:r>
          </w:p>
        </w:tc>
        <w:tc>
          <w:tcPr>
            <w:tcW w:w="1098" w:type="dxa"/>
            <w:vAlign w:val="bottom"/>
          </w:tcPr>
          <w:p w14:paraId="0A553A2E" w14:textId="387EEEFF" w:rsidR="00AF15A8" w:rsidRPr="00B0114D" w:rsidRDefault="00AF15A8" w:rsidP="00AF15A8">
            <w:pPr>
              <w:pStyle w:val="Table-copy"/>
              <w:jc w:val="center"/>
              <w:rPr>
                <w:b/>
                <w:bCs/>
              </w:rPr>
            </w:pPr>
            <w:r>
              <w:t>500</w:t>
            </w:r>
          </w:p>
        </w:tc>
        <w:tc>
          <w:tcPr>
            <w:tcW w:w="1028" w:type="dxa"/>
            <w:vAlign w:val="bottom"/>
          </w:tcPr>
          <w:p w14:paraId="02A5A851" w14:textId="35B27940" w:rsidR="00AF15A8" w:rsidRPr="00B0114D" w:rsidRDefault="00AF15A8" w:rsidP="00AF15A8">
            <w:pPr>
              <w:pStyle w:val="Table-copy"/>
              <w:jc w:val="center"/>
              <w:rPr>
                <w:b/>
                <w:bCs/>
              </w:rPr>
            </w:pPr>
            <w:r>
              <w:t>2.7</w:t>
            </w:r>
          </w:p>
        </w:tc>
        <w:tc>
          <w:tcPr>
            <w:tcW w:w="851" w:type="dxa"/>
            <w:vAlign w:val="bottom"/>
          </w:tcPr>
          <w:p w14:paraId="2836E858" w14:textId="78F7E318" w:rsidR="00AF15A8" w:rsidRPr="00B0114D" w:rsidRDefault="00AF15A8" w:rsidP="00AF15A8">
            <w:pPr>
              <w:pStyle w:val="Table-copy"/>
              <w:jc w:val="center"/>
              <w:rPr>
                <w:b/>
                <w:bCs/>
              </w:rPr>
            </w:pPr>
            <w:r>
              <w:t>20</w:t>
            </w:r>
          </w:p>
        </w:tc>
        <w:tc>
          <w:tcPr>
            <w:tcW w:w="850" w:type="dxa"/>
            <w:vAlign w:val="bottom"/>
          </w:tcPr>
          <w:p w14:paraId="5D7C454C" w14:textId="41F6D75C" w:rsidR="00AF15A8" w:rsidRPr="00B0114D" w:rsidRDefault="00AF15A8" w:rsidP="00AF15A8">
            <w:pPr>
              <w:pStyle w:val="Table-copy"/>
              <w:jc w:val="center"/>
              <w:rPr>
                <w:b/>
                <w:bCs/>
              </w:rPr>
            </w:pPr>
            <w:r>
              <w:t>12</w:t>
            </w:r>
          </w:p>
        </w:tc>
        <w:tc>
          <w:tcPr>
            <w:tcW w:w="1418" w:type="dxa"/>
            <w:vAlign w:val="bottom"/>
          </w:tcPr>
          <w:p w14:paraId="037B507A" w14:textId="581B4689" w:rsidR="00AF15A8" w:rsidRPr="00B0114D" w:rsidRDefault="00AF15A8" w:rsidP="00AF15A8">
            <w:pPr>
              <w:pStyle w:val="Table-copy"/>
              <w:jc w:val="center"/>
              <w:rPr>
                <w:b/>
                <w:bCs/>
              </w:rPr>
            </w:pPr>
            <w:r>
              <w:t>16</w:t>
            </w:r>
          </w:p>
        </w:tc>
        <w:tc>
          <w:tcPr>
            <w:tcW w:w="1134" w:type="dxa"/>
            <w:vAlign w:val="bottom"/>
          </w:tcPr>
          <w:p w14:paraId="2CCAFFF5" w14:textId="790F53CF" w:rsidR="00AF15A8" w:rsidRPr="00B0114D" w:rsidRDefault="00AF15A8" w:rsidP="00AF15A8">
            <w:pPr>
              <w:pStyle w:val="Table-copy"/>
              <w:jc w:val="center"/>
              <w:rPr>
                <w:b/>
                <w:bCs/>
              </w:rPr>
            </w:pPr>
            <w:r>
              <w:t>13</w:t>
            </w:r>
          </w:p>
        </w:tc>
        <w:tc>
          <w:tcPr>
            <w:tcW w:w="1134" w:type="dxa"/>
            <w:vAlign w:val="bottom"/>
          </w:tcPr>
          <w:p w14:paraId="02CA3738" w14:textId="4C44274E" w:rsidR="00AF15A8" w:rsidRPr="00B0114D" w:rsidRDefault="00AF15A8" w:rsidP="00AF15A8">
            <w:pPr>
              <w:pStyle w:val="Table-copy"/>
              <w:jc w:val="center"/>
            </w:pPr>
            <w:r>
              <w:t>3.4</w:t>
            </w:r>
          </w:p>
        </w:tc>
        <w:tc>
          <w:tcPr>
            <w:tcW w:w="1276" w:type="dxa"/>
            <w:vAlign w:val="bottom"/>
          </w:tcPr>
          <w:p w14:paraId="22B51153" w14:textId="6581D197" w:rsidR="00AF15A8" w:rsidRPr="00B0114D" w:rsidRDefault="00AF15A8" w:rsidP="00AF15A8">
            <w:pPr>
              <w:pStyle w:val="Table-copy"/>
              <w:jc w:val="center"/>
            </w:pPr>
            <w:r>
              <w:t>0.7</w:t>
            </w:r>
          </w:p>
        </w:tc>
      </w:tr>
      <w:tr w:rsidR="00AF15A8" w:rsidRPr="00947960" w14:paraId="6C902036" w14:textId="77777777" w:rsidTr="00AF15A8">
        <w:trPr>
          <w:trHeight w:val="60"/>
        </w:trPr>
        <w:tc>
          <w:tcPr>
            <w:tcW w:w="1271" w:type="dxa"/>
            <w:vAlign w:val="bottom"/>
          </w:tcPr>
          <w:p w14:paraId="4C132EF2" w14:textId="3979EE9F" w:rsidR="00AF15A8" w:rsidRPr="00AF15A8" w:rsidRDefault="00AF15A8" w:rsidP="00AF15A8">
            <w:pPr>
              <w:pStyle w:val="Table-copy"/>
              <w:rPr>
                <w:b/>
                <w:bCs/>
              </w:rPr>
            </w:pPr>
            <w:r w:rsidRPr="00AF15A8">
              <w:rPr>
                <w:b/>
                <w:bCs/>
              </w:rPr>
              <w:t xml:space="preserve">Total </w:t>
            </w:r>
          </w:p>
        </w:tc>
        <w:tc>
          <w:tcPr>
            <w:tcW w:w="1098" w:type="dxa"/>
            <w:vAlign w:val="bottom"/>
          </w:tcPr>
          <w:p w14:paraId="16FCDDF2" w14:textId="21D88E23" w:rsidR="00AF15A8" w:rsidRPr="00AF15A8" w:rsidRDefault="00AF15A8" w:rsidP="00AF15A8">
            <w:pPr>
              <w:pStyle w:val="Table-copy"/>
              <w:jc w:val="center"/>
              <w:rPr>
                <w:b/>
                <w:bCs/>
              </w:rPr>
            </w:pPr>
            <w:r w:rsidRPr="00AF15A8">
              <w:rPr>
                <w:rFonts w:cs="AU Sans BETA Text Medium"/>
                <w:b/>
                <w:bCs/>
              </w:rPr>
              <w:t>890</w:t>
            </w:r>
          </w:p>
        </w:tc>
        <w:tc>
          <w:tcPr>
            <w:tcW w:w="1028" w:type="dxa"/>
            <w:vAlign w:val="bottom"/>
          </w:tcPr>
          <w:p w14:paraId="7DDB5331" w14:textId="00235452" w:rsidR="00AF15A8" w:rsidRPr="00AF15A8" w:rsidRDefault="00AF15A8" w:rsidP="00AF15A8">
            <w:pPr>
              <w:pStyle w:val="Table-copy"/>
              <w:jc w:val="center"/>
              <w:rPr>
                <w:b/>
                <w:bCs/>
              </w:rPr>
            </w:pPr>
            <w:r w:rsidRPr="00AF15A8">
              <w:rPr>
                <w:rFonts w:cs="AU Sans BETA Text Medium"/>
                <w:b/>
                <w:bCs/>
              </w:rPr>
              <w:t>2.9</w:t>
            </w:r>
          </w:p>
        </w:tc>
        <w:tc>
          <w:tcPr>
            <w:tcW w:w="851" w:type="dxa"/>
            <w:vAlign w:val="bottom"/>
          </w:tcPr>
          <w:p w14:paraId="62138D8A" w14:textId="077F481A" w:rsidR="00AF15A8" w:rsidRPr="00AF15A8" w:rsidRDefault="00AF15A8" w:rsidP="00AF15A8">
            <w:pPr>
              <w:pStyle w:val="Table-copy"/>
              <w:jc w:val="center"/>
              <w:rPr>
                <w:b/>
                <w:bCs/>
              </w:rPr>
            </w:pPr>
            <w:r w:rsidRPr="00AF15A8">
              <w:rPr>
                <w:rFonts w:cs="AU Sans BETA Text Medium"/>
                <w:b/>
                <w:bCs/>
              </w:rPr>
              <w:t>21</w:t>
            </w:r>
          </w:p>
        </w:tc>
        <w:tc>
          <w:tcPr>
            <w:tcW w:w="850" w:type="dxa"/>
            <w:vAlign w:val="bottom"/>
          </w:tcPr>
          <w:p w14:paraId="2329C206" w14:textId="7A072D98" w:rsidR="00AF15A8" w:rsidRPr="00AF15A8" w:rsidRDefault="00AF15A8" w:rsidP="00AF15A8">
            <w:pPr>
              <w:pStyle w:val="Table-copy"/>
              <w:jc w:val="center"/>
              <w:rPr>
                <w:b/>
                <w:bCs/>
              </w:rPr>
            </w:pPr>
            <w:r w:rsidRPr="00AF15A8">
              <w:rPr>
                <w:rFonts w:cs="AU Sans BETA Text Medium"/>
                <w:b/>
                <w:bCs/>
              </w:rPr>
              <w:t>11</w:t>
            </w:r>
          </w:p>
        </w:tc>
        <w:tc>
          <w:tcPr>
            <w:tcW w:w="1418" w:type="dxa"/>
            <w:vAlign w:val="bottom"/>
          </w:tcPr>
          <w:p w14:paraId="14052052" w14:textId="728AC31F" w:rsidR="00AF15A8" w:rsidRPr="00AF15A8" w:rsidRDefault="00AF15A8" w:rsidP="00AF15A8">
            <w:pPr>
              <w:pStyle w:val="Table-copy"/>
              <w:jc w:val="center"/>
              <w:rPr>
                <w:b/>
                <w:bCs/>
              </w:rPr>
            </w:pPr>
            <w:r w:rsidRPr="00AF15A8">
              <w:rPr>
                <w:rFonts w:cs="AU Sans BETA Text Medium"/>
                <w:b/>
                <w:bCs/>
              </w:rPr>
              <w:t>12</w:t>
            </w:r>
          </w:p>
        </w:tc>
        <w:tc>
          <w:tcPr>
            <w:tcW w:w="1134" w:type="dxa"/>
            <w:vAlign w:val="bottom"/>
          </w:tcPr>
          <w:p w14:paraId="23B5AFD9" w14:textId="6A3AFD9B" w:rsidR="00AF15A8" w:rsidRPr="00AF15A8" w:rsidRDefault="00AF15A8" w:rsidP="00AF15A8">
            <w:pPr>
              <w:pStyle w:val="Table-copy"/>
              <w:jc w:val="center"/>
              <w:rPr>
                <w:b/>
                <w:bCs/>
              </w:rPr>
            </w:pPr>
            <w:r w:rsidRPr="00AF15A8">
              <w:rPr>
                <w:rFonts w:cs="AU Sans BETA Text Medium"/>
                <w:b/>
                <w:bCs/>
              </w:rPr>
              <w:t>19</w:t>
            </w:r>
          </w:p>
        </w:tc>
        <w:tc>
          <w:tcPr>
            <w:tcW w:w="1134" w:type="dxa"/>
            <w:vAlign w:val="bottom"/>
          </w:tcPr>
          <w:p w14:paraId="0C27EB4E" w14:textId="0F21D439" w:rsidR="00AF15A8" w:rsidRPr="00AF15A8" w:rsidRDefault="00AF15A8" w:rsidP="00AF15A8">
            <w:pPr>
              <w:pStyle w:val="Table-copy"/>
              <w:jc w:val="center"/>
              <w:rPr>
                <w:b/>
                <w:bCs/>
              </w:rPr>
            </w:pPr>
            <w:r w:rsidRPr="00AF15A8">
              <w:rPr>
                <w:rFonts w:cs="AU Sans BETA Text Medium"/>
                <w:b/>
                <w:bCs/>
              </w:rPr>
              <w:t>3.4</w:t>
            </w:r>
          </w:p>
        </w:tc>
        <w:tc>
          <w:tcPr>
            <w:tcW w:w="1276" w:type="dxa"/>
            <w:vAlign w:val="bottom"/>
          </w:tcPr>
          <w:p w14:paraId="727AD025" w14:textId="2194056B" w:rsidR="00AF15A8" w:rsidRPr="00AF15A8" w:rsidRDefault="00AF15A8" w:rsidP="00AF15A8">
            <w:pPr>
              <w:pStyle w:val="Table-copy"/>
              <w:jc w:val="center"/>
              <w:rPr>
                <w:b/>
                <w:bCs/>
              </w:rPr>
            </w:pPr>
            <w:r w:rsidRPr="00AF15A8">
              <w:rPr>
                <w:rFonts w:cs="AU Sans BETA Text Medium"/>
                <w:b/>
                <w:bCs/>
              </w:rPr>
              <w:t>0.7</w:t>
            </w:r>
          </w:p>
        </w:tc>
      </w:tr>
      <w:tr w:rsidR="00AF15A8" w:rsidRPr="00947960" w14:paraId="4C3DDFFA" w14:textId="77777777" w:rsidTr="00AF15A8">
        <w:trPr>
          <w:trHeight w:val="60"/>
        </w:trPr>
        <w:tc>
          <w:tcPr>
            <w:tcW w:w="1271" w:type="dxa"/>
            <w:vAlign w:val="bottom"/>
          </w:tcPr>
          <w:p w14:paraId="7030B2B9" w14:textId="1BC539B1" w:rsidR="00AF15A8" w:rsidRPr="00AF15A8" w:rsidRDefault="00AF15A8" w:rsidP="00AF15A8">
            <w:pPr>
              <w:pStyle w:val="Table-copy"/>
              <w:rPr>
                <w:b/>
                <w:bCs/>
              </w:rPr>
            </w:pPr>
            <w:r w:rsidRPr="00AF15A8">
              <w:rPr>
                <w:b/>
                <w:bCs/>
              </w:rPr>
              <w:t>Contained (kt)</w:t>
            </w:r>
          </w:p>
        </w:tc>
        <w:tc>
          <w:tcPr>
            <w:tcW w:w="1098" w:type="dxa"/>
            <w:vAlign w:val="bottom"/>
          </w:tcPr>
          <w:p w14:paraId="17454DD5" w14:textId="77777777" w:rsidR="00AF15A8" w:rsidRPr="00AF15A8" w:rsidRDefault="00AF15A8" w:rsidP="00AF15A8">
            <w:pPr>
              <w:pStyle w:val="Table-copy"/>
              <w:jc w:val="center"/>
              <w:rPr>
                <w:b/>
                <w:bCs/>
              </w:rPr>
            </w:pPr>
          </w:p>
        </w:tc>
        <w:tc>
          <w:tcPr>
            <w:tcW w:w="1028" w:type="dxa"/>
            <w:vAlign w:val="bottom"/>
          </w:tcPr>
          <w:p w14:paraId="58C7AA23" w14:textId="3CB7C3FB" w:rsidR="00AF15A8" w:rsidRPr="00AF15A8" w:rsidRDefault="00AF15A8" w:rsidP="00AF15A8">
            <w:pPr>
              <w:pStyle w:val="Table-copy"/>
              <w:jc w:val="center"/>
              <w:rPr>
                <w:b/>
                <w:bCs/>
              </w:rPr>
            </w:pPr>
            <w:r w:rsidRPr="00AF15A8">
              <w:rPr>
                <w:rFonts w:cs="AU Sans BETA Text Medium"/>
                <w:b/>
                <w:bCs/>
              </w:rPr>
              <w:t>26,100</w:t>
            </w:r>
          </w:p>
        </w:tc>
        <w:tc>
          <w:tcPr>
            <w:tcW w:w="851" w:type="dxa"/>
            <w:vAlign w:val="bottom"/>
          </w:tcPr>
          <w:p w14:paraId="7ED6DEAC" w14:textId="4CB99FF5" w:rsidR="00AF15A8" w:rsidRPr="00AF15A8" w:rsidRDefault="00AF15A8" w:rsidP="00AF15A8">
            <w:pPr>
              <w:pStyle w:val="Table-copy"/>
              <w:jc w:val="center"/>
              <w:rPr>
                <w:b/>
                <w:bCs/>
              </w:rPr>
            </w:pPr>
            <w:r w:rsidRPr="00AF15A8">
              <w:rPr>
                <w:rFonts w:cs="AU Sans BETA Text Medium"/>
                <w:b/>
                <w:bCs/>
              </w:rPr>
              <w:t>5,390</w:t>
            </w:r>
          </w:p>
        </w:tc>
        <w:tc>
          <w:tcPr>
            <w:tcW w:w="850" w:type="dxa"/>
            <w:vAlign w:val="bottom"/>
          </w:tcPr>
          <w:p w14:paraId="14296426" w14:textId="40D79555" w:rsidR="00AF15A8" w:rsidRPr="00AF15A8" w:rsidRDefault="00AF15A8" w:rsidP="00AF15A8">
            <w:pPr>
              <w:pStyle w:val="Table-copy"/>
              <w:jc w:val="center"/>
              <w:rPr>
                <w:b/>
                <w:bCs/>
              </w:rPr>
            </w:pPr>
            <w:r w:rsidRPr="00AF15A8">
              <w:rPr>
                <w:rFonts w:cs="AU Sans BETA Text Medium"/>
                <w:b/>
                <w:bCs/>
              </w:rPr>
              <w:t>2,900</w:t>
            </w:r>
          </w:p>
        </w:tc>
        <w:tc>
          <w:tcPr>
            <w:tcW w:w="1418" w:type="dxa"/>
            <w:vAlign w:val="bottom"/>
          </w:tcPr>
          <w:p w14:paraId="12F3BC6E" w14:textId="7A0601A8" w:rsidR="00AF15A8" w:rsidRPr="00AF15A8" w:rsidRDefault="00AF15A8" w:rsidP="00AF15A8">
            <w:pPr>
              <w:pStyle w:val="Table-copy"/>
              <w:jc w:val="center"/>
              <w:rPr>
                <w:b/>
                <w:bCs/>
              </w:rPr>
            </w:pPr>
            <w:r w:rsidRPr="00AF15A8">
              <w:rPr>
                <w:rFonts w:cs="AU Sans BETA Text Medium"/>
                <w:b/>
                <w:bCs/>
              </w:rPr>
              <w:t>3,200</w:t>
            </w:r>
          </w:p>
        </w:tc>
        <w:tc>
          <w:tcPr>
            <w:tcW w:w="1134" w:type="dxa"/>
            <w:vAlign w:val="bottom"/>
          </w:tcPr>
          <w:p w14:paraId="2B908B66" w14:textId="1B55DCBE" w:rsidR="00AF15A8" w:rsidRPr="00AF15A8" w:rsidRDefault="00AF15A8" w:rsidP="00AF15A8">
            <w:pPr>
              <w:pStyle w:val="Table-copy"/>
              <w:jc w:val="center"/>
              <w:rPr>
                <w:b/>
                <w:bCs/>
              </w:rPr>
            </w:pPr>
            <w:r w:rsidRPr="00AF15A8">
              <w:rPr>
                <w:rFonts w:cs="AU Sans BETA Text Medium"/>
                <w:b/>
                <w:bCs/>
              </w:rPr>
              <w:t>4,900</w:t>
            </w:r>
          </w:p>
        </w:tc>
        <w:tc>
          <w:tcPr>
            <w:tcW w:w="1134" w:type="dxa"/>
            <w:vAlign w:val="bottom"/>
          </w:tcPr>
          <w:p w14:paraId="63408DD0" w14:textId="13BA94F1" w:rsidR="00AF15A8" w:rsidRPr="00AF15A8" w:rsidRDefault="00AF15A8" w:rsidP="00AF15A8">
            <w:pPr>
              <w:pStyle w:val="Table-copy"/>
              <w:jc w:val="center"/>
              <w:rPr>
                <w:b/>
                <w:bCs/>
              </w:rPr>
            </w:pPr>
            <w:r w:rsidRPr="00AF15A8">
              <w:rPr>
                <w:rFonts w:cs="AU Sans BETA Text Medium"/>
                <w:b/>
                <w:bCs/>
              </w:rPr>
              <w:t>890</w:t>
            </w:r>
          </w:p>
        </w:tc>
        <w:tc>
          <w:tcPr>
            <w:tcW w:w="1276" w:type="dxa"/>
            <w:vAlign w:val="bottom"/>
          </w:tcPr>
          <w:p w14:paraId="3E8D4286" w14:textId="654F8B2B" w:rsidR="00AF15A8" w:rsidRPr="00AF15A8" w:rsidRDefault="00AF15A8" w:rsidP="00AF15A8">
            <w:pPr>
              <w:pStyle w:val="Table-copy"/>
              <w:jc w:val="center"/>
              <w:rPr>
                <w:b/>
                <w:bCs/>
              </w:rPr>
            </w:pPr>
            <w:r w:rsidRPr="00AF15A8">
              <w:rPr>
                <w:rFonts w:cs="AU Sans BETA Text Medium"/>
                <w:b/>
                <w:bCs/>
              </w:rPr>
              <w:t>180</w:t>
            </w:r>
          </w:p>
        </w:tc>
      </w:tr>
    </w:tbl>
    <w:p w14:paraId="32FF6FF6" w14:textId="77777777" w:rsidR="00166DBE" w:rsidRDefault="00166DBE" w:rsidP="000A4182">
      <w:pPr>
        <w:keepNext/>
        <w:suppressAutoHyphens/>
        <w:autoSpaceDE w:val="0"/>
        <w:autoSpaceDN w:val="0"/>
        <w:adjustRightInd w:val="0"/>
        <w:spacing w:before="0" w:after="113" w:line="334" w:lineRule="auto"/>
        <w:ind w:left="170"/>
        <w:textAlignment w:val="center"/>
        <w:rPr>
          <w:rFonts w:ascii="AU Sans BETA Text Bold" w:hAnsi="AU Sans BETA Text Bold" w:cs="AU Sans BETA Text Bold"/>
          <w:b/>
          <w:bCs/>
          <w:color w:val="001C00"/>
          <w:spacing w:val="-2"/>
          <w:sz w:val="16"/>
          <w:szCs w:val="16"/>
          <w:lang w:val="en-US"/>
        </w:rPr>
      </w:pPr>
    </w:p>
    <w:p w14:paraId="36D31F20" w14:textId="77777777" w:rsidR="00AF15A8" w:rsidRPr="00AF15A8" w:rsidRDefault="00AF15A8" w:rsidP="00AF15A8">
      <w:pPr>
        <w:pStyle w:val="Body-copy"/>
        <w:rPr>
          <w:b/>
          <w:bCs/>
        </w:rPr>
      </w:pPr>
      <w:r w:rsidRPr="00AF15A8">
        <w:rPr>
          <w:b/>
          <w:bCs/>
        </w:rPr>
        <w:t>Ore Reserves as at October 2025:</w:t>
      </w:r>
    </w:p>
    <w:tbl>
      <w:tblPr>
        <w:tblStyle w:val="TableGrid1"/>
        <w:tblW w:w="10060" w:type="dxa"/>
        <w:tblLayout w:type="fixed"/>
        <w:tblLook w:val="0020" w:firstRow="1" w:lastRow="0" w:firstColumn="0" w:lastColumn="0" w:noHBand="0" w:noVBand="0"/>
      </w:tblPr>
      <w:tblGrid>
        <w:gridCol w:w="1271"/>
        <w:gridCol w:w="1098"/>
        <w:gridCol w:w="1028"/>
        <w:gridCol w:w="851"/>
        <w:gridCol w:w="850"/>
        <w:gridCol w:w="1418"/>
        <w:gridCol w:w="1134"/>
        <w:gridCol w:w="1134"/>
        <w:gridCol w:w="1276"/>
      </w:tblGrid>
      <w:tr w:rsidR="00AF15A8" w:rsidRPr="00AF15A8" w14:paraId="48CEB741" w14:textId="77777777" w:rsidTr="00B85DE5">
        <w:trPr>
          <w:trHeight w:val="60"/>
        </w:trPr>
        <w:tc>
          <w:tcPr>
            <w:tcW w:w="1271" w:type="dxa"/>
            <w:vAlign w:val="bottom"/>
          </w:tcPr>
          <w:p w14:paraId="56506F26" w14:textId="77777777" w:rsidR="00AF15A8" w:rsidRPr="00AF15A8" w:rsidRDefault="00AF15A8" w:rsidP="00B85DE5">
            <w:pPr>
              <w:pStyle w:val="Table-copy"/>
              <w:rPr>
                <w:b/>
                <w:bCs/>
                <w:sz w:val="16"/>
                <w:szCs w:val="16"/>
              </w:rPr>
            </w:pPr>
            <w:r w:rsidRPr="00AF15A8">
              <w:rPr>
                <w:b/>
                <w:bCs/>
              </w:rPr>
              <w:t>Resource Category</w:t>
            </w:r>
          </w:p>
        </w:tc>
        <w:tc>
          <w:tcPr>
            <w:tcW w:w="1098" w:type="dxa"/>
            <w:vAlign w:val="bottom"/>
          </w:tcPr>
          <w:p w14:paraId="66C4EAEE" w14:textId="77777777" w:rsidR="00AF15A8" w:rsidRPr="00AF15A8" w:rsidRDefault="00AF15A8" w:rsidP="00AF15A8">
            <w:pPr>
              <w:pStyle w:val="Table-copy"/>
              <w:jc w:val="center"/>
              <w:rPr>
                <w:b/>
                <w:bCs/>
                <w:sz w:val="16"/>
                <w:szCs w:val="16"/>
              </w:rPr>
            </w:pPr>
            <w:r w:rsidRPr="00AF15A8">
              <w:rPr>
                <w:b/>
                <w:bCs/>
              </w:rPr>
              <w:t>Tonnes (Mt)</w:t>
            </w:r>
          </w:p>
        </w:tc>
        <w:tc>
          <w:tcPr>
            <w:tcW w:w="1028" w:type="dxa"/>
            <w:vAlign w:val="bottom"/>
          </w:tcPr>
          <w:p w14:paraId="2B759C68" w14:textId="77777777" w:rsidR="00AF15A8" w:rsidRPr="00AF15A8" w:rsidRDefault="00AF15A8" w:rsidP="00AF15A8">
            <w:pPr>
              <w:pStyle w:val="Table-copy"/>
              <w:jc w:val="center"/>
              <w:rPr>
                <w:b/>
                <w:bCs/>
                <w:sz w:val="16"/>
                <w:szCs w:val="16"/>
              </w:rPr>
            </w:pPr>
            <w:r w:rsidRPr="00AF15A8">
              <w:rPr>
                <w:b/>
                <w:bCs/>
              </w:rPr>
              <w:t>Total HM (%)</w:t>
            </w:r>
          </w:p>
        </w:tc>
        <w:tc>
          <w:tcPr>
            <w:tcW w:w="851" w:type="dxa"/>
            <w:vAlign w:val="bottom"/>
          </w:tcPr>
          <w:p w14:paraId="59FE037E" w14:textId="77777777" w:rsidR="00AF15A8" w:rsidRPr="00AF15A8" w:rsidRDefault="00AF15A8" w:rsidP="00AF15A8">
            <w:pPr>
              <w:pStyle w:val="Table-copy"/>
              <w:jc w:val="center"/>
              <w:rPr>
                <w:b/>
                <w:bCs/>
                <w:sz w:val="16"/>
                <w:szCs w:val="16"/>
              </w:rPr>
            </w:pPr>
            <w:r w:rsidRPr="00AF15A8">
              <w:rPr>
                <w:b/>
                <w:bCs/>
              </w:rPr>
              <w:t>Zircon (%)</w:t>
            </w:r>
          </w:p>
        </w:tc>
        <w:tc>
          <w:tcPr>
            <w:tcW w:w="850" w:type="dxa"/>
            <w:vAlign w:val="bottom"/>
          </w:tcPr>
          <w:p w14:paraId="00D8DE15" w14:textId="77777777" w:rsidR="00AF15A8" w:rsidRPr="00AF15A8" w:rsidRDefault="00AF15A8" w:rsidP="00AF15A8">
            <w:pPr>
              <w:pStyle w:val="Table-copy"/>
              <w:jc w:val="center"/>
              <w:rPr>
                <w:b/>
                <w:bCs/>
                <w:sz w:val="16"/>
                <w:szCs w:val="16"/>
              </w:rPr>
            </w:pPr>
            <w:r w:rsidRPr="00AF15A8">
              <w:rPr>
                <w:b/>
                <w:bCs/>
              </w:rPr>
              <w:t>Rutile (%)</w:t>
            </w:r>
          </w:p>
        </w:tc>
        <w:tc>
          <w:tcPr>
            <w:tcW w:w="1418" w:type="dxa"/>
            <w:vAlign w:val="bottom"/>
          </w:tcPr>
          <w:p w14:paraId="1ACC6EEC" w14:textId="77777777" w:rsidR="00AF15A8" w:rsidRPr="00AF15A8" w:rsidRDefault="00AF15A8" w:rsidP="00AF15A8">
            <w:pPr>
              <w:pStyle w:val="Table-copy"/>
              <w:jc w:val="center"/>
              <w:rPr>
                <w:b/>
                <w:bCs/>
                <w:sz w:val="16"/>
                <w:szCs w:val="16"/>
              </w:rPr>
            </w:pPr>
            <w:r w:rsidRPr="00AF15A8">
              <w:rPr>
                <w:b/>
                <w:bCs/>
              </w:rPr>
              <w:t>Leucoxene (%)</w:t>
            </w:r>
          </w:p>
        </w:tc>
        <w:tc>
          <w:tcPr>
            <w:tcW w:w="1134" w:type="dxa"/>
            <w:vAlign w:val="bottom"/>
          </w:tcPr>
          <w:p w14:paraId="2FC81C6B" w14:textId="77777777" w:rsidR="00AF15A8" w:rsidRPr="00AF15A8" w:rsidRDefault="00AF15A8" w:rsidP="00AF15A8">
            <w:pPr>
              <w:pStyle w:val="Table-copy"/>
              <w:jc w:val="center"/>
              <w:rPr>
                <w:b/>
                <w:bCs/>
                <w:sz w:val="16"/>
                <w:szCs w:val="16"/>
              </w:rPr>
            </w:pPr>
            <w:r w:rsidRPr="00AF15A8">
              <w:rPr>
                <w:b/>
                <w:bCs/>
              </w:rPr>
              <w:t>Ilmenite (%)</w:t>
            </w:r>
          </w:p>
        </w:tc>
        <w:tc>
          <w:tcPr>
            <w:tcW w:w="1134" w:type="dxa"/>
            <w:vAlign w:val="bottom"/>
          </w:tcPr>
          <w:p w14:paraId="2AF6FB31" w14:textId="77777777" w:rsidR="00AF15A8" w:rsidRPr="00AF15A8" w:rsidRDefault="00AF15A8" w:rsidP="00AF15A8">
            <w:pPr>
              <w:pStyle w:val="Table-copy"/>
              <w:jc w:val="center"/>
              <w:rPr>
                <w:b/>
                <w:bCs/>
                <w:sz w:val="16"/>
                <w:szCs w:val="16"/>
              </w:rPr>
            </w:pPr>
            <w:r w:rsidRPr="00AF15A8">
              <w:rPr>
                <w:b/>
                <w:bCs/>
              </w:rPr>
              <w:t>Monazite (%)</w:t>
            </w:r>
          </w:p>
        </w:tc>
        <w:tc>
          <w:tcPr>
            <w:tcW w:w="1276" w:type="dxa"/>
            <w:vAlign w:val="bottom"/>
          </w:tcPr>
          <w:p w14:paraId="600F5F7A" w14:textId="77777777" w:rsidR="00AF15A8" w:rsidRPr="00AF15A8" w:rsidRDefault="00AF15A8" w:rsidP="00AF15A8">
            <w:pPr>
              <w:pStyle w:val="Table-copy"/>
              <w:jc w:val="center"/>
              <w:rPr>
                <w:b/>
                <w:bCs/>
                <w:sz w:val="16"/>
                <w:szCs w:val="16"/>
              </w:rPr>
            </w:pPr>
            <w:r w:rsidRPr="00AF15A8">
              <w:rPr>
                <w:b/>
                <w:bCs/>
              </w:rPr>
              <w:t>Xenotime (%)</w:t>
            </w:r>
          </w:p>
        </w:tc>
      </w:tr>
      <w:tr w:rsidR="00AF15A8" w:rsidRPr="00B0114D" w14:paraId="74769A24" w14:textId="77777777" w:rsidTr="00B85DE5">
        <w:trPr>
          <w:trHeight w:val="60"/>
        </w:trPr>
        <w:tc>
          <w:tcPr>
            <w:tcW w:w="1271" w:type="dxa"/>
            <w:vAlign w:val="bottom"/>
          </w:tcPr>
          <w:p w14:paraId="3D59185F" w14:textId="72029261" w:rsidR="00AF15A8" w:rsidRPr="00AF15A8" w:rsidRDefault="00AF15A8" w:rsidP="00AF15A8">
            <w:pPr>
              <w:pStyle w:val="Table-copy"/>
            </w:pPr>
            <w:r w:rsidRPr="00AF15A8">
              <w:t>Proved</w:t>
            </w:r>
          </w:p>
        </w:tc>
        <w:tc>
          <w:tcPr>
            <w:tcW w:w="1098" w:type="dxa"/>
            <w:vAlign w:val="bottom"/>
          </w:tcPr>
          <w:p w14:paraId="1E08D399" w14:textId="6174311B" w:rsidR="00AF15A8" w:rsidRPr="00AF15A8" w:rsidRDefault="00AF15A8" w:rsidP="00AF15A8">
            <w:pPr>
              <w:pStyle w:val="Table-copy"/>
              <w:jc w:val="center"/>
            </w:pPr>
            <w:r w:rsidRPr="00AF15A8">
              <w:t>16</w:t>
            </w:r>
          </w:p>
        </w:tc>
        <w:tc>
          <w:tcPr>
            <w:tcW w:w="1028" w:type="dxa"/>
            <w:vAlign w:val="bottom"/>
          </w:tcPr>
          <w:p w14:paraId="53AA5B50" w14:textId="52E14019" w:rsidR="00AF15A8" w:rsidRPr="00AF15A8" w:rsidRDefault="00AF15A8" w:rsidP="00AF15A8">
            <w:pPr>
              <w:pStyle w:val="Table-copy"/>
              <w:jc w:val="center"/>
            </w:pPr>
            <w:r w:rsidRPr="00AF15A8">
              <w:t>4.1</w:t>
            </w:r>
          </w:p>
        </w:tc>
        <w:tc>
          <w:tcPr>
            <w:tcW w:w="851" w:type="dxa"/>
            <w:vAlign w:val="bottom"/>
          </w:tcPr>
          <w:p w14:paraId="497DF7E2" w14:textId="075576BA" w:rsidR="00AF15A8" w:rsidRPr="00AF15A8" w:rsidRDefault="00AF15A8" w:rsidP="00AF15A8">
            <w:pPr>
              <w:pStyle w:val="Table-copy"/>
              <w:jc w:val="center"/>
            </w:pPr>
            <w:r w:rsidRPr="00AF15A8">
              <w:t>28</w:t>
            </w:r>
          </w:p>
        </w:tc>
        <w:tc>
          <w:tcPr>
            <w:tcW w:w="850" w:type="dxa"/>
            <w:vAlign w:val="bottom"/>
          </w:tcPr>
          <w:p w14:paraId="009B818E" w14:textId="6396425D" w:rsidR="00AF15A8" w:rsidRPr="00AF15A8" w:rsidRDefault="00AF15A8" w:rsidP="00AF15A8">
            <w:pPr>
              <w:pStyle w:val="Table-copy"/>
              <w:jc w:val="center"/>
            </w:pPr>
            <w:r w:rsidRPr="00AF15A8">
              <w:t>13</w:t>
            </w:r>
          </w:p>
        </w:tc>
        <w:tc>
          <w:tcPr>
            <w:tcW w:w="1418" w:type="dxa"/>
            <w:vAlign w:val="bottom"/>
          </w:tcPr>
          <w:p w14:paraId="68C5E000" w14:textId="4FF8AE4A" w:rsidR="00AF15A8" w:rsidRPr="00AF15A8" w:rsidRDefault="00AF15A8" w:rsidP="00AF15A8">
            <w:pPr>
              <w:pStyle w:val="Table-copy"/>
              <w:jc w:val="center"/>
            </w:pPr>
            <w:r w:rsidRPr="00AF15A8">
              <w:t>11</w:t>
            </w:r>
          </w:p>
        </w:tc>
        <w:tc>
          <w:tcPr>
            <w:tcW w:w="1134" w:type="dxa"/>
            <w:vAlign w:val="bottom"/>
          </w:tcPr>
          <w:p w14:paraId="0A2F61C8" w14:textId="3759400D" w:rsidR="00AF15A8" w:rsidRPr="00AF15A8" w:rsidRDefault="00AF15A8" w:rsidP="00AF15A8">
            <w:pPr>
              <w:pStyle w:val="Table-copy"/>
              <w:jc w:val="center"/>
            </w:pPr>
            <w:r w:rsidRPr="00AF15A8">
              <w:t>27</w:t>
            </w:r>
          </w:p>
        </w:tc>
        <w:tc>
          <w:tcPr>
            <w:tcW w:w="1134" w:type="dxa"/>
            <w:vAlign w:val="bottom"/>
          </w:tcPr>
          <w:p w14:paraId="56C6E54F" w14:textId="3774AC25" w:rsidR="00AF15A8" w:rsidRPr="00AF15A8" w:rsidRDefault="00AF15A8" w:rsidP="00AF15A8">
            <w:pPr>
              <w:pStyle w:val="Table-copy"/>
              <w:jc w:val="center"/>
            </w:pPr>
            <w:r w:rsidRPr="00AF15A8">
              <w:t>4.0</w:t>
            </w:r>
          </w:p>
        </w:tc>
        <w:tc>
          <w:tcPr>
            <w:tcW w:w="1276" w:type="dxa"/>
            <w:vAlign w:val="bottom"/>
          </w:tcPr>
          <w:p w14:paraId="2757F59F" w14:textId="2D66D850" w:rsidR="00AF15A8" w:rsidRPr="00AF15A8" w:rsidRDefault="00AF15A8" w:rsidP="00AF15A8">
            <w:pPr>
              <w:pStyle w:val="Table-copy"/>
              <w:jc w:val="center"/>
            </w:pPr>
            <w:r w:rsidRPr="00AF15A8">
              <w:t>0.8</w:t>
            </w:r>
          </w:p>
        </w:tc>
      </w:tr>
      <w:tr w:rsidR="00AF15A8" w:rsidRPr="00B0114D" w14:paraId="1D7E5408" w14:textId="77777777" w:rsidTr="00B85DE5">
        <w:trPr>
          <w:trHeight w:val="60"/>
        </w:trPr>
        <w:tc>
          <w:tcPr>
            <w:tcW w:w="1271" w:type="dxa"/>
            <w:vAlign w:val="bottom"/>
          </w:tcPr>
          <w:p w14:paraId="05045EED" w14:textId="5BA722D1" w:rsidR="00AF15A8" w:rsidRPr="00AF15A8" w:rsidRDefault="00AF15A8" w:rsidP="00AF15A8">
            <w:pPr>
              <w:pStyle w:val="Table-copy"/>
            </w:pPr>
            <w:r w:rsidRPr="00AF15A8">
              <w:t>Probable</w:t>
            </w:r>
          </w:p>
        </w:tc>
        <w:tc>
          <w:tcPr>
            <w:tcW w:w="1098" w:type="dxa"/>
            <w:vAlign w:val="bottom"/>
          </w:tcPr>
          <w:p w14:paraId="13BA69B7" w14:textId="42727049" w:rsidR="00AF15A8" w:rsidRPr="00AF15A8" w:rsidRDefault="00AF15A8" w:rsidP="00AF15A8">
            <w:pPr>
              <w:pStyle w:val="Table-copy"/>
              <w:jc w:val="center"/>
            </w:pPr>
            <w:r w:rsidRPr="00AF15A8">
              <w:t>200</w:t>
            </w:r>
          </w:p>
        </w:tc>
        <w:tc>
          <w:tcPr>
            <w:tcW w:w="1028" w:type="dxa"/>
            <w:vAlign w:val="bottom"/>
          </w:tcPr>
          <w:p w14:paraId="71764D1F" w14:textId="35729401" w:rsidR="00AF15A8" w:rsidRPr="00AF15A8" w:rsidRDefault="00AF15A8" w:rsidP="00AF15A8">
            <w:pPr>
              <w:pStyle w:val="Table-copy"/>
              <w:jc w:val="center"/>
            </w:pPr>
            <w:r w:rsidRPr="00AF15A8">
              <w:t>3.5</w:t>
            </w:r>
          </w:p>
        </w:tc>
        <w:tc>
          <w:tcPr>
            <w:tcW w:w="851" w:type="dxa"/>
            <w:vAlign w:val="bottom"/>
          </w:tcPr>
          <w:p w14:paraId="62798E94" w14:textId="57E246BC" w:rsidR="00AF15A8" w:rsidRPr="00AF15A8" w:rsidRDefault="00AF15A8" w:rsidP="00AF15A8">
            <w:pPr>
              <w:pStyle w:val="Table-copy"/>
              <w:jc w:val="center"/>
            </w:pPr>
            <w:r w:rsidRPr="00AF15A8">
              <w:t>21</w:t>
            </w:r>
          </w:p>
        </w:tc>
        <w:tc>
          <w:tcPr>
            <w:tcW w:w="850" w:type="dxa"/>
            <w:vAlign w:val="bottom"/>
          </w:tcPr>
          <w:p w14:paraId="6C5FA864" w14:textId="57318006" w:rsidR="00AF15A8" w:rsidRPr="00AF15A8" w:rsidRDefault="00AF15A8" w:rsidP="00AF15A8">
            <w:pPr>
              <w:pStyle w:val="Table-copy"/>
              <w:jc w:val="center"/>
            </w:pPr>
            <w:r w:rsidRPr="00AF15A8">
              <w:t>10</w:t>
            </w:r>
          </w:p>
        </w:tc>
        <w:tc>
          <w:tcPr>
            <w:tcW w:w="1418" w:type="dxa"/>
            <w:vAlign w:val="bottom"/>
          </w:tcPr>
          <w:p w14:paraId="2CCC025C" w14:textId="7EAFA608" w:rsidR="00AF15A8" w:rsidRPr="00AF15A8" w:rsidRDefault="00AF15A8" w:rsidP="00AF15A8">
            <w:pPr>
              <w:pStyle w:val="Table-copy"/>
              <w:jc w:val="center"/>
            </w:pPr>
            <w:r w:rsidRPr="00AF15A8">
              <w:t>8.5</w:t>
            </w:r>
          </w:p>
        </w:tc>
        <w:tc>
          <w:tcPr>
            <w:tcW w:w="1134" w:type="dxa"/>
            <w:vAlign w:val="bottom"/>
          </w:tcPr>
          <w:p w14:paraId="29834AD5" w14:textId="09A7A7E8" w:rsidR="00AF15A8" w:rsidRPr="00AF15A8" w:rsidRDefault="00AF15A8" w:rsidP="00AF15A8">
            <w:pPr>
              <w:pStyle w:val="Table-copy"/>
              <w:jc w:val="center"/>
            </w:pPr>
            <w:r w:rsidRPr="00AF15A8">
              <w:t>26</w:t>
            </w:r>
          </w:p>
        </w:tc>
        <w:tc>
          <w:tcPr>
            <w:tcW w:w="1134" w:type="dxa"/>
            <w:vAlign w:val="bottom"/>
          </w:tcPr>
          <w:p w14:paraId="2CDA84D4" w14:textId="7AD42016" w:rsidR="00AF15A8" w:rsidRPr="00AF15A8" w:rsidRDefault="00AF15A8" w:rsidP="00AF15A8">
            <w:pPr>
              <w:pStyle w:val="Table-copy"/>
              <w:jc w:val="center"/>
            </w:pPr>
            <w:r w:rsidRPr="00AF15A8">
              <w:t>3.5</w:t>
            </w:r>
          </w:p>
        </w:tc>
        <w:tc>
          <w:tcPr>
            <w:tcW w:w="1276" w:type="dxa"/>
            <w:vAlign w:val="bottom"/>
          </w:tcPr>
          <w:p w14:paraId="56267C60" w14:textId="452AA64B" w:rsidR="00AF15A8" w:rsidRPr="00AF15A8" w:rsidRDefault="00AF15A8" w:rsidP="00AF15A8">
            <w:pPr>
              <w:pStyle w:val="Table-copy"/>
              <w:jc w:val="center"/>
            </w:pPr>
            <w:r w:rsidRPr="00AF15A8">
              <w:t>0.7</w:t>
            </w:r>
          </w:p>
        </w:tc>
      </w:tr>
      <w:tr w:rsidR="00AF15A8" w:rsidRPr="00B0114D" w14:paraId="2635BDD5" w14:textId="77777777" w:rsidTr="00B85DE5">
        <w:trPr>
          <w:trHeight w:val="234"/>
        </w:trPr>
        <w:tc>
          <w:tcPr>
            <w:tcW w:w="1271" w:type="dxa"/>
            <w:vAlign w:val="bottom"/>
          </w:tcPr>
          <w:p w14:paraId="126A72A1" w14:textId="2BC0691B" w:rsidR="00AF15A8" w:rsidRPr="00AF15A8" w:rsidRDefault="00AF15A8" w:rsidP="00AF15A8">
            <w:pPr>
              <w:pStyle w:val="Table-copy"/>
              <w:rPr>
                <w:b/>
                <w:bCs/>
              </w:rPr>
            </w:pPr>
            <w:r w:rsidRPr="00AF15A8">
              <w:rPr>
                <w:b/>
                <w:bCs/>
              </w:rPr>
              <w:t>Total</w:t>
            </w:r>
          </w:p>
        </w:tc>
        <w:tc>
          <w:tcPr>
            <w:tcW w:w="1098" w:type="dxa"/>
            <w:vAlign w:val="bottom"/>
          </w:tcPr>
          <w:p w14:paraId="18BC350D" w14:textId="2D3DDDC0" w:rsidR="00AF15A8" w:rsidRPr="00AF15A8" w:rsidRDefault="00AF15A8" w:rsidP="00AF15A8">
            <w:pPr>
              <w:pStyle w:val="Table-copy"/>
              <w:jc w:val="center"/>
              <w:rPr>
                <w:b/>
                <w:bCs/>
              </w:rPr>
            </w:pPr>
            <w:r w:rsidRPr="00AF15A8">
              <w:rPr>
                <w:b/>
                <w:bCs/>
              </w:rPr>
              <w:t>220</w:t>
            </w:r>
          </w:p>
        </w:tc>
        <w:tc>
          <w:tcPr>
            <w:tcW w:w="1028" w:type="dxa"/>
            <w:vAlign w:val="bottom"/>
          </w:tcPr>
          <w:p w14:paraId="074BEDCC" w14:textId="39C8EF59" w:rsidR="00AF15A8" w:rsidRPr="00AF15A8" w:rsidRDefault="00AF15A8" w:rsidP="00AF15A8">
            <w:pPr>
              <w:pStyle w:val="Table-copy"/>
              <w:jc w:val="center"/>
              <w:rPr>
                <w:b/>
                <w:bCs/>
              </w:rPr>
            </w:pPr>
            <w:r w:rsidRPr="00AF15A8">
              <w:rPr>
                <w:b/>
                <w:bCs/>
              </w:rPr>
              <w:t>3.6</w:t>
            </w:r>
          </w:p>
        </w:tc>
        <w:tc>
          <w:tcPr>
            <w:tcW w:w="851" w:type="dxa"/>
            <w:vAlign w:val="bottom"/>
          </w:tcPr>
          <w:p w14:paraId="06EE55D3" w14:textId="608E4DE7" w:rsidR="00AF15A8" w:rsidRPr="00AF15A8" w:rsidRDefault="00AF15A8" w:rsidP="00AF15A8">
            <w:pPr>
              <w:pStyle w:val="Table-copy"/>
              <w:jc w:val="center"/>
              <w:rPr>
                <w:b/>
                <w:bCs/>
              </w:rPr>
            </w:pPr>
            <w:r w:rsidRPr="00AF15A8">
              <w:rPr>
                <w:b/>
                <w:bCs/>
              </w:rPr>
              <w:t>22</w:t>
            </w:r>
          </w:p>
        </w:tc>
        <w:tc>
          <w:tcPr>
            <w:tcW w:w="850" w:type="dxa"/>
            <w:vAlign w:val="bottom"/>
          </w:tcPr>
          <w:p w14:paraId="005F214D" w14:textId="5B06F8BB" w:rsidR="00AF15A8" w:rsidRPr="00AF15A8" w:rsidRDefault="00AF15A8" w:rsidP="00AF15A8">
            <w:pPr>
              <w:pStyle w:val="Table-copy"/>
              <w:jc w:val="center"/>
              <w:rPr>
                <w:b/>
                <w:bCs/>
              </w:rPr>
            </w:pPr>
            <w:r w:rsidRPr="00AF15A8">
              <w:rPr>
                <w:b/>
                <w:bCs/>
              </w:rPr>
              <w:t>10</w:t>
            </w:r>
          </w:p>
        </w:tc>
        <w:tc>
          <w:tcPr>
            <w:tcW w:w="1418" w:type="dxa"/>
            <w:vAlign w:val="bottom"/>
          </w:tcPr>
          <w:p w14:paraId="5C8D2970" w14:textId="30EA6A60" w:rsidR="00AF15A8" w:rsidRPr="00AF15A8" w:rsidRDefault="00AF15A8" w:rsidP="00AF15A8">
            <w:pPr>
              <w:pStyle w:val="Table-copy"/>
              <w:jc w:val="center"/>
              <w:rPr>
                <w:b/>
                <w:bCs/>
              </w:rPr>
            </w:pPr>
            <w:r w:rsidRPr="00AF15A8">
              <w:rPr>
                <w:b/>
                <w:bCs/>
              </w:rPr>
              <w:t>8.6</w:t>
            </w:r>
          </w:p>
        </w:tc>
        <w:tc>
          <w:tcPr>
            <w:tcW w:w="1134" w:type="dxa"/>
            <w:vAlign w:val="bottom"/>
          </w:tcPr>
          <w:p w14:paraId="2E7B9CCF" w14:textId="0E4138C6" w:rsidR="00AF15A8" w:rsidRPr="00AF15A8" w:rsidRDefault="00AF15A8" w:rsidP="00AF15A8">
            <w:pPr>
              <w:pStyle w:val="Table-copy"/>
              <w:jc w:val="center"/>
              <w:rPr>
                <w:b/>
                <w:bCs/>
              </w:rPr>
            </w:pPr>
            <w:r w:rsidRPr="00AF15A8">
              <w:rPr>
                <w:b/>
                <w:bCs/>
              </w:rPr>
              <w:t>26</w:t>
            </w:r>
          </w:p>
        </w:tc>
        <w:tc>
          <w:tcPr>
            <w:tcW w:w="1134" w:type="dxa"/>
            <w:vAlign w:val="bottom"/>
          </w:tcPr>
          <w:p w14:paraId="573B815F" w14:textId="663B7F04" w:rsidR="00AF15A8" w:rsidRPr="00AF15A8" w:rsidRDefault="00AF15A8" w:rsidP="00AF15A8">
            <w:pPr>
              <w:pStyle w:val="Table-copy"/>
              <w:jc w:val="center"/>
              <w:rPr>
                <w:b/>
                <w:bCs/>
              </w:rPr>
            </w:pPr>
            <w:r w:rsidRPr="00AF15A8">
              <w:rPr>
                <w:b/>
                <w:bCs/>
              </w:rPr>
              <w:t>3.5</w:t>
            </w:r>
          </w:p>
        </w:tc>
        <w:tc>
          <w:tcPr>
            <w:tcW w:w="1276" w:type="dxa"/>
            <w:vAlign w:val="bottom"/>
          </w:tcPr>
          <w:p w14:paraId="20DF00FD" w14:textId="63B6E830" w:rsidR="00AF15A8" w:rsidRPr="00AF15A8" w:rsidRDefault="00AF15A8" w:rsidP="00AF15A8">
            <w:pPr>
              <w:pStyle w:val="Table-copy"/>
              <w:jc w:val="center"/>
              <w:rPr>
                <w:b/>
                <w:bCs/>
              </w:rPr>
            </w:pPr>
            <w:r w:rsidRPr="00AF15A8">
              <w:rPr>
                <w:b/>
                <w:bCs/>
              </w:rPr>
              <w:t>0.7</w:t>
            </w:r>
          </w:p>
        </w:tc>
      </w:tr>
      <w:tr w:rsidR="00AF15A8" w:rsidRPr="00AF15A8" w14:paraId="72A75D19" w14:textId="77777777" w:rsidTr="00B85DE5">
        <w:trPr>
          <w:trHeight w:val="60"/>
        </w:trPr>
        <w:tc>
          <w:tcPr>
            <w:tcW w:w="1271" w:type="dxa"/>
            <w:vAlign w:val="bottom"/>
          </w:tcPr>
          <w:p w14:paraId="76C058A3" w14:textId="59A8BCA6" w:rsidR="00AF15A8" w:rsidRPr="00AF15A8" w:rsidRDefault="00AF15A8" w:rsidP="00AF15A8">
            <w:pPr>
              <w:pStyle w:val="Table-copy"/>
              <w:rPr>
                <w:b/>
                <w:bCs/>
              </w:rPr>
            </w:pPr>
            <w:r w:rsidRPr="00AF15A8">
              <w:rPr>
                <w:b/>
                <w:bCs/>
              </w:rPr>
              <w:t>Contained (kt)</w:t>
            </w:r>
          </w:p>
        </w:tc>
        <w:tc>
          <w:tcPr>
            <w:tcW w:w="1098" w:type="dxa"/>
            <w:vAlign w:val="bottom"/>
          </w:tcPr>
          <w:p w14:paraId="4C155143" w14:textId="395A1BB9" w:rsidR="00AF15A8" w:rsidRPr="00AF15A8" w:rsidRDefault="00AF15A8" w:rsidP="00AF15A8">
            <w:pPr>
              <w:pStyle w:val="Table-copy"/>
              <w:jc w:val="center"/>
              <w:rPr>
                <w:b/>
                <w:bCs/>
              </w:rPr>
            </w:pPr>
          </w:p>
        </w:tc>
        <w:tc>
          <w:tcPr>
            <w:tcW w:w="1028" w:type="dxa"/>
            <w:vAlign w:val="bottom"/>
          </w:tcPr>
          <w:p w14:paraId="68DB4E54" w14:textId="31DED170" w:rsidR="00AF15A8" w:rsidRPr="00AF15A8" w:rsidRDefault="00AF15A8" w:rsidP="00AF15A8">
            <w:pPr>
              <w:pStyle w:val="Table-copy"/>
              <w:jc w:val="center"/>
              <w:rPr>
                <w:b/>
                <w:bCs/>
              </w:rPr>
            </w:pPr>
            <w:r w:rsidRPr="00AF15A8">
              <w:rPr>
                <w:b/>
                <w:bCs/>
              </w:rPr>
              <w:t>7,900</w:t>
            </w:r>
          </w:p>
        </w:tc>
        <w:tc>
          <w:tcPr>
            <w:tcW w:w="851" w:type="dxa"/>
            <w:vAlign w:val="bottom"/>
          </w:tcPr>
          <w:p w14:paraId="4058E84C" w14:textId="6F5E802C" w:rsidR="00AF15A8" w:rsidRPr="00AF15A8" w:rsidRDefault="00AF15A8" w:rsidP="00AF15A8">
            <w:pPr>
              <w:pStyle w:val="Table-copy"/>
              <w:jc w:val="center"/>
              <w:rPr>
                <w:b/>
                <w:bCs/>
              </w:rPr>
            </w:pPr>
            <w:r w:rsidRPr="00AF15A8">
              <w:rPr>
                <w:b/>
                <w:bCs/>
              </w:rPr>
              <w:t>1,720</w:t>
            </w:r>
          </w:p>
        </w:tc>
        <w:tc>
          <w:tcPr>
            <w:tcW w:w="850" w:type="dxa"/>
            <w:vAlign w:val="bottom"/>
          </w:tcPr>
          <w:p w14:paraId="2DD48826" w14:textId="0F2CDE59" w:rsidR="00AF15A8" w:rsidRPr="00AF15A8" w:rsidRDefault="00AF15A8" w:rsidP="00AF15A8">
            <w:pPr>
              <w:pStyle w:val="Table-copy"/>
              <w:jc w:val="center"/>
              <w:rPr>
                <w:b/>
                <w:bCs/>
              </w:rPr>
            </w:pPr>
            <w:r w:rsidRPr="00AF15A8">
              <w:rPr>
                <w:b/>
                <w:bCs/>
              </w:rPr>
              <w:t>810</w:t>
            </w:r>
          </w:p>
        </w:tc>
        <w:tc>
          <w:tcPr>
            <w:tcW w:w="1418" w:type="dxa"/>
            <w:vAlign w:val="bottom"/>
          </w:tcPr>
          <w:p w14:paraId="4D77D9CB" w14:textId="7B375F77" w:rsidR="00AF15A8" w:rsidRPr="00AF15A8" w:rsidRDefault="00AF15A8" w:rsidP="00AF15A8">
            <w:pPr>
              <w:pStyle w:val="Table-copy"/>
              <w:jc w:val="center"/>
              <w:rPr>
                <w:b/>
                <w:bCs/>
              </w:rPr>
            </w:pPr>
            <w:r w:rsidRPr="00AF15A8">
              <w:rPr>
                <w:b/>
                <w:bCs/>
              </w:rPr>
              <w:t>680</w:t>
            </w:r>
          </w:p>
        </w:tc>
        <w:tc>
          <w:tcPr>
            <w:tcW w:w="1134" w:type="dxa"/>
            <w:vAlign w:val="bottom"/>
          </w:tcPr>
          <w:p w14:paraId="09EB1F3C" w14:textId="092110C9" w:rsidR="00AF15A8" w:rsidRPr="00AF15A8" w:rsidRDefault="00AF15A8" w:rsidP="00AF15A8">
            <w:pPr>
              <w:pStyle w:val="Table-copy"/>
              <w:jc w:val="center"/>
              <w:rPr>
                <w:b/>
                <w:bCs/>
              </w:rPr>
            </w:pPr>
            <w:r w:rsidRPr="00AF15A8">
              <w:rPr>
                <w:b/>
                <w:bCs/>
              </w:rPr>
              <w:t>2,040</w:t>
            </w:r>
          </w:p>
        </w:tc>
        <w:tc>
          <w:tcPr>
            <w:tcW w:w="1134" w:type="dxa"/>
            <w:vAlign w:val="bottom"/>
          </w:tcPr>
          <w:p w14:paraId="1C19F626" w14:textId="58691644" w:rsidR="00AF15A8" w:rsidRPr="00AF15A8" w:rsidRDefault="00AF15A8" w:rsidP="00AF15A8">
            <w:pPr>
              <w:pStyle w:val="Table-copy"/>
              <w:jc w:val="center"/>
              <w:rPr>
                <w:b/>
                <w:bCs/>
              </w:rPr>
            </w:pPr>
            <w:r w:rsidRPr="00AF15A8">
              <w:rPr>
                <w:b/>
                <w:bCs/>
              </w:rPr>
              <w:t>280</w:t>
            </w:r>
          </w:p>
        </w:tc>
        <w:tc>
          <w:tcPr>
            <w:tcW w:w="1276" w:type="dxa"/>
            <w:vAlign w:val="bottom"/>
          </w:tcPr>
          <w:p w14:paraId="2B04CFDF" w14:textId="47E7AC3A" w:rsidR="00AF15A8" w:rsidRPr="00AF15A8" w:rsidRDefault="00AF15A8" w:rsidP="00AF15A8">
            <w:pPr>
              <w:pStyle w:val="Table-copy"/>
              <w:jc w:val="center"/>
              <w:rPr>
                <w:b/>
                <w:bCs/>
              </w:rPr>
            </w:pPr>
            <w:r w:rsidRPr="00AF15A8">
              <w:rPr>
                <w:b/>
                <w:bCs/>
              </w:rPr>
              <w:t>55</w:t>
            </w:r>
          </w:p>
        </w:tc>
      </w:tr>
    </w:tbl>
    <w:p w14:paraId="1496984F" w14:textId="77777777" w:rsidR="00C052A3" w:rsidRPr="00C052A3" w:rsidRDefault="00C052A3" w:rsidP="00C052A3">
      <w:pPr>
        <w:pStyle w:val="Body-copy"/>
        <w:spacing w:before="120"/>
        <w:rPr>
          <w:b/>
          <w:bCs/>
          <w:i/>
          <w:iCs/>
          <w:sz w:val="14"/>
          <w:szCs w:val="14"/>
        </w:rPr>
      </w:pPr>
      <w:r w:rsidRPr="00C052A3">
        <w:rPr>
          <w:b/>
          <w:bCs/>
          <w:i/>
          <w:iCs/>
          <w:sz w:val="14"/>
          <w:szCs w:val="14"/>
        </w:rPr>
        <w:t>Note: Valuable Heavy Mineral grades are reported as a percentage of THM in MRE and Ore Reserves</w:t>
      </w:r>
    </w:p>
    <w:tbl>
      <w:tblPr>
        <w:tblStyle w:val="TableGrid1"/>
        <w:tblW w:w="5000" w:type="pct"/>
        <w:tblLook w:val="04A0" w:firstRow="1" w:lastRow="0" w:firstColumn="1" w:lastColumn="0" w:noHBand="0" w:noVBand="1"/>
      </w:tblPr>
      <w:tblGrid>
        <w:gridCol w:w="3397"/>
        <w:gridCol w:w="6571"/>
      </w:tblGrid>
      <w:tr w:rsidR="00C052A3" w:rsidRPr="00A121D8" w14:paraId="167146E4" w14:textId="77777777" w:rsidTr="00B85DE5">
        <w:tc>
          <w:tcPr>
            <w:tcW w:w="1704" w:type="pct"/>
          </w:tcPr>
          <w:p w14:paraId="1E05F3F5" w14:textId="77777777" w:rsidR="00C052A3" w:rsidRPr="00015C5E" w:rsidRDefault="00C052A3" w:rsidP="00B85DE5">
            <w:pPr>
              <w:spacing w:before="120" w:after="120" w:line="240" w:lineRule="atLeast"/>
              <w:rPr>
                <w:b/>
                <w:bCs/>
                <w:sz w:val="18"/>
                <w:szCs w:val="18"/>
              </w:rPr>
            </w:pPr>
            <w:r w:rsidRPr="00015C5E">
              <w:rPr>
                <w:b/>
                <w:bCs/>
                <w:sz w:val="18"/>
                <w:szCs w:val="18"/>
              </w:rPr>
              <w:t>Project Status</w:t>
            </w:r>
          </w:p>
        </w:tc>
        <w:tc>
          <w:tcPr>
            <w:tcW w:w="3296" w:type="pct"/>
          </w:tcPr>
          <w:p w14:paraId="656CB539" w14:textId="7737313F" w:rsidR="00C052A3" w:rsidRPr="00C052A3" w:rsidRDefault="00C052A3" w:rsidP="00C052A3">
            <w:pPr>
              <w:pStyle w:val="Body-copy"/>
              <w:spacing w:before="120" w:after="120" w:line="240" w:lineRule="atLeast"/>
              <w:rPr>
                <w:sz w:val="18"/>
                <w:szCs w:val="18"/>
              </w:rPr>
            </w:pPr>
            <w:r w:rsidRPr="00C052A3">
              <w:rPr>
                <w:sz w:val="18"/>
                <w:szCs w:val="18"/>
              </w:rPr>
              <w:t>Mtpa Feasibility Study completed March 2023. DFS Refresh and Project economics completed Sept 2026.</w:t>
            </w:r>
            <w:r w:rsidRPr="00C052A3">
              <w:rPr>
                <w:sz w:val="18"/>
                <w:szCs w:val="18"/>
                <w:vertAlign w:val="superscript"/>
              </w:rPr>
              <w:t>1</w:t>
            </w:r>
          </w:p>
        </w:tc>
      </w:tr>
      <w:tr w:rsidR="00C052A3" w:rsidRPr="00A121D8" w14:paraId="69C3C190" w14:textId="77777777" w:rsidTr="00B85DE5">
        <w:tc>
          <w:tcPr>
            <w:tcW w:w="1704" w:type="pct"/>
          </w:tcPr>
          <w:p w14:paraId="12B963FC" w14:textId="77777777" w:rsidR="00C052A3" w:rsidRPr="00015C5E" w:rsidRDefault="00C052A3" w:rsidP="00B85DE5">
            <w:pPr>
              <w:spacing w:before="120" w:after="120" w:line="240" w:lineRule="atLeast"/>
              <w:rPr>
                <w:b/>
                <w:bCs/>
                <w:sz w:val="18"/>
                <w:szCs w:val="18"/>
              </w:rPr>
            </w:pPr>
            <w:r w:rsidRPr="00015C5E">
              <w:rPr>
                <w:b/>
                <w:bCs/>
                <w:sz w:val="18"/>
                <w:szCs w:val="18"/>
              </w:rPr>
              <w:t xml:space="preserve">Offtake </w:t>
            </w:r>
          </w:p>
        </w:tc>
        <w:tc>
          <w:tcPr>
            <w:tcW w:w="3296" w:type="pct"/>
          </w:tcPr>
          <w:p w14:paraId="6D3D7523" w14:textId="7F41A6D5" w:rsidR="00C052A3" w:rsidRPr="00C052A3" w:rsidRDefault="00C052A3" w:rsidP="00C052A3">
            <w:pPr>
              <w:pStyle w:val="Body-copy"/>
              <w:spacing w:before="120" w:after="120" w:line="240" w:lineRule="atLeast"/>
              <w:rPr>
                <w:sz w:val="18"/>
                <w:szCs w:val="18"/>
              </w:rPr>
            </w:pPr>
            <w:r w:rsidRPr="00C052A3">
              <w:rPr>
                <w:sz w:val="18"/>
                <w:szCs w:val="18"/>
              </w:rPr>
              <w:t>Rare earth concentrate: 100% life-of-mine binding offtake with Iluka Resources.</w:t>
            </w:r>
            <w:r w:rsidR="00FB70EA">
              <w:rPr>
                <w:sz w:val="18"/>
                <w:szCs w:val="18"/>
              </w:rPr>
              <w:t xml:space="preserve"> </w:t>
            </w:r>
            <w:r w:rsidRPr="00C052A3">
              <w:rPr>
                <w:sz w:val="18"/>
                <w:szCs w:val="18"/>
              </w:rPr>
              <w:t>Zircon-titania HMC: All offtake available.</w:t>
            </w:r>
          </w:p>
        </w:tc>
      </w:tr>
      <w:tr w:rsidR="00C052A3" w:rsidRPr="00A121D8" w14:paraId="3E75E18B" w14:textId="77777777" w:rsidTr="00B85DE5">
        <w:tc>
          <w:tcPr>
            <w:tcW w:w="1704" w:type="pct"/>
          </w:tcPr>
          <w:p w14:paraId="15E5A947" w14:textId="77777777" w:rsidR="00C052A3" w:rsidRPr="00015C5E" w:rsidRDefault="00C052A3" w:rsidP="00B85DE5">
            <w:pPr>
              <w:spacing w:before="120" w:after="120" w:line="240" w:lineRule="atLeast"/>
              <w:rPr>
                <w:b/>
                <w:bCs/>
                <w:sz w:val="18"/>
                <w:szCs w:val="18"/>
              </w:rPr>
            </w:pPr>
            <w:r w:rsidRPr="00015C5E">
              <w:rPr>
                <w:b/>
                <w:bCs/>
                <w:sz w:val="18"/>
                <w:szCs w:val="18"/>
              </w:rPr>
              <w:t>Min Mine Life (Yrs)</w:t>
            </w:r>
          </w:p>
        </w:tc>
        <w:tc>
          <w:tcPr>
            <w:tcW w:w="3296" w:type="pct"/>
          </w:tcPr>
          <w:p w14:paraId="269BB4DA" w14:textId="565DF5A4" w:rsidR="00C052A3" w:rsidRPr="00C052A3" w:rsidRDefault="00C052A3" w:rsidP="00C052A3">
            <w:pPr>
              <w:pStyle w:val="Body-copy"/>
              <w:spacing w:before="120" w:after="120" w:line="240" w:lineRule="atLeast"/>
              <w:rPr>
                <w:sz w:val="18"/>
                <w:szCs w:val="18"/>
              </w:rPr>
            </w:pPr>
            <w:r w:rsidRPr="00C052A3">
              <w:rPr>
                <w:sz w:val="18"/>
                <w:szCs w:val="18"/>
              </w:rPr>
              <w:t>20</w:t>
            </w:r>
            <w:r w:rsidRPr="00C052A3">
              <w:rPr>
                <w:sz w:val="18"/>
                <w:szCs w:val="18"/>
                <w:vertAlign w:val="superscript"/>
              </w:rPr>
              <w:t>1</w:t>
            </w:r>
          </w:p>
        </w:tc>
      </w:tr>
      <w:tr w:rsidR="00C052A3" w:rsidRPr="00A121D8" w14:paraId="61257C7F" w14:textId="77777777" w:rsidTr="00B85DE5">
        <w:tc>
          <w:tcPr>
            <w:tcW w:w="1704" w:type="pct"/>
          </w:tcPr>
          <w:p w14:paraId="4B5A5CE0" w14:textId="77777777" w:rsidR="00C052A3" w:rsidRPr="00015C5E" w:rsidRDefault="00C052A3" w:rsidP="00B85DE5">
            <w:pPr>
              <w:spacing w:before="120" w:after="120" w:line="240" w:lineRule="atLeast"/>
              <w:rPr>
                <w:b/>
                <w:bCs/>
                <w:sz w:val="18"/>
                <w:szCs w:val="18"/>
              </w:rPr>
            </w:pPr>
            <w:r w:rsidRPr="00015C5E">
              <w:rPr>
                <w:b/>
                <w:bCs/>
                <w:sz w:val="18"/>
                <w:szCs w:val="18"/>
              </w:rPr>
              <w:t>IRR</w:t>
            </w:r>
          </w:p>
        </w:tc>
        <w:tc>
          <w:tcPr>
            <w:tcW w:w="3296" w:type="pct"/>
          </w:tcPr>
          <w:p w14:paraId="64A9CCDF" w14:textId="677E688D" w:rsidR="00C052A3" w:rsidRPr="00C052A3" w:rsidRDefault="00C052A3" w:rsidP="00C052A3">
            <w:pPr>
              <w:pStyle w:val="Body-copy"/>
              <w:spacing w:before="120" w:after="120" w:line="240" w:lineRule="atLeast"/>
              <w:rPr>
                <w:sz w:val="18"/>
                <w:szCs w:val="18"/>
              </w:rPr>
            </w:pPr>
            <w:r w:rsidRPr="00C052A3">
              <w:rPr>
                <w:sz w:val="18"/>
                <w:szCs w:val="18"/>
              </w:rPr>
              <w:t>Pre-tax IRR: 33%</w:t>
            </w:r>
            <w:r w:rsidRPr="00C052A3">
              <w:rPr>
                <w:sz w:val="18"/>
                <w:szCs w:val="18"/>
                <w:vertAlign w:val="superscript"/>
              </w:rPr>
              <w:t>1</w:t>
            </w:r>
          </w:p>
        </w:tc>
      </w:tr>
      <w:tr w:rsidR="00C052A3" w:rsidRPr="00A121D8" w14:paraId="3C400AAE" w14:textId="77777777" w:rsidTr="00B85DE5">
        <w:tc>
          <w:tcPr>
            <w:tcW w:w="1704" w:type="pct"/>
          </w:tcPr>
          <w:p w14:paraId="76260D25" w14:textId="77777777" w:rsidR="00C052A3" w:rsidRPr="00015C5E" w:rsidRDefault="00C052A3" w:rsidP="00B85DE5">
            <w:pPr>
              <w:spacing w:before="120" w:after="120" w:line="240" w:lineRule="atLeast"/>
              <w:rPr>
                <w:b/>
                <w:bCs/>
                <w:sz w:val="18"/>
                <w:szCs w:val="18"/>
              </w:rPr>
            </w:pPr>
            <w:r w:rsidRPr="00015C5E">
              <w:rPr>
                <w:b/>
                <w:bCs/>
                <w:sz w:val="18"/>
                <w:szCs w:val="18"/>
              </w:rPr>
              <w:t>Capital cost</w:t>
            </w:r>
          </w:p>
        </w:tc>
        <w:tc>
          <w:tcPr>
            <w:tcW w:w="3296" w:type="pct"/>
          </w:tcPr>
          <w:p w14:paraId="2CD32BB2" w14:textId="61DC4C72" w:rsidR="00C052A3" w:rsidRPr="00C052A3" w:rsidRDefault="00C052A3" w:rsidP="00C052A3">
            <w:pPr>
              <w:pStyle w:val="Body-copy"/>
              <w:spacing w:before="120" w:after="120" w:line="240" w:lineRule="atLeast"/>
              <w:rPr>
                <w:sz w:val="18"/>
                <w:szCs w:val="18"/>
              </w:rPr>
            </w:pPr>
            <w:r w:rsidRPr="00C052A3">
              <w:rPr>
                <w:sz w:val="18"/>
                <w:szCs w:val="18"/>
              </w:rPr>
              <w:t>Project execution: A$283m</w:t>
            </w:r>
            <w:r w:rsidRPr="00C052A3">
              <w:rPr>
                <w:sz w:val="18"/>
                <w:szCs w:val="18"/>
                <w:vertAlign w:val="superscript"/>
              </w:rPr>
              <w:t>1</w:t>
            </w:r>
            <w:r w:rsidRPr="00C052A3">
              <w:rPr>
                <w:sz w:val="18"/>
                <w:szCs w:val="18"/>
              </w:rPr>
              <w:t>.</w:t>
            </w:r>
            <w:r>
              <w:rPr>
                <w:sz w:val="18"/>
                <w:szCs w:val="18"/>
                <w:vertAlign w:val="superscript"/>
              </w:rPr>
              <w:t xml:space="preserve"> </w:t>
            </w:r>
            <w:r w:rsidRPr="00C052A3">
              <w:rPr>
                <w:sz w:val="18"/>
                <w:szCs w:val="18"/>
              </w:rPr>
              <w:t>Total funding: A$482m</w:t>
            </w:r>
            <w:r w:rsidRPr="00C052A3">
              <w:rPr>
                <w:sz w:val="18"/>
                <w:szCs w:val="18"/>
                <w:vertAlign w:val="superscript"/>
              </w:rPr>
              <w:t>1</w:t>
            </w:r>
          </w:p>
        </w:tc>
      </w:tr>
      <w:tr w:rsidR="00C052A3" w:rsidRPr="00A121D8" w14:paraId="7955969A" w14:textId="77777777" w:rsidTr="00B85DE5">
        <w:tc>
          <w:tcPr>
            <w:tcW w:w="1704" w:type="pct"/>
          </w:tcPr>
          <w:p w14:paraId="7FE685D5" w14:textId="77777777" w:rsidR="00C052A3" w:rsidRPr="00015C5E" w:rsidRDefault="00C052A3" w:rsidP="00B85DE5">
            <w:pPr>
              <w:spacing w:before="120" w:after="120" w:line="240" w:lineRule="atLeast"/>
              <w:rPr>
                <w:b/>
                <w:bCs/>
                <w:sz w:val="18"/>
                <w:szCs w:val="18"/>
              </w:rPr>
            </w:pPr>
            <w:r w:rsidRPr="00015C5E">
              <w:rPr>
                <w:b/>
                <w:bCs/>
                <w:sz w:val="18"/>
                <w:szCs w:val="18"/>
              </w:rPr>
              <w:t>NPV</w:t>
            </w:r>
          </w:p>
        </w:tc>
        <w:tc>
          <w:tcPr>
            <w:tcW w:w="3296" w:type="pct"/>
          </w:tcPr>
          <w:p w14:paraId="49A9274D" w14:textId="3848A197" w:rsidR="00C052A3" w:rsidRPr="00C052A3" w:rsidRDefault="00C052A3" w:rsidP="00C052A3">
            <w:pPr>
              <w:pStyle w:val="Body-copy"/>
              <w:spacing w:before="120" w:after="120" w:line="240" w:lineRule="atLeast"/>
              <w:rPr>
                <w:sz w:val="18"/>
                <w:szCs w:val="18"/>
              </w:rPr>
            </w:pPr>
            <w:r w:rsidRPr="00C052A3">
              <w:rPr>
                <w:sz w:val="18"/>
                <w:szCs w:val="18"/>
              </w:rPr>
              <w:t>Pre-tax NPV</w:t>
            </w:r>
            <w:r w:rsidRPr="00C45C9F">
              <w:rPr>
                <w:sz w:val="18"/>
                <w:szCs w:val="18"/>
                <w:vertAlign w:val="subscript"/>
              </w:rPr>
              <w:t>8%</w:t>
            </w:r>
            <w:r w:rsidRPr="00C052A3">
              <w:rPr>
                <w:sz w:val="18"/>
                <w:szCs w:val="18"/>
              </w:rPr>
              <w:t>: A$807m</w:t>
            </w:r>
            <w:r w:rsidRPr="00C052A3">
              <w:rPr>
                <w:sz w:val="18"/>
                <w:szCs w:val="18"/>
                <w:vertAlign w:val="superscript"/>
              </w:rPr>
              <w:t>1</w:t>
            </w:r>
          </w:p>
        </w:tc>
      </w:tr>
      <w:tr w:rsidR="00D332CB" w:rsidRPr="00A121D8" w14:paraId="58DC1AC0" w14:textId="77777777" w:rsidTr="00B85DE5">
        <w:tc>
          <w:tcPr>
            <w:tcW w:w="1704" w:type="pct"/>
          </w:tcPr>
          <w:p w14:paraId="637F85C8" w14:textId="1562E79D" w:rsidR="00D332CB" w:rsidRPr="00015C5E" w:rsidRDefault="00D332CB" w:rsidP="00D332CB">
            <w:pPr>
              <w:spacing w:before="120" w:after="120" w:line="240" w:lineRule="atLeast"/>
              <w:rPr>
                <w:sz w:val="18"/>
                <w:szCs w:val="18"/>
              </w:rPr>
            </w:pPr>
            <w:r w:rsidRPr="008E2176">
              <w:rPr>
                <w:b/>
                <w:bCs/>
                <w:sz w:val="18"/>
                <w:szCs w:val="18"/>
              </w:rPr>
              <w:t>Product &amp; average annual production rate</w:t>
            </w:r>
          </w:p>
        </w:tc>
        <w:tc>
          <w:tcPr>
            <w:tcW w:w="3296" w:type="pct"/>
          </w:tcPr>
          <w:p w14:paraId="0687E2B2" w14:textId="77777777" w:rsidR="00D332CB" w:rsidRPr="00C052A3" w:rsidRDefault="00D332CB" w:rsidP="00D332CB">
            <w:pPr>
              <w:pStyle w:val="Table-bullet"/>
              <w:spacing w:after="0" w:line="240" w:lineRule="atLeast"/>
            </w:pPr>
            <w:r w:rsidRPr="00C052A3">
              <w:rPr>
                <w:b/>
                <w:bCs/>
              </w:rPr>
              <w:t>Rare earth concentrate</w:t>
            </w:r>
            <w:r w:rsidRPr="00C052A3">
              <w:t>: 8,300tpa</w:t>
            </w:r>
            <w:r w:rsidRPr="00C052A3">
              <w:rPr>
                <w:vertAlign w:val="superscript"/>
              </w:rPr>
              <w:t>1</w:t>
            </w:r>
            <w:r w:rsidRPr="00C052A3">
              <w:t xml:space="preserve"> (containing ~4,900tpa total rare earth oxides) </w:t>
            </w:r>
          </w:p>
          <w:p w14:paraId="2E3C42D1" w14:textId="16CCE7E4" w:rsidR="00D332CB" w:rsidRPr="00C052A3" w:rsidRDefault="00D332CB" w:rsidP="00D332CB">
            <w:pPr>
              <w:pStyle w:val="Table-bullet"/>
              <w:spacing w:line="240" w:lineRule="atLeast"/>
            </w:pPr>
            <w:r w:rsidRPr="00C052A3">
              <w:rPr>
                <w:b/>
                <w:bCs/>
              </w:rPr>
              <w:lastRenderedPageBreak/>
              <w:t>Zircon-titania HMC</w:t>
            </w:r>
            <w:r w:rsidRPr="00C052A3">
              <w:t>: 131,000tpa</w:t>
            </w:r>
            <w:r w:rsidRPr="00C052A3">
              <w:rPr>
                <w:vertAlign w:val="superscript"/>
              </w:rPr>
              <w:t>1</w:t>
            </w:r>
          </w:p>
        </w:tc>
      </w:tr>
    </w:tbl>
    <w:p w14:paraId="6A0E5DC0" w14:textId="77777777" w:rsidR="00C052A3" w:rsidRPr="00C052A3" w:rsidRDefault="00C052A3" w:rsidP="00C052A3">
      <w:pPr>
        <w:pStyle w:val="Body-copy"/>
        <w:spacing w:before="0"/>
        <w:rPr>
          <w:i/>
          <w:iCs/>
          <w:sz w:val="14"/>
          <w:szCs w:val="14"/>
        </w:rPr>
      </w:pPr>
      <w:r w:rsidRPr="00C052A3">
        <w:rPr>
          <w:i/>
          <w:iCs/>
          <w:sz w:val="14"/>
          <w:szCs w:val="14"/>
          <w:vertAlign w:val="superscript"/>
        </w:rPr>
        <w:lastRenderedPageBreak/>
        <w:t>1</w:t>
      </w:r>
      <w:r w:rsidRPr="00C052A3">
        <w:rPr>
          <w:i/>
          <w:iCs/>
          <w:sz w:val="14"/>
          <w:szCs w:val="14"/>
        </w:rPr>
        <w:t xml:space="preserve"> VHM DFS Refresh ASX Release 21 September 2026</w:t>
      </w:r>
    </w:p>
    <w:p w14:paraId="5F4E0CE1" w14:textId="77777777" w:rsidR="00D848A9" w:rsidRDefault="00D848A9" w:rsidP="00D848A9">
      <w:pPr>
        <w:pStyle w:val="Heading-level1"/>
      </w:pPr>
      <w:r w:rsidRPr="00DC0D34">
        <w:t>Rare Earth Elements</w:t>
      </w:r>
    </w:p>
    <w:p w14:paraId="5050F478" w14:textId="755F60C0" w:rsidR="00D848A9" w:rsidRPr="00DC0D34" w:rsidRDefault="00C45C9F" w:rsidP="00D848A9">
      <w:pPr>
        <w:pStyle w:val="Heading-level2"/>
      </w:pPr>
      <w:r w:rsidRPr="00C45C9F">
        <w:t>Koppamurra Rare Earths Project</w:t>
      </w:r>
      <w:r>
        <w:tab/>
        <w:t>SA</w:t>
      </w:r>
    </w:p>
    <w:p w14:paraId="714053FB" w14:textId="77777777" w:rsidR="00C45C9F" w:rsidRPr="00C45C9F" w:rsidRDefault="00C45C9F" w:rsidP="00C45C9F">
      <w:pPr>
        <w:pStyle w:val="Body-copy"/>
        <w:rPr>
          <w:b/>
          <w:bCs/>
          <w:sz w:val="26"/>
          <w:szCs w:val="26"/>
        </w:rPr>
      </w:pPr>
      <w:r w:rsidRPr="00C45C9F">
        <w:rPr>
          <w:b/>
          <w:bCs/>
          <w:sz w:val="26"/>
          <w:szCs w:val="26"/>
        </w:rPr>
        <w:t>Australian Rare Earths Ltd</w:t>
      </w:r>
    </w:p>
    <w:p w14:paraId="487B9D39" w14:textId="77777777" w:rsidR="00C45C9F" w:rsidRPr="00C45C9F" w:rsidRDefault="00C45C9F" w:rsidP="00C45C9F">
      <w:pPr>
        <w:pStyle w:val="Body-copy"/>
        <w:spacing w:before="120" w:after="120"/>
        <w:rPr>
          <w:b/>
          <w:bCs/>
        </w:rPr>
      </w:pPr>
      <w:r w:rsidRPr="00C45C9F">
        <w:rPr>
          <w:b/>
          <w:bCs/>
        </w:rPr>
        <w:t>ASX-listed (AR3)</w:t>
      </w:r>
    </w:p>
    <w:p w14:paraId="6E573AB8" w14:textId="77777777" w:rsidR="0076044B" w:rsidRPr="0076044B" w:rsidRDefault="00C45C9F" w:rsidP="00C45C9F">
      <w:pPr>
        <w:pStyle w:val="Body-copy"/>
        <w:spacing w:before="120" w:after="120"/>
        <w:rPr>
          <w:b/>
          <w:bCs/>
          <w:u w:val="single"/>
        </w:rPr>
      </w:pPr>
      <w:hyperlink r:id="rId42" w:history="1">
        <w:r w:rsidRPr="0076044B">
          <w:rPr>
            <w:b/>
            <w:bCs/>
            <w:u w:val="single"/>
          </w:rPr>
          <w:t>ar3.com.au</w:t>
        </w:r>
      </w:hyperlink>
    </w:p>
    <w:p w14:paraId="3FAB499B" w14:textId="7050FF18" w:rsidR="00A1712D" w:rsidRPr="00C45C9F" w:rsidRDefault="00A1712D" w:rsidP="00C45C9F">
      <w:pPr>
        <w:pStyle w:val="Body-copy"/>
        <w:spacing w:before="120" w:after="120"/>
        <w:rPr>
          <w:b/>
          <w:bCs/>
        </w:rPr>
      </w:pPr>
      <w:r w:rsidRPr="00C45C9F">
        <w:rPr>
          <w:b/>
          <w:bCs/>
        </w:rPr>
        <w:t xml:space="preserve">Commodity(ies): </w:t>
      </w:r>
      <w:r w:rsidR="00C45C9F" w:rsidRPr="00C45C9F">
        <w:rPr>
          <w:b/>
          <w:bCs/>
        </w:rPr>
        <w:t>Mixed Rare Earth Oxide (MREO) containing Rare Earth Elements including Nd, Pr, Dy, Tb, Sm, Gd, Y and Lu</w:t>
      </w:r>
    </w:p>
    <w:p w14:paraId="369588E7" w14:textId="77777777" w:rsidR="00A1712D" w:rsidRDefault="00A1712D" w:rsidP="00D848A9">
      <w:pPr>
        <w:pStyle w:val="Body-copy"/>
        <w:spacing w:before="120"/>
      </w:pPr>
    </w:p>
    <w:p w14:paraId="11C65226" w14:textId="77777777" w:rsidR="00D848A9" w:rsidRPr="00DC0D34" w:rsidRDefault="00D848A9" w:rsidP="00D848A9">
      <w:pPr>
        <w:pStyle w:val="Heading-level3"/>
      </w:pPr>
      <w:r w:rsidRPr="00DC0D34">
        <w:t xml:space="preserve">Investment summary </w:t>
      </w:r>
    </w:p>
    <w:p w14:paraId="52A755CC" w14:textId="77777777" w:rsidR="00C45C9F" w:rsidRDefault="00C45C9F" w:rsidP="00C45C9F">
      <w:pPr>
        <w:pStyle w:val="Body-copy"/>
      </w:pPr>
      <w:r>
        <w:t xml:space="preserve">AR3 has completed a Pre-Feasibility Study for its 100%-owned Koppamurra Rare Earths Project in South Australia. Koppamurra is one of Australia’s most advanced ionic clay rare earth projects and will produce high-purity Mixed Rare Earth Oxide with first production targeted for 2029. A SA Government-endorsed Scoping Report has defined studies required for the Mining Lease Application with submission planned for 2026. The project is located on freehold land where native title has been extinguished. AR3 commissioned its Pilot Plant at ANSTO in August 2026 and is advancing pilot-scale processing and product qualification. The Company welcomes discussions with strategic equity, debt and project investment partners and offtake partners. </w:t>
      </w:r>
    </w:p>
    <w:p w14:paraId="451A7AC1" w14:textId="77777777" w:rsidR="00D848A9" w:rsidRPr="00DC0D34" w:rsidRDefault="00D848A9" w:rsidP="00D848A9">
      <w:pPr>
        <w:pStyle w:val="Heading-level3"/>
      </w:pPr>
      <w:r w:rsidRPr="00DC0D34">
        <w:t xml:space="preserve">Project description </w:t>
      </w:r>
    </w:p>
    <w:p w14:paraId="513C7717" w14:textId="77777777" w:rsidR="00C45C9F" w:rsidRDefault="00C45C9F" w:rsidP="00C45C9F">
      <w:pPr>
        <w:pStyle w:val="Body-copy"/>
      </w:pPr>
      <w:r>
        <w:t xml:space="preserve">Koppamurra is located on South Australia’s Limestone Coast. The project combines shallow, free-dig open-pit mining with progressive rehabilitation and on-site processing including; heap leaching and an oxalate precipitation to produce high-purity Mixed Rare Earth Oxide (MREO). The MREO product contains an enriched portion of strategically vital magnet rare earths Nd, Pr, Dy, Tb, and other supply constrained elements such as Sm, Gd, Y and Lu. The June 2026 PFS is based on mining and processing 3mtpa over an initial 12-year mine life, with substantial Mineral Resource and Exploration Target upside supporting staged expansion and a potential multi-decade operation. A technically simple flowsheet delivers a low initial capex for the project of A$178m. Key ESG features include progressive backfilling and rehabilitation to agricultural and forestry use, process-water recycling, established regional infrastructure and no permanent mine camp. </w:t>
      </w:r>
    </w:p>
    <w:p w14:paraId="4D6AF7B1" w14:textId="77777777" w:rsidR="0094778F" w:rsidRDefault="0094778F">
      <w:pPr>
        <w:spacing w:before="0" w:after="160" w:line="259" w:lineRule="auto"/>
        <w:rPr>
          <w:b/>
          <w:bCs/>
          <w:lang w:val="en-AU"/>
        </w:rPr>
      </w:pPr>
      <w:r>
        <w:rPr>
          <w:b/>
          <w:bCs/>
        </w:rPr>
        <w:br w:type="page"/>
      </w:r>
    </w:p>
    <w:p w14:paraId="0EF6BDEE" w14:textId="77777777" w:rsidR="00C45C9F" w:rsidRPr="00C45C9F" w:rsidRDefault="00C45C9F" w:rsidP="00C45C9F">
      <w:pPr>
        <w:pStyle w:val="Body-copy"/>
        <w:rPr>
          <w:b/>
          <w:bCs/>
        </w:rPr>
      </w:pPr>
      <w:r w:rsidRPr="00C45C9F">
        <w:rPr>
          <w:b/>
          <w:bCs/>
        </w:rPr>
        <w:lastRenderedPageBreak/>
        <w:t xml:space="preserve">Mineral Resources as at June 2026 </w:t>
      </w:r>
      <w:r w:rsidRPr="00C45C9F">
        <w:t>(325ppm TREO-CeO</w:t>
      </w:r>
      <w:r w:rsidRPr="00C45C9F">
        <w:rPr>
          <w:vertAlign w:val="subscript"/>
        </w:rPr>
        <w:t>2</w:t>
      </w:r>
      <w:r w:rsidRPr="00C45C9F">
        <w:t xml:space="preserve"> cut-off): </w:t>
      </w:r>
    </w:p>
    <w:tbl>
      <w:tblPr>
        <w:tblStyle w:val="TableGrid1"/>
        <w:tblW w:w="9918" w:type="dxa"/>
        <w:tblLayout w:type="fixed"/>
        <w:tblLook w:val="0020" w:firstRow="1" w:lastRow="0" w:firstColumn="0" w:lastColumn="0" w:noHBand="0" w:noVBand="0"/>
      </w:tblPr>
      <w:tblGrid>
        <w:gridCol w:w="1696"/>
        <w:gridCol w:w="1370"/>
        <w:gridCol w:w="1370"/>
        <w:gridCol w:w="1371"/>
        <w:gridCol w:w="1370"/>
        <w:gridCol w:w="1370"/>
        <w:gridCol w:w="1371"/>
      </w:tblGrid>
      <w:tr w:rsidR="00C45C9F" w:rsidRPr="00AF15A8" w14:paraId="066D82F1" w14:textId="77777777" w:rsidTr="00C45C9F">
        <w:trPr>
          <w:trHeight w:val="60"/>
        </w:trPr>
        <w:tc>
          <w:tcPr>
            <w:tcW w:w="1696" w:type="dxa"/>
            <w:vAlign w:val="bottom"/>
          </w:tcPr>
          <w:p w14:paraId="3F1C2EFC" w14:textId="7FE40D40" w:rsidR="00C45C9F" w:rsidRPr="00C45C9F" w:rsidRDefault="00C45C9F" w:rsidP="00C45C9F">
            <w:pPr>
              <w:pStyle w:val="Table-copy"/>
              <w:rPr>
                <w:b/>
                <w:bCs/>
                <w:sz w:val="16"/>
                <w:szCs w:val="16"/>
              </w:rPr>
            </w:pPr>
            <w:r w:rsidRPr="00C45C9F">
              <w:rPr>
                <w:b/>
                <w:bCs/>
              </w:rPr>
              <w:t>Resource Category</w:t>
            </w:r>
          </w:p>
        </w:tc>
        <w:tc>
          <w:tcPr>
            <w:tcW w:w="1370" w:type="dxa"/>
            <w:vAlign w:val="bottom"/>
          </w:tcPr>
          <w:p w14:paraId="37434AC5" w14:textId="4824DB26" w:rsidR="00C45C9F" w:rsidRPr="00C45C9F" w:rsidRDefault="00C45C9F" w:rsidP="00C45C9F">
            <w:pPr>
              <w:pStyle w:val="Table-copy"/>
              <w:jc w:val="center"/>
              <w:rPr>
                <w:b/>
                <w:bCs/>
                <w:sz w:val="16"/>
                <w:szCs w:val="16"/>
              </w:rPr>
            </w:pPr>
            <w:r w:rsidRPr="00C45C9F">
              <w:rPr>
                <w:b/>
                <w:bCs/>
              </w:rPr>
              <w:t>Tonnes (Mt)</w:t>
            </w:r>
          </w:p>
        </w:tc>
        <w:tc>
          <w:tcPr>
            <w:tcW w:w="1370" w:type="dxa"/>
            <w:vAlign w:val="bottom"/>
          </w:tcPr>
          <w:p w14:paraId="2B983D83" w14:textId="5B69782F" w:rsidR="00C45C9F" w:rsidRPr="00C45C9F" w:rsidRDefault="00C45C9F" w:rsidP="00C45C9F">
            <w:pPr>
              <w:pStyle w:val="Table-copy"/>
              <w:jc w:val="center"/>
              <w:rPr>
                <w:b/>
                <w:bCs/>
                <w:sz w:val="16"/>
                <w:szCs w:val="16"/>
              </w:rPr>
            </w:pPr>
            <w:r w:rsidRPr="00C45C9F">
              <w:rPr>
                <w:b/>
                <w:bCs/>
              </w:rPr>
              <w:t>TREO</w:t>
            </w:r>
            <w:r>
              <w:rPr>
                <w:b/>
                <w:bCs/>
              </w:rPr>
              <w:br/>
            </w:r>
            <w:r w:rsidRPr="00C45C9F">
              <w:rPr>
                <w:b/>
                <w:bCs/>
              </w:rPr>
              <w:t>(%)</w:t>
            </w:r>
          </w:p>
        </w:tc>
        <w:tc>
          <w:tcPr>
            <w:tcW w:w="1371" w:type="dxa"/>
            <w:vAlign w:val="bottom"/>
          </w:tcPr>
          <w:p w14:paraId="0A7C8B2E" w14:textId="6C3C7367" w:rsidR="00C45C9F" w:rsidRPr="00C45C9F" w:rsidRDefault="00C45C9F" w:rsidP="00C45C9F">
            <w:pPr>
              <w:pStyle w:val="Table-copy"/>
              <w:jc w:val="center"/>
              <w:rPr>
                <w:b/>
                <w:bCs/>
                <w:sz w:val="16"/>
                <w:szCs w:val="16"/>
              </w:rPr>
            </w:pPr>
            <w:r w:rsidRPr="00C45C9F">
              <w:rPr>
                <w:b/>
                <w:bCs/>
              </w:rPr>
              <w:t>NdPr oxides (%)</w:t>
            </w:r>
          </w:p>
        </w:tc>
        <w:tc>
          <w:tcPr>
            <w:tcW w:w="1370" w:type="dxa"/>
            <w:vAlign w:val="bottom"/>
          </w:tcPr>
          <w:p w14:paraId="66F42D37" w14:textId="04BF1F07" w:rsidR="00C45C9F" w:rsidRPr="00C45C9F" w:rsidRDefault="00C45C9F" w:rsidP="00C45C9F">
            <w:pPr>
              <w:pStyle w:val="Table-copy"/>
              <w:jc w:val="center"/>
              <w:rPr>
                <w:b/>
                <w:bCs/>
                <w:sz w:val="16"/>
                <w:szCs w:val="16"/>
              </w:rPr>
            </w:pPr>
            <w:r w:rsidRPr="00C45C9F">
              <w:rPr>
                <w:b/>
                <w:bCs/>
              </w:rPr>
              <w:t>Dy</w:t>
            </w:r>
            <w:r w:rsidRPr="00C45C9F">
              <w:rPr>
                <w:b/>
                <w:bCs/>
                <w:vertAlign w:val="subscript"/>
              </w:rPr>
              <w:t>2</w:t>
            </w:r>
            <w:r w:rsidRPr="00C45C9F">
              <w:rPr>
                <w:b/>
                <w:bCs/>
              </w:rPr>
              <w:t>O</w:t>
            </w:r>
            <w:r w:rsidRPr="00C45C9F">
              <w:rPr>
                <w:b/>
                <w:bCs/>
                <w:vertAlign w:val="subscript"/>
              </w:rPr>
              <w:t xml:space="preserve">3 </w:t>
            </w:r>
            <w:r>
              <w:rPr>
                <w:b/>
                <w:bCs/>
                <w:vertAlign w:val="subscript"/>
              </w:rPr>
              <w:br/>
            </w:r>
            <w:r w:rsidRPr="00C45C9F">
              <w:rPr>
                <w:b/>
                <w:bCs/>
              </w:rPr>
              <w:t>(%)</w:t>
            </w:r>
          </w:p>
        </w:tc>
        <w:tc>
          <w:tcPr>
            <w:tcW w:w="1370" w:type="dxa"/>
            <w:vAlign w:val="bottom"/>
          </w:tcPr>
          <w:p w14:paraId="40777816" w14:textId="6EF1A350" w:rsidR="00C45C9F" w:rsidRPr="00C45C9F" w:rsidRDefault="00C45C9F" w:rsidP="00C45C9F">
            <w:pPr>
              <w:pStyle w:val="Table-copy"/>
              <w:jc w:val="center"/>
              <w:rPr>
                <w:b/>
                <w:bCs/>
                <w:sz w:val="16"/>
                <w:szCs w:val="16"/>
              </w:rPr>
            </w:pPr>
            <w:r w:rsidRPr="00C45C9F">
              <w:rPr>
                <w:b/>
                <w:bCs/>
              </w:rPr>
              <w:t>Tb</w:t>
            </w:r>
            <w:r w:rsidRPr="00C45C9F">
              <w:rPr>
                <w:b/>
                <w:bCs/>
                <w:vertAlign w:val="subscript"/>
              </w:rPr>
              <w:t>4</w:t>
            </w:r>
            <w:r w:rsidRPr="00C45C9F">
              <w:rPr>
                <w:b/>
                <w:bCs/>
              </w:rPr>
              <w:t>O</w:t>
            </w:r>
            <w:r w:rsidRPr="00C45C9F">
              <w:rPr>
                <w:b/>
                <w:bCs/>
                <w:vertAlign w:val="subscript"/>
              </w:rPr>
              <w:t>7</w:t>
            </w:r>
            <w:r>
              <w:rPr>
                <w:b/>
                <w:bCs/>
              </w:rPr>
              <w:br/>
            </w:r>
            <w:r w:rsidRPr="00C45C9F">
              <w:rPr>
                <w:b/>
                <w:bCs/>
              </w:rPr>
              <w:t>(%)</w:t>
            </w:r>
          </w:p>
        </w:tc>
        <w:tc>
          <w:tcPr>
            <w:tcW w:w="1371" w:type="dxa"/>
            <w:vAlign w:val="bottom"/>
          </w:tcPr>
          <w:p w14:paraId="4246CD6B" w14:textId="318E08BF" w:rsidR="00C45C9F" w:rsidRPr="00C45C9F" w:rsidRDefault="00C45C9F" w:rsidP="00C45C9F">
            <w:pPr>
              <w:pStyle w:val="Table-copy"/>
              <w:jc w:val="center"/>
              <w:rPr>
                <w:b/>
                <w:bCs/>
                <w:sz w:val="16"/>
                <w:szCs w:val="16"/>
              </w:rPr>
            </w:pPr>
            <w:r w:rsidRPr="00C45C9F">
              <w:rPr>
                <w:b/>
                <w:bCs/>
              </w:rPr>
              <w:t>Y</w:t>
            </w:r>
            <w:r w:rsidRPr="00C45C9F">
              <w:rPr>
                <w:b/>
                <w:bCs/>
                <w:vertAlign w:val="subscript"/>
              </w:rPr>
              <w:t>2</w:t>
            </w:r>
            <w:r w:rsidRPr="00C45C9F">
              <w:rPr>
                <w:b/>
                <w:bCs/>
              </w:rPr>
              <w:t>O</w:t>
            </w:r>
            <w:r w:rsidRPr="00C45C9F">
              <w:rPr>
                <w:b/>
                <w:bCs/>
                <w:vertAlign w:val="subscript"/>
              </w:rPr>
              <w:t>3</w:t>
            </w:r>
            <w:r>
              <w:rPr>
                <w:b/>
                <w:bCs/>
              </w:rPr>
              <w:br/>
            </w:r>
            <w:r w:rsidRPr="00C45C9F">
              <w:rPr>
                <w:b/>
                <w:bCs/>
              </w:rPr>
              <w:t>(%)</w:t>
            </w:r>
          </w:p>
        </w:tc>
      </w:tr>
      <w:tr w:rsidR="00C45C9F" w:rsidRPr="00B0114D" w14:paraId="774D5EE5" w14:textId="77777777" w:rsidTr="00C45C9F">
        <w:trPr>
          <w:trHeight w:val="60"/>
        </w:trPr>
        <w:tc>
          <w:tcPr>
            <w:tcW w:w="1696" w:type="dxa"/>
            <w:vAlign w:val="bottom"/>
          </w:tcPr>
          <w:p w14:paraId="3244F958" w14:textId="5CFF565D" w:rsidR="00C45C9F" w:rsidRPr="00C45C9F" w:rsidRDefault="00C45C9F" w:rsidP="00C45C9F">
            <w:pPr>
              <w:pStyle w:val="Table-copy"/>
            </w:pPr>
            <w:r w:rsidRPr="00C45C9F">
              <w:t>Measured</w:t>
            </w:r>
          </w:p>
        </w:tc>
        <w:tc>
          <w:tcPr>
            <w:tcW w:w="1370" w:type="dxa"/>
            <w:vAlign w:val="bottom"/>
          </w:tcPr>
          <w:p w14:paraId="1B1E7BBD" w14:textId="22434D8B" w:rsidR="00C45C9F" w:rsidRPr="00C45C9F" w:rsidRDefault="00C45C9F" w:rsidP="00C45C9F">
            <w:pPr>
              <w:pStyle w:val="Table-copy"/>
              <w:jc w:val="center"/>
            </w:pPr>
            <w:r w:rsidRPr="00C45C9F">
              <w:t>0.9</w:t>
            </w:r>
          </w:p>
        </w:tc>
        <w:tc>
          <w:tcPr>
            <w:tcW w:w="1370" w:type="dxa"/>
            <w:vAlign w:val="bottom"/>
          </w:tcPr>
          <w:p w14:paraId="7B7DC22C" w14:textId="7E3F5267" w:rsidR="00C45C9F" w:rsidRPr="00C45C9F" w:rsidRDefault="00C45C9F" w:rsidP="00C45C9F">
            <w:pPr>
              <w:pStyle w:val="Table-copy"/>
              <w:jc w:val="center"/>
            </w:pPr>
            <w:r w:rsidRPr="00C45C9F">
              <w:t>0.0773</w:t>
            </w:r>
          </w:p>
        </w:tc>
        <w:tc>
          <w:tcPr>
            <w:tcW w:w="1371" w:type="dxa"/>
            <w:vAlign w:val="bottom"/>
          </w:tcPr>
          <w:p w14:paraId="228EFAE3" w14:textId="3C36E349" w:rsidR="00C45C9F" w:rsidRPr="00C45C9F" w:rsidRDefault="00C45C9F" w:rsidP="00C45C9F">
            <w:pPr>
              <w:pStyle w:val="Table-copy"/>
              <w:jc w:val="center"/>
            </w:pPr>
            <w:r w:rsidRPr="00C45C9F">
              <w:t>0.0171</w:t>
            </w:r>
          </w:p>
        </w:tc>
        <w:tc>
          <w:tcPr>
            <w:tcW w:w="1370" w:type="dxa"/>
            <w:vAlign w:val="bottom"/>
          </w:tcPr>
          <w:p w14:paraId="623B9554" w14:textId="2308A801" w:rsidR="00C45C9F" w:rsidRPr="00C45C9F" w:rsidRDefault="00C45C9F" w:rsidP="00C45C9F">
            <w:pPr>
              <w:pStyle w:val="Table-copy"/>
              <w:jc w:val="center"/>
            </w:pPr>
            <w:r w:rsidRPr="00C45C9F">
              <w:t>0.0020</w:t>
            </w:r>
          </w:p>
        </w:tc>
        <w:tc>
          <w:tcPr>
            <w:tcW w:w="1370" w:type="dxa"/>
            <w:vAlign w:val="bottom"/>
          </w:tcPr>
          <w:p w14:paraId="22DCA091" w14:textId="1609D976" w:rsidR="00C45C9F" w:rsidRPr="00C45C9F" w:rsidRDefault="00C45C9F" w:rsidP="00C45C9F">
            <w:pPr>
              <w:pStyle w:val="Table-copy"/>
              <w:jc w:val="center"/>
            </w:pPr>
            <w:r w:rsidRPr="00C45C9F">
              <w:t>0.0004</w:t>
            </w:r>
          </w:p>
        </w:tc>
        <w:tc>
          <w:tcPr>
            <w:tcW w:w="1371" w:type="dxa"/>
            <w:vAlign w:val="bottom"/>
          </w:tcPr>
          <w:p w14:paraId="0508A77B" w14:textId="712FE1AE" w:rsidR="00C45C9F" w:rsidRPr="00C45C9F" w:rsidRDefault="00C45C9F" w:rsidP="00C45C9F">
            <w:pPr>
              <w:pStyle w:val="Table-copy"/>
              <w:jc w:val="center"/>
            </w:pPr>
            <w:r w:rsidRPr="00C45C9F">
              <w:t>0.0102</w:t>
            </w:r>
          </w:p>
        </w:tc>
      </w:tr>
      <w:tr w:rsidR="00C45C9F" w:rsidRPr="00B0114D" w14:paraId="56AB93D5" w14:textId="77777777" w:rsidTr="00C45C9F">
        <w:trPr>
          <w:trHeight w:val="60"/>
        </w:trPr>
        <w:tc>
          <w:tcPr>
            <w:tcW w:w="1696" w:type="dxa"/>
            <w:vAlign w:val="bottom"/>
          </w:tcPr>
          <w:p w14:paraId="6E3E6841" w14:textId="5CDAD869" w:rsidR="00C45C9F" w:rsidRPr="00C45C9F" w:rsidRDefault="00C45C9F" w:rsidP="00C45C9F">
            <w:pPr>
              <w:pStyle w:val="Table-copy"/>
            </w:pPr>
            <w:r w:rsidRPr="00C45C9F">
              <w:t>Indicated</w:t>
            </w:r>
          </w:p>
        </w:tc>
        <w:tc>
          <w:tcPr>
            <w:tcW w:w="1370" w:type="dxa"/>
            <w:vAlign w:val="bottom"/>
          </w:tcPr>
          <w:p w14:paraId="6B32898F" w14:textId="5537A01F" w:rsidR="00C45C9F" w:rsidRPr="00C45C9F" w:rsidRDefault="00C45C9F" w:rsidP="00C45C9F">
            <w:pPr>
              <w:pStyle w:val="Table-copy"/>
              <w:jc w:val="center"/>
            </w:pPr>
            <w:r w:rsidRPr="00C45C9F">
              <w:t>113.0</w:t>
            </w:r>
          </w:p>
        </w:tc>
        <w:tc>
          <w:tcPr>
            <w:tcW w:w="1370" w:type="dxa"/>
            <w:vAlign w:val="bottom"/>
          </w:tcPr>
          <w:p w14:paraId="0CD42E36" w14:textId="64AD879F" w:rsidR="00C45C9F" w:rsidRPr="00C45C9F" w:rsidRDefault="00C45C9F" w:rsidP="00C45C9F">
            <w:pPr>
              <w:pStyle w:val="Table-copy"/>
              <w:jc w:val="center"/>
            </w:pPr>
            <w:r w:rsidRPr="00C45C9F">
              <w:t>0.0766</w:t>
            </w:r>
          </w:p>
        </w:tc>
        <w:tc>
          <w:tcPr>
            <w:tcW w:w="1371" w:type="dxa"/>
            <w:vAlign w:val="bottom"/>
          </w:tcPr>
          <w:p w14:paraId="42FD7973" w14:textId="4EA9741A" w:rsidR="00C45C9F" w:rsidRPr="00C45C9F" w:rsidRDefault="00C45C9F" w:rsidP="00C45C9F">
            <w:pPr>
              <w:pStyle w:val="Table-copy"/>
              <w:jc w:val="center"/>
            </w:pPr>
            <w:r w:rsidRPr="00C45C9F">
              <w:t>0.0170</w:t>
            </w:r>
          </w:p>
        </w:tc>
        <w:tc>
          <w:tcPr>
            <w:tcW w:w="1370" w:type="dxa"/>
            <w:vAlign w:val="bottom"/>
          </w:tcPr>
          <w:p w14:paraId="11291496" w14:textId="59229791" w:rsidR="00C45C9F" w:rsidRPr="00C45C9F" w:rsidRDefault="00C45C9F" w:rsidP="00C45C9F">
            <w:pPr>
              <w:pStyle w:val="Table-copy"/>
              <w:jc w:val="center"/>
            </w:pPr>
            <w:r w:rsidRPr="00C45C9F">
              <w:t>0.0020</w:t>
            </w:r>
          </w:p>
        </w:tc>
        <w:tc>
          <w:tcPr>
            <w:tcW w:w="1370" w:type="dxa"/>
            <w:vAlign w:val="bottom"/>
          </w:tcPr>
          <w:p w14:paraId="70076FDE" w14:textId="47A228BF" w:rsidR="00C45C9F" w:rsidRPr="00C45C9F" w:rsidRDefault="00C45C9F" w:rsidP="00C45C9F">
            <w:pPr>
              <w:pStyle w:val="Table-copy"/>
              <w:jc w:val="center"/>
            </w:pPr>
            <w:r w:rsidRPr="00C45C9F">
              <w:t>0.0004</w:t>
            </w:r>
          </w:p>
        </w:tc>
        <w:tc>
          <w:tcPr>
            <w:tcW w:w="1371" w:type="dxa"/>
            <w:vAlign w:val="bottom"/>
          </w:tcPr>
          <w:p w14:paraId="685B8C62" w14:textId="6D9CEF42" w:rsidR="00C45C9F" w:rsidRPr="00C45C9F" w:rsidRDefault="00C45C9F" w:rsidP="00C45C9F">
            <w:pPr>
              <w:pStyle w:val="Table-copy"/>
              <w:jc w:val="center"/>
            </w:pPr>
            <w:r w:rsidRPr="00C45C9F">
              <w:t>0.0106</w:t>
            </w:r>
          </w:p>
        </w:tc>
      </w:tr>
      <w:tr w:rsidR="00C45C9F" w:rsidRPr="00B0114D" w14:paraId="329EA531" w14:textId="77777777" w:rsidTr="00C45C9F">
        <w:trPr>
          <w:trHeight w:val="234"/>
        </w:trPr>
        <w:tc>
          <w:tcPr>
            <w:tcW w:w="1696" w:type="dxa"/>
            <w:vAlign w:val="bottom"/>
          </w:tcPr>
          <w:p w14:paraId="0F534639" w14:textId="1534F97B" w:rsidR="00C45C9F" w:rsidRPr="00C45C9F" w:rsidRDefault="00C45C9F" w:rsidP="00C45C9F">
            <w:pPr>
              <w:pStyle w:val="Table-copy"/>
            </w:pPr>
            <w:r w:rsidRPr="00C45C9F">
              <w:t>Inferred</w:t>
            </w:r>
          </w:p>
        </w:tc>
        <w:tc>
          <w:tcPr>
            <w:tcW w:w="1370" w:type="dxa"/>
            <w:vAlign w:val="bottom"/>
          </w:tcPr>
          <w:p w14:paraId="08B9A525" w14:textId="1CE0BCD2" w:rsidR="00C45C9F" w:rsidRPr="00C45C9F" w:rsidRDefault="00C45C9F" w:rsidP="00C45C9F">
            <w:pPr>
              <w:pStyle w:val="Table-copy"/>
              <w:jc w:val="center"/>
            </w:pPr>
            <w:r w:rsidRPr="00C45C9F">
              <w:t>130.0</w:t>
            </w:r>
          </w:p>
        </w:tc>
        <w:tc>
          <w:tcPr>
            <w:tcW w:w="1370" w:type="dxa"/>
            <w:vAlign w:val="bottom"/>
          </w:tcPr>
          <w:p w14:paraId="550124E7" w14:textId="65C2F5C2" w:rsidR="00C45C9F" w:rsidRPr="00C45C9F" w:rsidRDefault="00C45C9F" w:rsidP="00C45C9F">
            <w:pPr>
              <w:pStyle w:val="Table-copy"/>
              <w:jc w:val="center"/>
            </w:pPr>
            <w:r w:rsidRPr="00C45C9F">
              <w:t>0.0737</w:t>
            </w:r>
          </w:p>
        </w:tc>
        <w:tc>
          <w:tcPr>
            <w:tcW w:w="1371" w:type="dxa"/>
            <w:vAlign w:val="bottom"/>
          </w:tcPr>
          <w:p w14:paraId="27F18F0E" w14:textId="55E124F9" w:rsidR="00C45C9F" w:rsidRPr="00C45C9F" w:rsidRDefault="00C45C9F" w:rsidP="00C45C9F">
            <w:pPr>
              <w:pStyle w:val="Table-copy"/>
              <w:jc w:val="center"/>
            </w:pPr>
            <w:r w:rsidRPr="00C45C9F">
              <w:t>0.0164</w:t>
            </w:r>
          </w:p>
        </w:tc>
        <w:tc>
          <w:tcPr>
            <w:tcW w:w="1370" w:type="dxa"/>
            <w:vAlign w:val="bottom"/>
          </w:tcPr>
          <w:p w14:paraId="7909DD74" w14:textId="6EE9C6A9" w:rsidR="00C45C9F" w:rsidRPr="00C45C9F" w:rsidRDefault="00C45C9F" w:rsidP="00C45C9F">
            <w:pPr>
              <w:pStyle w:val="Table-copy"/>
              <w:jc w:val="center"/>
            </w:pPr>
            <w:r w:rsidRPr="00C45C9F">
              <w:t>0.0019</w:t>
            </w:r>
          </w:p>
        </w:tc>
        <w:tc>
          <w:tcPr>
            <w:tcW w:w="1370" w:type="dxa"/>
            <w:vAlign w:val="bottom"/>
          </w:tcPr>
          <w:p w14:paraId="0A81B563" w14:textId="0BE64152" w:rsidR="00C45C9F" w:rsidRPr="00C45C9F" w:rsidRDefault="00C45C9F" w:rsidP="00C45C9F">
            <w:pPr>
              <w:pStyle w:val="Table-copy"/>
              <w:jc w:val="center"/>
            </w:pPr>
            <w:r w:rsidRPr="00C45C9F">
              <w:t>0.0003</w:t>
            </w:r>
          </w:p>
        </w:tc>
        <w:tc>
          <w:tcPr>
            <w:tcW w:w="1371" w:type="dxa"/>
            <w:vAlign w:val="bottom"/>
          </w:tcPr>
          <w:p w14:paraId="2D184F63" w14:textId="7CE0DB7C" w:rsidR="00C45C9F" w:rsidRPr="00C45C9F" w:rsidRDefault="00C45C9F" w:rsidP="00C45C9F">
            <w:pPr>
              <w:pStyle w:val="Table-copy"/>
              <w:jc w:val="center"/>
            </w:pPr>
            <w:r w:rsidRPr="00C45C9F">
              <w:t>0.0102</w:t>
            </w:r>
          </w:p>
        </w:tc>
      </w:tr>
      <w:tr w:rsidR="00C45C9F" w:rsidRPr="00AF15A8" w14:paraId="0E047F1E" w14:textId="77777777" w:rsidTr="00C45C9F">
        <w:trPr>
          <w:trHeight w:val="60"/>
        </w:trPr>
        <w:tc>
          <w:tcPr>
            <w:tcW w:w="1696" w:type="dxa"/>
            <w:vAlign w:val="bottom"/>
          </w:tcPr>
          <w:p w14:paraId="0B34124F" w14:textId="185023C7" w:rsidR="00C45C9F" w:rsidRPr="00C45C9F" w:rsidRDefault="00C45C9F" w:rsidP="00C45C9F">
            <w:pPr>
              <w:pStyle w:val="Table-copy"/>
              <w:rPr>
                <w:b/>
                <w:bCs/>
              </w:rPr>
            </w:pPr>
            <w:r w:rsidRPr="00C45C9F">
              <w:rPr>
                <w:b/>
                <w:bCs/>
              </w:rPr>
              <w:t>Total</w:t>
            </w:r>
          </w:p>
        </w:tc>
        <w:tc>
          <w:tcPr>
            <w:tcW w:w="1370" w:type="dxa"/>
            <w:vAlign w:val="bottom"/>
          </w:tcPr>
          <w:p w14:paraId="67AF1B71" w14:textId="2B08561B" w:rsidR="00C45C9F" w:rsidRPr="00C45C9F" w:rsidRDefault="00C45C9F" w:rsidP="00C45C9F">
            <w:pPr>
              <w:pStyle w:val="Table-copy"/>
              <w:jc w:val="center"/>
              <w:rPr>
                <w:b/>
                <w:bCs/>
              </w:rPr>
            </w:pPr>
            <w:r w:rsidRPr="00C45C9F">
              <w:rPr>
                <w:b/>
                <w:bCs/>
              </w:rPr>
              <w:t>243.0</w:t>
            </w:r>
          </w:p>
        </w:tc>
        <w:tc>
          <w:tcPr>
            <w:tcW w:w="1370" w:type="dxa"/>
            <w:vAlign w:val="bottom"/>
          </w:tcPr>
          <w:p w14:paraId="43BCA77A" w14:textId="0A6DAA38" w:rsidR="00C45C9F" w:rsidRPr="00C45C9F" w:rsidRDefault="00C45C9F" w:rsidP="00C45C9F">
            <w:pPr>
              <w:pStyle w:val="Table-copy"/>
              <w:jc w:val="center"/>
              <w:rPr>
                <w:b/>
                <w:bCs/>
              </w:rPr>
            </w:pPr>
            <w:r w:rsidRPr="00C45C9F">
              <w:rPr>
                <w:b/>
                <w:bCs/>
              </w:rPr>
              <w:t>0.0751</w:t>
            </w:r>
          </w:p>
        </w:tc>
        <w:tc>
          <w:tcPr>
            <w:tcW w:w="1371" w:type="dxa"/>
            <w:vAlign w:val="bottom"/>
          </w:tcPr>
          <w:p w14:paraId="3771BC9A" w14:textId="0D8BF99B" w:rsidR="00C45C9F" w:rsidRPr="00C45C9F" w:rsidRDefault="00C45C9F" w:rsidP="00C45C9F">
            <w:pPr>
              <w:pStyle w:val="Table-copy"/>
              <w:jc w:val="center"/>
              <w:rPr>
                <w:b/>
                <w:bCs/>
              </w:rPr>
            </w:pPr>
            <w:r w:rsidRPr="00C45C9F">
              <w:rPr>
                <w:b/>
                <w:bCs/>
              </w:rPr>
              <w:t>0.0167</w:t>
            </w:r>
          </w:p>
        </w:tc>
        <w:tc>
          <w:tcPr>
            <w:tcW w:w="1370" w:type="dxa"/>
            <w:vAlign w:val="bottom"/>
          </w:tcPr>
          <w:p w14:paraId="215D2C26" w14:textId="0DCE02EF" w:rsidR="00C45C9F" w:rsidRPr="00C45C9F" w:rsidRDefault="00C45C9F" w:rsidP="00C45C9F">
            <w:pPr>
              <w:pStyle w:val="Table-copy"/>
              <w:jc w:val="center"/>
              <w:rPr>
                <w:b/>
                <w:bCs/>
              </w:rPr>
            </w:pPr>
            <w:r w:rsidRPr="00C45C9F">
              <w:rPr>
                <w:b/>
                <w:bCs/>
              </w:rPr>
              <w:t>0.0019</w:t>
            </w:r>
          </w:p>
        </w:tc>
        <w:tc>
          <w:tcPr>
            <w:tcW w:w="1370" w:type="dxa"/>
            <w:vAlign w:val="bottom"/>
          </w:tcPr>
          <w:p w14:paraId="0E737D3B" w14:textId="1EA8FDB2" w:rsidR="00C45C9F" w:rsidRPr="00C45C9F" w:rsidRDefault="00C45C9F" w:rsidP="00C45C9F">
            <w:pPr>
              <w:pStyle w:val="Table-copy"/>
              <w:jc w:val="center"/>
              <w:rPr>
                <w:b/>
                <w:bCs/>
              </w:rPr>
            </w:pPr>
            <w:r w:rsidRPr="00C45C9F">
              <w:rPr>
                <w:b/>
                <w:bCs/>
              </w:rPr>
              <w:t>0.0004</w:t>
            </w:r>
          </w:p>
        </w:tc>
        <w:tc>
          <w:tcPr>
            <w:tcW w:w="1371" w:type="dxa"/>
            <w:vAlign w:val="bottom"/>
          </w:tcPr>
          <w:p w14:paraId="7F980896" w14:textId="69CFB379" w:rsidR="00C45C9F" w:rsidRPr="00C45C9F" w:rsidRDefault="00C45C9F" w:rsidP="00C45C9F">
            <w:pPr>
              <w:pStyle w:val="Table-copy"/>
              <w:jc w:val="center"/>
              <w:rPr>
                <w:b/>
                <w:bCs/>
              </w:rPr>
            </w:pPr>
            <w:r w:rsidRPr="00C45C9F">
              <w:rPr>
                <w:b/>
                <w:bCs/>
              </w:rPr>
              <w:t>0.0104</w:t>
            </w:r>
          </w:p>
        </w:tc>
      </w:tr>
      <w:tr w:rsidR="00C45C9F" w:rsidRPr="00AF15A8" w14:paraId="24736CD1" w14:textId="77777777" w:rsidTr="00C45C9F">
        <w:trPr>
          <w:trHeight w:val="60"/>
        </w:trPr>
        <w:tc>
          <w:tcPr>
            <w:tcW w:w="1696" w:type="dxa"/>
            <w:vAlign w:val="bottom"/>
          </w:tcPr>
          <w:p w14:paraId="5D8D60C3" w14:textId="078FD649" w:rsidR="00C45C9F" w:rsidRPr="00C45C9F" w:rsidRDefault="00C45C9F" w:rsidP="00C45C9F">
            <w:pPr>
              <w:pStyle w:val="Table-copy"/>
              <w:rPr>
                <w:b/>
                <w:bCs/>
              </w:rPr>
            </w:pPr>
            <w:r w:rsidRPr="00C45C9F">
              <w:rPr>
                <w:b/>
                <w:bCs/>
              </w:rPr>
              <w:t>Contained (kt)</w:t>
            </w:r>
          </w:p>
        </w:tc>
        <w:tc>
          <w:tcPr>
            <w:tcW w:w="1370" w:type="dxa"/>
            <w:vAlign w:val="bottom"/>
          </w:tcPr>
          <w:p w14:paraId="13C601E4" w14:textId="77777777" w:rsidR="00C45C9F" w:rsidRPr="00C45C9F" w:rsidRDefault="00C45C9F" w:rsidP="00C45C9F">
            <w:pPr>
              <w:pStyle w:val="Table-copy"/>
              <w:jc w:val="center"/>
              <w:rPr>
                <w:b/>
                <w:bCs/>
              </w:rPr>
            </w:pPr>
          </w:p>
        </w:tc>
        <w:tc>
          <w:tcPr>
            <w:tcW w:w="1370" w:type="dxa"/>
            <w:vAlign w:val="bottom"/>
          </w:tcPr>
          <w:p w14:paraId="2E4354A2" w14:textId="3E83D558" w:rsidR="00C45C9F" w:rsidRPr="00C45C9F" w:rsidRDefault="00C45C9F" w:rsidP="00C45C9F">
            <w:pPr>
              <w:pStyle w:val="Table-copy"/>
              <w:jc w:val="center"/>
              <w:rPr>
                <w:b/>
                <w:bCs/>
              </w:rPr>
            </w:pPr>
            <w:r w:rsidRPr="00C45C9F">
              <w:rPr>
                <w:b/>
                <w:bCs/>
              </w:rPr>
              <w:t>182.49</w:t>
            </w:r>
          </w:p>
        </w:tc>
        <w:tc>
          <w:tcPr>
            <w:tcW w:w="1371" w:type="dxa"/>
            <w:vAlign w:val="bottom"/>
          </w:tcPr>
          <w:p w14:paraId="6812854B" w14:textId="27808470" w:rsidR="00C45C9F" w:rsidRPr="00C45C9F" w:rsidRDefault="00C45C9F" w:rsidP="00C45C9F">
            <w:pPr>
              <w:pStyle w:val="Table-copy"/>
              <w:jc w:val="center"/>
              <w:rPr>
                <w:b/>
                <w:bCs/>
              </w:rPr>
            </w:pPr>
            <w:r w:rsidRPr="00C45C9F">
              <w:rPr>
                <w:b/>
                <w:bCs/>
              </w:rPr>
              <w:t>40.58</w:t>
            </w:r>
          </w:p>
        </w:tc>
        <w:tc>
          <w:tcPr>
            <w:tcW w:w="1370" w:type="dxa"/>
            <w:vAlign w:val="bottom"/>
          </w:tcPr>
          <w:p w14:paraId="29908229" w14:textId="3C6389AE" w:rsidR="00C45C9F" w:rsidRPr="00C45C9F" w:rsidRDefault="00C45C9F" w:rsidP="00C45C9F">
            <w:pPr>
              <w:pStyle w:val="Table-copy"/>
              <w:jc w:val="center"/>
              <w:rPr>
                <w:b/>
                <w:bCs/>
              </w:rPr>
            </w:pPr>
            <w:r w:rsidRPr="00C45C9F">
              <w:rPr>
                <w:b/>
                <w:bCs/>
              </w:rPr>
              <w:t>4.62</w:t>
            </w:r>
          </w:p>
        </w:tc>
        <w:tc>
          <w:tcPr>
            <w:tcW w:w="1370" w:type="dxa"/>
            <w:vAlign w:val="bottom"/>
          </w:tcPr>
          <w:p w14:paraId="27DE38A9" w14:textId="5D6A25DC" w:rsidR="00C45C9F" w:rsidRPr="00C45C9F" w:rsidRDefault="00C45C9F" w:rsidP="00C45C9F">
            <w:pPr>
              <w:pStyle w:val="Table-copy"/>
              <w:jc w:val="center"/>
              <w:rPr>
                <w:b/>
                <w:bCs/>
              </w:rPr>
            </w:pPr>
            <w:r w:rsidRPr="00C45C9F">
              <w:rPr>
                <w:b/>
                <w:bCs/>
              </w:rPr>
              <w:t>0.97</w:t>
            </w:r>
          </w:p>
        </w:tc>
        <w:tc>
          <w:tcPr>
            <w:tcW w:w="1371" w:type="dxa"/>
            <w:vAlign w:val="bottom"/>
          </w:tcPr>
          <w:p w14:paraId="1330761A" w14:textId="17E78B3D" w:rsidR="00C45C9F" w:rsidRPr="00C45C9F" w:rsidRDefault="00C45C9F" w:rsidP="00C45C9F">
            <w:pPr>
              <w:pStyle w:val="Table-copy"/>
              <w:jc w:val="center"/>
              <w:rPr>
                <w:b/>
                <w:bCs/>
              </w:rPr>
            </w:pPr>
            <w:r w:rsidRPr="00C45C9F">
              <w:rPr>
                <w:b/>
                <w:bCs/>
              </w:rPr>
              <w:t>25.27</w:t>
            </w:r>
          </w:p>
        </w:tc>
      </w:tr>
    </w:tbl>
    <w:p w14:paraId="06193F29" w14:textId="77777777" w:rsidR="0094778F" w:rsidRDefault="0094778F" w:rsidP="0094778F">
      <w:pPr>
        <w:pStyle w:val="Body-copy"/>
        <w:spacing w:after="240"/>
        <w:rPr>
          <w:b/>
          <w:bCs/>
        </w:rPr>
      </w:pPr>
    </w:p>
    <w:p w14:paraId="6AD50462" w14:textId="77777777" w:rsidR="00C45C9F" w:rsidRPr="00C45C9F" w:rsidRDefault="00C45C9F" w:rsidP="00C45C9F">
      <w:pPr>
        <w:pStyle w:val="Body-copy"/>
        <w:rPr>
          <w:b/>
          <w:bCs/>
        </w:rPr>
      </w:pPr>
      <w:r w:rsidRPr="00C45C9F">
        <w:rPr>
          <w:b/>
          <w:bCs/>
        </w:rPr>
        <w:t>Ore Reserves as at June 2026:</w:t>
      </w:r>
    </w:p>
    <w:tbl>
      <w:tblPr>
        <w:tblStyle w:val="TableGrid1"/>
        <w:tblW w:w="9918" w:type="dxa"/>
        <w:tblLayout w:type="fixed"/>
        <w:tblLook w:val="0020" w:firstRow="1" w:lastRow="0" w:firstColumn="0" w:lastColumn="0" w:noHBand="0" w:noVBand="0"/>
      </w:tblPr>
      <w:tblGrid>
        <w:gridCol w:w="1696"/>
        <w:gridCol w:w="1370"/>
        <w:gridCol w:w="1370"/>
        <w:gridCol w:w="1371"/>
        <w:gridCol w:w="1370"/>
        <w:gridCol w:w="1370"/>
        <w:gridCol w:w="1371"/>
      </w:tblGrid>
      <w:tr w:rsidR="00C45C9F" w:rsidRPr="00C45C9F" w14:paraId="09C2F6F2" w14:textId="77777777" w:rsidTr="00B85DE5">
        <w:trPr>
          <w:trHeight w:val="60"/>
        </w:trPr>
        <w:tc>
          <w:tcPr>
            <w:tcW w:w="1696" w:type="dxa"/>
            <w:vAlign w:val="bottom"/>
          </w:tcPr>
          <w:p w14:paraId="1AFB1F46" w14:textId="491F32ED" w:rsidR="00C45C9F" w:rsidRPr="00C45C9F" w:rsidRDefault="00C45C9F" w:rsidP="00B85DE5">
            <w:pPr>
              <w:pStyle w:val="Table-copy"/>
              <w:rPr>
                <w:b/>
                <w:bCs/>
                <w:sz w:val="16"/>
                <w:szCs w:val="16"/>
              </w:rPr>
            </w:pPr>
            <w:r>
              <w:rPr>
                <w:b/>
                <w:bCs/>
              </w:rPr>
              <w:t>Reserve</w:t>
            </w:r>
            <w:r w:rsidRPr="00C45C9F">
              <w:rPr>
                <w:b/>
                <w:bCs/>
              </w:rPr>
              <w:t xml:space="preserve"> Category</w:t>
            </w:r>
          </w:p>
        </w:tc>
        <w:tc>
          <w:tcPr>
            <w:tcW w:w="1370" w:type="dxa"/>
            <w:vAlign w:val="bottom"/>
          </w:tcPr>
          <w:p w14:paraId="2EEB81FE" w14:textId="77777777" w:rsidR="00C45C9F" w:rsidRPr="00C45C9F" w:rsidRDefault="00C45C9F" w:rsidP="00C45C9F">
            <w:pPr>
              <w:pStyle w:val="Table-copy"/>
              <w:jc w:val="center"/>
              <w:rPr>
                <w:b/>
                <w:bCs/>
                <w:sz w:val="16"/>
                <w:szCs w:val="16"/>
              </w:rPr>
            </w:pPr>
            <w:r w:rsidRPr="00C45C9F">
              <w:rPr>
                <w:b/>
                <w:bCs/>
              </w:rPr>
              <w:t>Tonnes (Mt)</w:t>
            </w:r>
          </w:p>
        </w:tc>
        <w:tc>
          <w:tcPr>
            <w:tcW w:w="1370" w:type="dxa"/>
            <w:vAlign w:val="bottom"/>
          </w:tcPr>
          <w:p w14:paraId="1BE6C4A4" w14:textId="77777777" w:rsidR="00C45C9F" w:rsidRPr="00C45C9F" w:rsidRDefault="00C45C9F" w:rsidP="00C45C9F">
            <w:pPr>
              <w:pStyle w:val="Table-copy"/>
              <w:jc w:val="center"/>
              <w:rPr>
                <w:b/>
                <w:bCs/>
                <w:sz w:val="16"/>
                <w:szCs w:val="16"/>
              </w:rPr>
            </w:pPr>
            <w:r w:rsidRPr="00C45C9F">
              <w:rPr>
                <w:b/>
                <w:bCs/>
              </w:rPr>
              <w:t>TREO</w:t>
            </w:r>
            <w:r>
              <w:rPr>
                <w:b/>
                <w:bCs/>
              </w:rPr>
              <w:br/>
            </w:r>
            <w:r w:rsidRPr="00C45C9F">
              <w:rPr>
                <w:b/>
                <w:bCs/>
              </w:rPr>
              <w:t>(%)</w:t>
            </w:r>
          </w:p>
        </w:tc>
        <w:tc>
          <w:tcPr>
            <w:tcW w:w="1371" w:type="dxa"/>
            <w:vAlign w:val="bottom"/>
          </w:tcPr>
          <w:p w14:paraId="7F129979" w14:textId="77777777" w:rsidR="00C45C9F" w:rsidRPr="00C45C9F" w:rsidRDefault="00C45C9F" w:rsidP="00C45C9F">
            <w:pPr>
              <w:pStyle w:val="Table-copy"/>
              <w:jc w:val="center"/>
              <w:rPr>
                <w:b/>
                <w:bCs/>
                <w:sz w:val="16"/>
                <w:szCs w:val="16"/>
              </w:rPr>
            </w:pPr>
            <w:r w:rsidRPr="00C45C9F">
              <w:rPr>
                <w:b/>
                <w:bCs/>
              </w:rPr>
              <w:t>NdPr oxides (%)</w:t>
            </w:r>
          </w:p>
        </w:tc>
        <w:tc>
          <w:tcPr>
            <w:tcW w:w="1370" w:type="dxa"/>
            <w:vAlign w:val="bottom"/>
          </w:tcPr>
          <w:p w14:paraId="0796A541" w14:textId="77777777" w:rsidR="00C45C9F" w:rsidRPr="00C45C9F" w:rsidRDefault="00C45C9F" w:rsidP="00C45C9F">
            <w:pPr>
              <w:pStyle w:val="Table-copy"/>
              <w:jc w:val="center"/>
              <w:rPr>
                <w:b/>
                <w:bCs/>
                <w:sz w:val="16"/>
                <w:szCs w:val="16"/>
              </w:rPr>
            </w:pPr>
            <w:r w:rsidRPr="00C45C9F">
              <w:rPr>
                <w:b/>
                <w:bCs/>
              </w:rPr>
              <w:t>Dy</w:t>
            </w:r>
            <w:r w:rsidRPr="00C45C9F">
              <w:rPr>
                <w:b/>
                <w:bCs/>
                <w:vertAlign w:val="subscript"/>
              </w:rPr>
              <w:t>2</w:t>
            </w:r>
            <w:r w:rsidRPr="00C45C9F">
              <w:rPr>
                <w:b/>
                <w:bCs/>
              </w:rPr>
              <w:t>O</w:t>
            </w:r>
            <w:r w:rsidRPr="00C45C9F">
              <w:rPr>
                <w:b/>
                <w:bCs/>
                <w:vertAlign w:val="subscript"/>
              </w:rPr>
              <w:t xml:space="preserve">3 </w:t>
            </w:r>
            <w:r>
              <w:rPr>
                <w:b/>
                <w:bCs/>
                <w:vertAlign w:val="subscript"/>
              </w:rPr>
              <w:br/>
            </w:r>
            <w:r w:rsidRPr="00C45C9F">
              <w:rPr>
                <w:b/>
                <w:bCs/>
              </w:rPr>
              <w:t>(%)</w:t>
            </w:r>
          </w:p>
        </w:tc>
        <w:tc>
          <w:tcPr>
            <w:tcW w:w="1370" w:type="dxa"/>
            <w:vAlign w:val="bottom"/>
          </w:tcPr>
          <w:p w14:paraId="394E707A" w14:textId="77777777" w:rsidR="00C45C9F" w:rsidRPr="00C45C9F" w:rsidRDefault="00C45C9F" w:rsidP="00C45C9F">
            <w:pPr>
              <w:pStyle w:val="Table-copy"/>
              <w:jc w:val="center"/>
              <w:rPr>
                <w:b/>
                <w:bCs/>
                <w:sz w:val="16"/>
                <w:szCs w:val="16"/>
              </w:rPr>
            </w:pPr>
            <w:r w:rsidRPr="00C45C9F">
              <w:rPr>
                <w:b/>
                <w:bCs/>
              </w:rPr>
              <w:t>Tb</w:t>
            </w:r>
            <w:r w:rsidRPr="00C45C9F">
              <w:rPr>
                <w:b/>
                <w:bCs/>
                <w:vertAlign w:val="subscript"/>
              </w:rPr>
              <w:t>4</w:t>
            </w:r>
            <w:r w:rsidRPr="00C45C9F">
              <w:rPr>
                <w:b/>
                <w:bCs/>
              </w:rPr>
              <w:t>O</w:t>
            </w:r>
            <w:r w:rsidRPr="00C45C9F">
              <w:rPr>
                <w:b/>
                <w:bCs/>
                <w:vertAlign w:val="subscript"/>
              </w:rPr>
              <w:t>7</w:t>
            </w:r>
            <w:r>
              <w:rPr>
                <w:b/>
                <w:bCs/>
              </w:rPr>
              <w:br/>
            </w:r>
            <w:r w:rsidRPr="00C45C9F">
              <w:rPr>
                <w:b/>
                <w:bCs/>
              </w:rPr>
              <w:t>(%)</w:t>
            </w:r>
          </w:p>
        </w:tc>
        <w:tc>
          <w:tcPr>
            <w:tcW w:w="1371" w:type="dxa"/>
            <w:vAlign w:val="bottom"/>
          </w:tcPr>
          <w:p w14:paraId="113DC533" w14:textId="77777777" w:rsidR="00C45C9F" w:rsidRPr="00C45C9F" w:rsidRDefault="00C45C9F" w:rsidP="00C45C9F">
            <w:pPr>
              <w:pStyle w:val="Table-copy"/>
              <w:jc w:val="center"/>
              <w:rPr>
                <w:b/>
                <w:bCs/>
                <w:sz w:val="16"/>
                <w:szCs w:val="16"/>
              </w:rPr>
            </w:pPr>
            <w:r w:rsidRPr="00C45C9F">
              <w:rPr>
                <w:b/>
                <w:bCs/>
              </w:rPr>
              <w:t>Y</w:t>
            </w:r>
            <w:r w:rsidRPr="00C45C9F">
              <w:rPr>
                <w:b/>
                <w:bCs/>
                <w:vertAlign w:val="subscript"/>
              </w:rPr>
              <w:t>2</w:t>
            </w:r>
            <w:r w:rsidRPr="00C45C9F">
              <w:rPr>
                <w:b/>
                <w:bCs/>
              </w:rPr>
              <w:t>O</w:t>
            </w:r>
            <w:r w:rsidRPr="00C45C9F">
              <w:rPr>
                <w:b/>
                <w:bCs/>
                <w:vertAlign w:val="subscript"/>
              </w:rPr>
              <w:t>3</w:t>
            </w:r>
            <w:r>
              <w:rPr>
                <w:b/>
                <w:bCs/>
              </w:rPr>
              <w:br/>
            </w:r>
            <w:r w:rsidRPr="00C45C9F">
              <w:rPr>
                <w:b/>
                <w:bCs/>
              </w:rPr>
              <w:t>(%)</w:t>
            </w:r>
          </w:p>
        </w:tc>
      </w:tr>
      <w:tr w:rsidR="00C45C9F" w:rsidRPr="00C45C9F" w14:paraId="5A101C73" w14:textId="77777777" w:rsidTr="00B85DE5">
        <w:trPr>
          <w:trHeight w:val="60"/>
        </w:trPr>
        <w:tc>
          <w:tcPr>
            <w:tcW w:w="1696" w:type="dxa"/>
            <w:vAlign w:val="bottom"/>
          </w:tcPr>
          <w:p w14:paraId="178844FC" w14:textId="3FF7E36A" w:rsidR="00C45C9F" w:rsidRPr="00C45C9F" w:rsidRDefault="00C45C9F" w:rsidP="00C45C9F">
            <w:pPr>
              <w:pStyle w:val="Table-copy"/>
            </w:pPr>
            <w:r w:rsidRPr="00C45C9F">
              <w:t>Probable</w:t>
            </w:r>
          </w:p>
        </w:tc>
        <w:tc>
          <w:tcPr>
            <w:tcW w:w="1370" w:type="dxa"/>
            <w:vAlign w:val="bottom"/>
          </w:tcPr>
          <w:p w14:paraId="61CB2B52" w14:textId="53FAD45D" w:rsidR="00C45C9F" w:rsidRPr="00C45C9F" w:rsidRDefault="00C45C9F" w:rsidP="00C45C9F">
            <w:pPr>
              <w:pStyle w:val="Table-copy"/>
              <w:jc w:val="center"/>
            </w:pPr>
            <w:r w:rsidRPr="00C45C9F">
              <w:t>26.0</w:t>
            </w:r>
          </w:p>
        </w:tc>
        <w:tc>
          <w:tcPr>
            <w:tcW w:w="1370" w:type="dxa"/>
            <w:vAlign w:val="bottom"/>
          </w:tcPr>
          <w:p w14:paraId="4A49D655" w14:textId="375B4E1C" w:rsidR="00C45C9F" w:rsidRPr="00C45C9F" w:rsidRDefault="00C45C9F" w:rsidP="00C45C9F">
            <w:pPr>
              <w:pStyle w:val="Table-copy"/>
              <w:jc w:val="center"/>
            </w:pPr>
            <w:r w:rsidRPr="00C45C9F">
              <w:t>0.0920</w:t>
            </w:r>
          </w:p>
        </w:tc>
        <w:tc>
          <w:tcPr>
            <w:tcW w:w="1371" w:type="dxa"/>
            <w:vAlign w:val="bottom"/>
          </w:tcPr>
          <w:p w14:paraId="0DB06A27" w14:textId="07B4B121" w:rsidR="00C45C9F" w:rsidRPr="00C45C9F" w:rsidRDefault="00C45C9F" w:rsidP="00C45C9F">
            <w:pPr>
              <w:pStyle w:val="Table-copy"/>
              <w:jc w:val="center"/>
            </w:pPr>
            <w:r w:rsidRPr="00C45C9F">
              <w:t>0.0210</w:t>
            </w:r>
          </w:p>
        </w:tc>
        <w:tc>
          <w:tcPr>
            <w:tcW w:w="1370" w:type="dxa"/>
            <w:vAlign w:val="bottom"/>
          </w:tcPr>
          <w:p w14:paraId="43E50387" w14:textId="12F600DE" w:rsidR="00C45C9F" w:rsidRPr="00C45C9F" w:rsidRDefault="00C45C9F" w:rsidP="00C45C9F">
            <w:pPr>
              <w:pStyle w:val="Table-copy"/>
              <w:jc w:val="center"/>
            </w:pPr>
            <w:r w:rsidRPr="00C45C9F">
              <w:t>0.0025</w:t>
            </w:r>
          </w:p>
        </w:tc>
        <w:tc>
          <w:tcPr>
            <w:tcW w:w="1370" w:type="dxa"/>
            <w:vAlign w:val="bottom"/>
          </w:tcPr>
          <w:p w14:paraId="43C53613" w14:textId="5291C911" w:rsidR="00C45C9F" w:rsidRPr="00C45C9F" w:rsidRDefault="00C45C9F" w:rsidP="00C45C9F">
            <w:pPr>
              <w:pStyle w:val="Table-copy"/>
              <w:jc w:val="center"/>
            </w:pPr>
            <w:r w:rsidRPr="00C45C9F">
              <w:t>0.0004</w:t>
            </w:r>
          </w:p>
        </w:tc>
        <w:tc>
          <w:tcPr>
            <w:tcW w:w="1371" w:type="dxa"/>
            <w:vAlign w:val="bottom"/>
          </w:tcPr>
          <w:p w14:paraId="7FB83D2E" w14:textId="27155093" w:rsidR="00C45C9F" w:rsidRPr="00C45C9F" w:rsidRDefault="00C45C9F" w:rsidP="00C45C9F">
            <w:pPr>
              <w:pStyle w:val="Table-copy"/>
              <w:jc w:val="center"/>
            </w:pPr>
            <w:r w:rsidRPr="00C45C9F">
              <w:t>0.0125</w:t>
            </w:r>
          </w:p>
        </w:tc>
      </w:tr>
      <w:tr w:rsidR="00C45C9F" w:rsidRPr="00C45C9F" w14:paraId="7A66E6ED" w14:textId="77777777" w:rsidTr="00B85DE5">
        <w:trPr>
          <w:trHeight w:val="60"/>
        </w:trPr>
        <w:tc>
          <w:tcPr>
            <w:tcW w:w="1696" w:type="dxa"/>
            <w:vAlign w:val="bottom"/>
          </w:tcPr>
          <w:p w14:paraId="372042AB" w14:textId="3FF68911" w:rsidR="00C45C9F" w:rsidRPr="00C45C9F" w:rsidRDefault="00C45C9F" w:rsidP="00C45C9F">
            <w:pPr>
              <w:pStyle w:val="Table-copy"/>
              <w:rPr>
                <w:b/>
                <w:bCs/>
              </w:rPr>
            </w:pPr>
            <w:r w:rsidRPr="00C45C9F">
              <w:rPr>
                <w:b/>
                <w:bCs/>
              </w:rPr>
              <w:t>Total</w:t>
            </w:r>
          </w:p>
        </w:tc>
        <w:tc>
          <w:tcPr>
            <w:tcW w:w="1370" w:type="dxa"/>
            <w:vAlign w:val="bottom"/>
          </w:tcPr>
          <w:p w14:paraId="6BAA5A42" w14:textId="2AD391E3" w:rsidR="00C45C9F" w:rsidRPr="00C45C9F" w:rsidRDefault="00C45C9F" w:rsidP="00C45C9F">
            <w:pPr>
              <w:pStyle w:val="Table-copy"/>
              <w:jc w:val="center"/>
              <w:rPr>
                <w:b/>
                <w:bCs/>
              </w:rPr>
            </w:pPr>
            <w:r w:rsidRPr="00C45C9F">
              <w:rPr>
                <w:b/>
                <w:bCs/>
              </w:rPr>
              <w:t>26.0</w:t>
            </w:r>
          </w:p>
        </w:tc>
        <w:tc>
          <w:tcPr>
            <w:tcW w:w="1370" w:type="dxa"/>
            <w:vAlign w:val="bottom"/>
          </w:tcPr>
          <w:p w14:paraId="01558267" w14:textId="6DFB6683" w:rsidR="00C45C9F" w:rsidRPr="00C45C9F" w:rsidRDefault="00C45C9F" w:rsidP="00C45C9F">
            <w:pPr>
              <w:pStyle w:val="Table-copy"/>
              <w:jc w:val="center"/>
              <w:rPr>
                <w:b/>
                <w:bCs/>
              </w:rPr>
            </w:pPr>
            <w:r w:rsidRPr="00C45C9F">
              <w:rPr>
                <w:b/>
                <w:bCs/>
              </w:rPr>
              <w:t>0.0920</w:t>
            </w:r>
          </w:p>
        </w:tc>
        <w:tc>
          <w:tcPr>
            <w:tcW w:w="1371" w:type="dxa"/>
            <w:vAlign w:val="bottom"/>
          </w:tcPr>
          <w:p w14:paraId="48785699" w14:textId="57AC0965" w:rsidR="00C45C9F" w:rsidRPr="00C45C9F" w:rsidRDefault="00C45C9F" w:rsidP="00C45C9F">
            <w:pPr>
              <w:pStyle w:val="Table-copy"/>
              <w:jc w:val="center"/>
              <w:rPr>
                <w:b/>
                <w:bCs/>
              </w:rPr>
            </w:pPr>
            <w:r w:rsidRPr="00C45C9F">
              <w:rPr>
                <w:b/>
                <w:bCs/>
              </w:rPr>
              <w:t>0.0210</w:t>
            </w:r>
          </w:p>
        </w:tc>
        <w:tc>
          <w:tcPr>
            <w:tcW w:w="1370" w:type="dxa"/>
            <w:vAlign w:val="bottom"/>
          </w:tcPr>
          <w:p w14:paraId="4B9F19BA" w14:textId="2DECD33D" w:rsidR="00C45C9F" w:rsidRPr="00C45C9F" w:rsidRDefault="00C45C9F" w:rsidP="00C45C9F">
            <w:pPr>
              <w:pStyle w:val="Table-copy"/>
              <w:jc w:val="center"/>
              <w:rPr>
                <w:b/>
                <w:bCs/>
              </w:rPr>
            </w:pPr>
            <w:r w:rsidRPr="00C45C9F">
              <w:rPr>
                <w:b/>
                <w:bCs/>
              </w:rPr>
              <w:t>0.0025</w:t>
            </w:r>
          </w:p>
        </w:tc>
        <w:tc>
          <w:tcPr>
            <w:tcW w:w="1370" w:type="dxa"/>
            <w:vAlign w:val="bottom"/>
          </w:tcPr>
          <w:p w14:paraId="31AADA53" w14:textId="09AA8059" w:rsidR="00C45C9F" w:rsidRPr="00C45C9F" w:rsidRDefault="00C45C9F" w:rsidP="00C45C9F">
            <w:pPr>
              <w:pStyle w:val="Table-copy"/>
              <w:jc w:val="center"/>
              <w:rPr>
                <w:b/>
                <w:bCs/>
              </w:rPr>
            </w:pPr>
            <w:r w:rsidRPr="00C45C9F">
              <w:rPr>
                <w:b/>
                <w:bCs/>
              </w:rPr>
              <w:t>0.0004</w:t>
            </w:r>
          </w:p>
        </w:tc>
        <w:tc>
          <w:tcPr>
            <w:tcW w:w="1371" w:type="dxa"/>
            <w:vAlign w:val="bottom"/>
          </w:tcPr>
          <w:p w14:paraId="02866F42" w14:textId="48A61840" w:rsidR="00C45C9F" w:rsidRPr="00C45C9F" w:rsidRDefault="00C45C9F" w:rsidP="00C45C9F">
            <w:pPr>
              <w:pStyle w:val="Table-copy"/>
              <w:jc w:val="center"/>
              <w:rPr>
                <w:b/>
                <w:bCs/>
              </w:rPr>
            </w:pPr>
            <w:r w:rsidRPr="00C45C9F">
              <w:rPr>
                <w:b/>
                <w:bCs/>
              </w:rPr>
              <w:t>0.0125</w:t>
            </w:r>
          </w:p>
        </w:tc>
      </w:tr>
      <w:tr w:rsidR="00C45C9F" w:rsidRPr="00C45C9F" w14:paraId="6DBE564C" w14:textId="77777777" w:rsidTr="00B85DE5">
        <w:trPr>
          <w:trHeight w:val="234"/>
        </w:trPr>
        <w:tc>
          <w:tcPr>
            <w:tcW w:w="1696" w:type="dxa"/>
            <w:vAlign w:val="bottom"/>
          </w:tcPr>
          <w:p w14:paraId="58B61BE4" w14:textId="59016A52" w:rsidR="00C45C9F" w:rsidRPr="00C45C9F" w:rsidRDefault="00C45C9F" w:rsidP="00C45C9F">
            <w:pPr>
              <w:pStyle w:val="Table-copy"/>
              <w:rPr>
                <w:b/>
                <w:bCs/>
              </w:rPr>
            </w:pPr>
            <w:r w:rsidRPr="00C45C9F">
              <w:rPr>
                <w:b/>
                <w:bCs/>
              </w:rPr>
              <w:t>Contained (kt)</w:t>
            </w:r>
          </w:p>
        </w:tc>
        <w:tc>
          <w:tcPr>
            <w:tcW w:w="1370" w:type="dxa"/>
            <w:vAlign w:val="bottom"/>
          </w:tcPr>
          <w:p w14:paraId="5D58EC18" w14:textId="2658A807" w:rsidR="00C45C9F" w:rsidRPr="00C45C9F" w:rsidRDefault="00C45C9F" w:rsidP="00C45C9F">
            <w:pPr>
              <w:pStyle w:val="Table-copy"/>
              <w:jc w:val="center"/>
              <w:rPr>
                <w:b/>
                <w:bCs/>
              </w:rPr>
            </w:pPr>
          </w:p>
        </w:tc>
        <w:tc>
          <w:tcPr>
            <w:tcW w:w="1370" w:type="dxa"/>
            <w:vAlign w:val="bottom"/>
          </w:tcPr>
          <w:p w14:paraId="37662EA2" w14:textId="64A2B1C9" w:rsidR="00C45C9F" w:rsidRPr="00C45C9F" w:rsidRDefault="00C45C9F" w:rsidP="00C45C9F">
            <w:pPr>
              <w:pStyle w:val="Table-copy"/>
              <w:jc w:val="center"/>
              <w:rPr>
                <w:b/>
                <w:bCs/>
              </w:rPr>
            </w:pPr>
            <w:r w:rsidRPr="00C45C9F">
              <w:rPr>
                <w:b/>
                <w:bCs/>
              </w:rPr>
              <w:t>23.92</w:t>
            </w:r>
          </w:p>
        </w:tc>
        <w:tc>
          <w:tcPr>
            <w:tcW w:w="1371" w:type="dxa"/>
            <w:vAlign w:val="bottom"/>
          </w:tcPr>
          <w:p w14:paraId="6617D57D" w14:textId="0A1239F3" w:rsidR="00C45C9F" w:rsidRPr="00C45C9F" w:rsidRDefault="00C45C9F" w:rsidP="00C45C9F">
            <w:pPr>
              <w:pStyle w:val="Table-copy"/>
              <w:jc w:val="center"/>
              <w:rPr>
                <w:b/>
                <w:bCs/>
              </w:rPr>
            </w:pPr>
            <w:r w:rsidRPr="00C45C9F">
              <w:rPr>
                <w:b/>
                <w:bCs/>
              </w:rPr>
              <w:t>5.46</w:t>
            </w:r>
          </w:p>
        </w:tc>
        <w:tc>
          <w:tcPr>
            <w:tcW w:w="1370" w:type="dxa"/>
            <w:vAlign w:val="bottom"/>
          </w:tcPr>
          <w:p w14:paraId="3B66180B" w14:textId="2C4B09EA" w:rsidR="00C45C9F" w:rsidRPr="00C45C9F" w:rsidRDefault="00C45C9F" w:rsidP="00C45C9F">
            <w:pPr>
              <w:pStyle w:val="Table-copy"/>
              <w:jc w:val="center"/>
              <w:rPr>
                <w:b/>
                <w:bCs/>
              </w:rPr>
            </w:pPr>
            <w:r w:rsidRPr="00C45C9F">
              <w:rPr>
                <w:b/>
                <w:bCs/>
              </w:rPr>
              <w:t>0.650</w:t>
            </w:r>
          </w:p>
        </w:tc>
        <w:tc>
          <w:tcPr>
            <w:tcW w:w="1370" w:type="dxa"/>
            <w:vAlign w:val="bottom"/>
          </w:tcPr>
          <w:p w14:paraId="56B52C98" w14:textId="77236014" w:rsidR="00C45C9F" w:rsidRPr="00C45C9F" w:rsidRDefault="00C45C9F" w:rsidP="00C45C9F">
            <w:pPr>
              <w:pStyle w:val="Table-copy"/>
              <w:jc w:val="center"/>
              <w:rPr>
                <w:b/>
                <w:bCs/>
              </w:rPr>
            </w:pPr>
            <w:r w:rsidRPr="00C45C9F">
              <w:rPr>
                <w:b/>
                <w:bCs/>
              </w:rPr>
              <w:t>0.117</w:t>
            </w:r>
          </w:p>
        </w:tc>
        <w:tc>
          <w:tcPr>
            <w:tcW w:w="1371" w:type="dxa"/>
            <w:vAlign w:val="bottom"/>
          </w:tcPr>
          <w:p w14:paraId="7F7CB1CF" w14:textId="14867D59" w:rsidR="00C45C9F" w:rsidRPr="00C45C9F" w:rsidRDefault="00C45C9F" w:rsidP="00C45C9F">
            <w:pPr>
              <w:pStyle w:val="Table-copy"/>
              <w:jc w:val="center"/>
              <w:rPr>
                <w:b/>
                <w:bCs/>
              </w:rPr>
            </w:pPr>
            <w:r w:rsidRPr="00C45C9F">
              <w:rPr>
                <w:b/>
                <w:bCs/>
              </w:rPr>
              <w:t>3.25</w:t>
            </w:r>
          </w:p>
        </w:tc>
      </w:tr>
    </w:tbl>
    <w:p w14:paraId="0A2F05A8" w14:textId="1F89E9CA" w:rsidR="00D848A9" w:rsidRDefault="00D848A9" w:rsidP="00D848A9">
      <w:pPr>
        <w:pStyle w:val="Body-copy"/>
      </w:pPr>
    </w:p>
    <w:tbl>
      <w:tblPr>
        <w:tblStyle w:val="TableGrid1"/>
        <w:tblW w:w="5000" w:type="pct"/>
        <w:tblLook w:val="04A0" w:firstRow="1" w:lastRow="0" w:firstColumn="1" w:lastColumn="0" w:noHBand="0" w:noVBand="1"/>
      </w:tblPr>
      <w:tblGrid>
        <w:gridCol w:w="3397"/>
        <w:gridCol w:w="6571"/>
      </w:tblGrid>
      <w:tr w:rsidR="00C45C9F" w:rsidRPr="00A121D8" w14:paraId="74446BD5" w14:textId="77777777" w:rsidTr="00B85DE5">
        <w:tc>
          <w:tcPr>
            <w:tcW w:w="1704" w:type="pct"/>
          </w:tcPr>
          <w:p w14:paraId="55F5DB4C" w14:textId="77777777" w:rsidR="00C45C9F" w:rsidRPr="00015C5E" w:rsidRDefault="00C45C9F" w:rsidP="00B85DE5">
            <w:pPr>
              <w:spacing w:before="120" w:after="120" w:line="240" w:lineRule="atLeast"/>
              <w:rPr>
                <w:b/>
                <w:bCs/>
                <w:sz w:val="18"/>
                <w:szCs w:val="18"/>
              </w:rPr>
            </w:pPr>
            <w:r w:rsidRPr="00015C5E">
              <w:rPr>
                <w:b/>
                <w:bCs/>
                <w:sz w:val="18"/>
                <w:szCs w:val="18"/>
              </w:rPr>
              <w:t>Project Status</w:t>
            </w:r>
          </w:p>
        </w:tc>
        <w:tc>
          <w:tcPr>
            <w:tcW w:w="3296" w:type="pct"/>
          </w:tcPr>
          <w:p w14:paraId="53EADD9B" w14:textId="4843FA3D" w:rsidR="00C45C9F" w:rsidRPr="00C45C9F" w:rsidRDefault="00C45C9F" w:rsidP="00C45C9F">
            <w:pPr>
              <w:pStyle w:val="Body-copy"/>
              <w:spacing w:before="120" w:after="120" w:line="240" w:lineRule="atLeast"/>
              <w:rPr>
                <w:rFonts w:ascii="Verdana" w:hAnsi="Verdana"/>
                <w:sz w:val="18"/>
                <w:szCs w:val="18"/>
                <w:vertAlign w:val="superscript"/>
              </w:rPr>
            </w:pPr>
            <w:r w:rsidRPr="00C45C9F">
              <w:rPr>
                <w:rFonts w:ascii="Verdana" w:hAnsi="Verdana"/>
                <w:sz w:val="18"/>
                <w:szCs w:val="18"/>
              </w:rPr>
              <w:t>Pre-Feasibility Study (25 June 2026).</w:t>
            </w:r>
            <w:r w:rsidRPr="00C45C9F">
              <w:rPr>
                <w:rFonts w:ascii="Verdana" w:hAnsi="Verdana"/>
                <w:sz w:val="18"/>
                <w:szCs w:val="18"/>
                <w:vertAlign w:val="superscript"/>
              </w:rPr>
              <w:t>1</w:t>
            </w:r>
          </w:p>
        </w:tc>
      </w:tr>
      <w:tr w:rsidR="00C45C9F" w:rsidRPr="00A121D8" w14:paraId="1908252A" w14:textId="77777777" w:rsidTr="00B85DE5">
        <w:tc>
          <w:tcPr>
            <w:tcW w:w="1704" w:type="pct"/>
          </w:tcPr>
          <w:p w14:paraId="7FE9B320" w14:textId="77777777" w:rsidR="00C45C9F" w:rsidRPr="00015C5E" w:rsidRDefault="00C45C9F" w:rsidP="00B85DE5">
            <w:pPr>
              <w:spacing w:before="120" w:after="120" w:line="240" w:lineRule="atLeast"/>
              <w:rPr>
                <w:b/>
                <w:bCs/>
                <w:sz w:val="18"/>
                <w:szCs w:val="18"/>
              </w:rPr>
            </w:pPr>
            <w:r w:rsidRPr="00015C5E">
              <w:rPr>
                <w:b/>
                <w:bCs/>
                <w:sz w:val="18"/>
                <w:szCs w:val="18"/>
              </w:rPr>
              <w:t xml:space="preserve">Offtake </w:t>
            </w:r>
          </w:p>
        </w:tc>
        <w:tc>
          <w:tcPr>
            <w:tcW w:w="3296" w:type="pct"/>
          </w:tcPr>
          <w:p w14:paraId="4389D048" w14:textId="147581B8" w:rsidR="00C45C9F" w:rsidRPr="00C45C9F" w:rsidRDefault="00C45C9F" w:rsidP="00C45C9F">
            <w:pPr>
              <w:pStyle w:val="Body-copy"/>
              <w:spacing w:before="120" w:after="120" w:line="240" w:lineRule="atLeast"/>
              <w:rPr>
                <w:rFonts w:ascii="Verdana" w:hAnsi="Verdana"/>
                <w:sz w:val="18"/>
                <w:szCs w:val="18"/>
              </w:rPr>
            </w:pPr>
            <w:r w:rsidRPr="00C45C9F">
              <w:rPr>
                <w:rFonts w:ascii="Verdana" w:hAnsi="Verdana"/>
                <w:sz w:val="18"/>
                <w:szCs w:val="18"/>
              </w:rPr>
              <w:t>MREO: 100% offtake currently available; Product qualification and offtake discussions are advancing. Non-binding MOU with Neo Performance Materials for 50% of stage 1 production.</w:t>
            </w:r>
          </w:p>
        </w:tc>
      </w:tr>
      <w:tr w:rsidR="00C45C9F" w:rsidRPr="00A121D8" w14:paraId="7E1C6F6E" w14:textId="77777777" w:rsidTr="00B85DE5">
        <w:tc>
          <w:tcPr>
            <w:tcW w:w="1704" w:type="pct"/>
          </w:tcPr>
          <w:p w14:paraId="688668EA" w14:textId="77777777" w:rsidR="00C45C9F" w:rsidRPr="00015C5E" w:rsidRDefault="00C45C9F" w:rsidP="00B85DE5">
            <w:pPr>
              <w:spacing w:before="120" w:after="120" w:line="240" w:lineRule="atLeast"/>
              <w:rPr>
                <w:b/>
                <w:bCs/>
                <w:sz w:val="18"/>
                <w:szCs w:val="18"/>
              </w:rPr>
            </w:pPr>
            <w:r w:rsidRPr="00015C5E">
              <w:rPr>
                <w:b/>
                <w:bCs/>
                <w:sz w:val="18"/>
                <w:szCs w:val="18"/>
              </w:rPr>
              <w:t>Min Mine Life (Yrs)</w:t>
            </w:r>
          </w:p>
        </w:tc>
        <w:tc>
          <w:tcPr>
            <w:tcW w:w="3296" w:type="pct"/>
          </w:tcPr>
          <w:p w14:paraId="0773BCBE" w14:textId="2BD9E019" w:rsidR="00C45C9F" w:rsidRPr="00C45C9F" w:rsidRDefault="00C45C9F" w:rsidP="00C45C9F">
            <w:pPr>
              <w:pStyle w:val="Body-copy"/>
              <w:spacing w:before="120" w:after="120" w:line="240" w:lineRule="atLeast"/>
              <w:rPr>
                <w:rFonts w:ascii="Verdana" w:hAnsi="Verdana"/>
                <w:sz w:val="18"/>
                <w:szCs w:val="18"/>
                <w:vertAlign w:val="superscript"/>
              </w:rPr>
            </w:pPr>
            <w:r w:rsidRPr="00C45C9F">
              <w:rPr>
                <w:rFonts w:ascii="Verdana" w:hAnsi="Verdana"/>
                <w:sz w:val="18"/>
                <w:szCs w:val="18"/>
              </w:rPr>
              <w:t>12 (initial Stage 1)</w:t>
            </w:r>
            <w:r w:rsidRPr="00C45C9F">
              <w:rPr>
                <w:rFonts w:ascii="Verdana" w:hAnsi="Verdana"/>
                <w:sz w:val="18"/>
                <w:szCs w:val="18"/>
                <w:vertAlign w:val="superscript"/>
              </w:rPr>
              <w:t>1</w:t>
            </w:r>
          </w:p>
        </w:tc>
      </w:tr>
      <w:tr w:rsidR="00C45C9F" w:rsidRPr="00A121D8" w14:paraId="4D508D70" w14:textId="77777777" w:rsidTr="00B85DE5">
        <w:tc>
          <w:tcPr>
            <w:tcW w:w="1704" w:type="pct"/>
          </w:tcPr>
          <w:p w14:paraId="23EBC7D3" w14:textId="77777777" w:rsidR="00C45C9F" w:rsidRPr="00015C5E" w:rsidRDefault="00C45C9F" w:rsidP="00B85DE5">
            <w:pPr>
              <w:spacing w:before="120" w:after="120" w:line="240" w:lineRule="atLeast"/>
              <w:rPr>
                <w:b/>
                <w:bCs/>
                <w:sz w:val="18"/>
                <w:szCs w:val="18"/>
              </w:rPr>
            </w:pPr>
            <w:r w:rsidRPr="00015C5E">
              <w:rPr>
                <w:b/>
                <w:bCs/>
                <w:sz w:val="18"/>
                <w:szCs w:val="18"/>
              </w:rPr>
              <w:t>IRR</w:t>
            </w:r>
          </w:p>
        </w:tc>
        <w:tc>
          <w:tcPr>
            <w:tcW w:w="3296" w:type="pct"/>
          </w:tcPr>
          <w:p w14:paraId="275D9CAE" w14:textId="4770CFC8" w:rsidR="00C45C9F" w:rsidRPr="00C45C9F" w:rsidRDefault="00C45C9F" w:rsidP="00C45C9F">
            <w:pPr>
              <w:pStyle w:val="Body-copy"/>
              <w:spacing w:before="120" w:after="120" w:line="240" w:lineRule="atLeast"/>
              <w:rPr>
                <w:rFonts w:ascii="Verdana" w:hAnsi="Verdana"/>
                <w:sz w:val="18"/>
                <w:szCs w:val="18"/>
                <w:vertAlign w:val="superscript"/>
              </w:rPr>
            </w:pPr>
            <w:r w:rsidRPr="00C45C9F">
              <w:rPr>
                <w:rFonts w:ascii="Verdana" w:hAnsi="Verdana"/>
                <w:sz w:val="18"/>
                <w:szCs w:val="18"/>
              </w:rPr>
              <w:t>Post-tax IRR: 99%</w:t>
            </w:r>
            <w:r w:rsidRPr="00C45C9F">
              <w:rPr>
                <w:rFonts w:ascii="Verdana" w:hAnsi="Verdana"/>
                <w:sz w:val="18"/>
                <w:szCs w:val="18"/>
                <w:vertAlign w:val="superscript"/>
              </w:rPr>
              <w:t>1</w:t>
            </w:r>
          </w:p>
        </w:tc>
      </w:tr>
      <w:tr w:rsidR="00C45C9F" w:rsidRPr="00A121D8" w14:paraId="12D4D16E" w14:textId="77777777" w:rsidTr="00B85DE5">
        <w:tc>
          <w:tcPr>
            <w:tcW w:w="1704" w:type="pct"/>
          </w:tcPr>
          <w:p w14:paraId="264ECD71" w14:textId="77777777" w:rsidR="00C45C9F" w:rsidRPr="00015C5E" w:rsidRDefault="00C45C9F" w:rsidP="00B85DE5">
            <w:pPr>
              <w:spacing w:before="120" w:after="120" w:line="240" w:lineRule="atLeast"/>
              <w:rPr>
                <w:b/>
                <w:bCs/>
                <w:sz w:val="18"/>
                <w:szCs w:val="18"/>
              </w:rPr>
            </w:pPr>
            <w:r w:rsidRPr="00015C5E">
              <w:rPr>
                <w:b/>
                <w:bCs/>
                <w:sz w:val="18"/>
                <w:szCs w:val="18"/>
              </w:rPr>
              <w:t>Capital cost</w:t>
            </w:r>
          </w:p>
        </w:tc>
        <w:tc>
          <w:tcPr>
            <w:tcW w:w="3296" w:type="pct"/>
          </w:tcPr>
          <w:p w14:paraId="382C3407" w14:textId="5819D3C0" w:rsidR="00C45C9F" w:rsidRPr="00C45C9F" w:rsidRDefault="00C45C9F" w:rsidP="00C45C9F">
            <w:pPr>
              <w:pStyle w:val="Body-copy"/>
              <w:spacing w:before="120" w:after="120" w:line="240" w:lineRule="atLeast"/>
              <w:rPr>
                <w:rFonts w:ascii="Verdana" w:hAnsi="Verdana"/>
                <w:sz w:val="18"/>
                <w:szCs w:val="18"/>
                <w:vertAlign w:val="superscript"/>
              </w:rPr>
            </w:pPr>
            <w:r w:rsidRPr="00C45C9F">
              <w:rPr>
                <w:rFonts w:ascii="Verdana" w:hAnsi="Verdana"/>
                <w:sz w:val="18"/>
                <w:szCs w:val="18"/>
              </w:rPr>
              <w:t>$178m</w:t>
            </w:r>
            <w:r w:rsidRPr="00C45C9F">
              <w:rPr>
                <w:rFonts w:ascii="Verdana" w:hAnsi="Verdana"/>
                <w:sz w:val="18"/>
                <w:szCs w:val="18"/>
                <w:vertAlign w:val="superscript"/>
              </w:rPr>
              <w:t>1</w:t>
            </w:r>
          </w:p>
        </w:tc>
      </w:tr>
      <w:tr w:rsidR="00C45C9F" w:rsidRPr="00A121D8" w14:paraId="0F3D3294" w14:textId="77777777" w:rsidTr="00B85DE5">
        <w:tc>
          <w:tcPr>
            <w:tcW w:w="1704" w:type="pct"/>
          </w:tcPr>
          <w:p w14:paraId="0973171F" w14:textId="77777777" w:rsidR="00C45C9F" w:rsidRPr="00015C5E" w:rsidRDefault="00C45C9F" w:rsidP="00B85DE5">
            <w:pPr>
              <w:spacing w:before="120" w:after="120" w:line="240" w:lineRule="atLeast"/>
              <w:rPr>
                <w:b/>
                <w:bCs/>
                <w:sz w:val="18"/>
                <w:szCs w:val="18"/>
              </w:rPr>
            </w:pPr>
            <w:r w:rsidRPr="00015C5E">
              <w:rPr>
                <w:b/>
                <w:bCs/>
                <w:sz w:val="18"/>
                <w:szCs w:val="18"/>
              </w:rPr>
              <w:t>NPV</w:t>
            </w:r>
          </w:p>
        </w:tc>
        <w:tc>
          <w:tcPr>
            <w:tcW w:w="3296" w:type="pct"/>
          </w:tcPr>
          <w:p w14:paraId="1F4AAF8B" w14:textId="632C4771" w:rsidR="00C45C9F" w:rsidRPr="00C45C9F" w:rsidRDefault="00C45C9F" w:rsidP="00C45C9F">
            <w:pPr>
              <w:pStyle w:val="Body-copy"/>
              <w:spacing w:before="120" w:after="120" w:line="240" w:lineRule="atLeast"/>
              <w:rPr>
                <w:rFonts w:ascii="Verdana" w:hAnsi="Verdana"/>
                <w:spacing w:val="-3"/>
                <w:sz w:val="18"/>
                <w:szCs w:val="18"/>
                <w:vertAlign w:val="superscript"/>
              </w:rPr>
            </w:pPr>
            <w:r w:rsidRPr="00C45C9F">
              <w:rPr>
                <w:rFonts w:ascii="Verdana" w:hAnsi="Verdana"/>
                <w:spacing w:val="-3"/>
                <w:sz w:val="18"/>
                <w:szCs w:val="18"/>
              </w:rPr>
              <w:t>Post-tax NPV</w:t>
            </w:r>
            <w:r w:rsidRPr="00C45C9F">
              <w:rPr>
                <w:rFonts w:ascii="Verdana" w:hAnsi="Verdana"/>
                <w:spacing w:val="-3"/>
                <w:sz w:val="18"/>
                <w:szCs w:val="18"/>
                <w:vertAlign w:val="subscript"/>
              </w:rPr>
              <w:t>8%</w:t>
            </w:r>
            <w:r w:rsidRPr="00C45C9F">
              <w:rPr>
                <w:rFonts w:ascii="Verdana" w:hAnsi="Verdana"/>
                <w:spacing w:val="-3"/>
                <w:sz w:val="18"/>
                <w:szCs w:val="18"/>
              </w:rPr>
              <w:t>: A$858m</w:t>
            </w:r>
            <w:r w:rsidRPr="00C45C9F">
              <w:rPr>
                <w:rFonts w:ascii="Verdana" w:hAnsi="Verdana"/>
                <w:spacing w:val="-3"/>
                <w:sz w:val="18"/>
                <w:szCs w:val="18"/>
                <w:vertAlign w:val="superscript"/>
              </w:rPr>
              <w:t>1</w:t>
            </w:r>
          </w:p>
        </w:tc>
      </w:tr>
      <w:tr w:rsidR="00D332CB" w:rsidRPr="00A121D8" w14:paraId="029A8438" w14:textId="77777777" w:rsidTr="00B85DE5">
        <w:tc>
          <w:tcPr>
            <w:tcW w:w="1704" w:type="pct"/>
          </w:tcPr>
          <w:p w14:paraId="39CA0B64" w14:textId="7717E729" w:rsidR="00D332CB" w:rsidRPr="00015C5E" w:rsidRDefault="00D332CB" w:rsidP="00D332CB">
            <w:pPr>
              <w:spacing w:before="120" w:after="120" w:line="240" w:lineRule="atLeast"/>
              <w:rPr>
                <w:sz w:val="18"/>
                <w:szCs w:val="18"/>
              </w:rPr>
            </w:pPr>
            <w:r w:rsidRPr="008E2176">
              <w:rPr>
                <w:b/>
                <w:bCs/>
                <w:sz w:val="18"/>
                <w:szCs w:val="18"/>
              </w:rPr>
              <w:t>Product &amp; average annual production rate</w:t>
            </w:r>
          </w:p>
        </w:tc>
        <w:tc>
          <w:tcPr>
            <w:tcW w:w="3296" w:type="pct"/>
          </w:tcPr>
          <w:p w14:paraId="5592FA55" w14:textId="627BAEB6" w:rsidR="00D332CB" w:rsidRPr="00C45C9F" w:rsidRDefault="00D332CB" w:rsidP="00D332CB">
            <w:pPr>
              <w:pStyle w:val="Table-bullet"/>
              <w:spacing w:line="240" w:lineRule="atLeast"/>
            </w:pPr>
            <w:r w:rsidRPr="00C45C9F">
              <w:rPr>
                <w:rFonts w:cs="AU Sans Text Medium"/>
                <w:b/>
                <w:bCs/>
              </w:rPr>
              <w:t>Mixed Rare Earth Oxide</w:t>
            </w:r>
            <w:r w:rsidRPr="00C45C9F">
              <w:t xml:space="preserve"> (&gt;98.4% TREO target purity): 1,890tpa</w:t>
            </w:r>
            <w:r w:rsidRPr="00C45C9F">
              <w:rPr>
                <w:vertAlign w:val="superscript"/>
              </w:rPr>
              <w:t>1</w:t>
            </w:r>
            <w:r w:rsidRPr="00C45C9F">
              <w:t xml:space="preserve"> (containing 1,860tpa TREO including 435tpa NdPr, 48tpa Dy, 9tpa Tb, 238tpa Y, 69tpa Sm, 67tpa Gd and 4tpa Lu)</w:t>
            </w:r>
          </w:p>
        </w:tc>
      </w:tr>
    </w:tbl>
    <w:p w14:paraId="07260C04" w14:textId="77777777" w:rsidR="00C45C9F" w:rsidRPr="00C45C9F" w:rsidRDefault="00C45C9F" w:rsidP="00C45C9F">
      <w:pPr>
        <w:pStyle w:val="ChartSource05Tables"/>
        <w:spacing w:before="120" w:after="0"/>
        <w:ind w:left="284" w:hanging="284"/>
        <w:rPr>
          <w:rFonts w:ascii="Verdana" w:hAnsi="Verdana"/>
        </w:rPr>
      </w:pPr>
      <w:r w:rsidRPr="00C45C9F">
        <w:rPr>
          <w:rFonts w:ascii="Verdana" w:hAnsi="Verdana"/>
          <w:vertAlign w:val="superscript"/>
        </w:rPr>
        <w:t>1</w:t>
      </w:r>
      <w:r w:rsidRPr="00C45C9F">
        <w:rPr>
          <w:rFonts w:ascii="Verdana" w:hAnsi="Verdana"/>
        </w:rPr>
        <w:t xml:space="preserve"> Koppamurra Pre-Feasibility Study, AR3 announcement (25 June 2026)</w:t>
      </w:r>
    </w:p>
    <w:p w14:paraId="2B758180" w14:textId="77777777" w:rsidR="00C45C9F" w:rsidRPr="00D848A9" w:rsidRDefault="00C45C9F" w:rsidP="00D848A9">
      <w:pPr>
        <w:pStyle w:val="Body-copy"/>
      </w:pPr>
    </w:p>
    <w:p w14:paraId="1852D1A3" w14:textId="77777777" w:rsidR="00226627" w:rsidRDefault="00CD6262" w:rsidP="00226627">
      <w:pPr>
        <w:pStyle w:val="Heading-level1"/>
      </w:pPr>
      <w:r>
        <w:br w:type="page"/>
      </w:r>
      <w:r w:rsidR="00226627" w:rsidRPr="00DC0D34">
        <w:lastRenderedPageBreak/>
        <w:t>Rare Earth Elements</w:t>
      </w:r>
    </w:p>
    <w:p w14:paraId="159CA9BC" w14:textId="772154B9" w:rsidR="00DC0D34" w:rsidRPr="00DC0D34" w:rsidRDefault="00C45C9F" w:rsidP="00C45C9F">
      <w:pPr>
        <w:pStyle w:val="Heading-level2"/>
      </w:pPr>
      <w:r>
        <w:t>Nolans Rare Earths Project</w:t>
      </w:r>
      <w:r>
        <w:tab/>
        <w:t>NT</w:t>
      </w:r>
    </w:p>
    <w:p w14:paraId="26790850" w14:textId="7C0F2B79" w:rsidR="00DC0D34" w:rsidRPr="00C45C9F" w:rsidRDefault="00C45C9F" w:rsidP="00C45C9F">
      <w:pPr>
        <w:pStyle w:val="Body-copy"/>
        <w:rPr>
          <w:b/>
          <w:bCs/>
          <w:sz w:val="26"/>
          <w:szCs w:val="26"/>
        </w:rPr>
      </w:pPr>
      <w:r w:rsidRPr="00C45C9F">
        <w:rPr>
          <w:b/>
          <w:bCs/>
          <w:sz w:val="26"/>
          <w:szCs w:val="26"/>
        </w:rPr>
        <w:t>Arafura Rare Earths Ltd</w:t>
      </w:r>
      <w:r w:rsidR="00DC0D34" w:rsidRPr="00C45C9F">
        <w:rPr>
          <w:b/>
          <w:bCs/>
          <w:sz w:val="26"/>
          <w:szCs w:val="26"/>
        </w:rPr>
        <w:t xml:space="preserve"> </w:t>
      </w:r>
      <w:r w:rsidR="00DC0D34" w:rsidRPr="00C45C9F">
        <w:rPr>
          <w:b/>
          <w:bCs/>
          <w:sz w:val="26"/>
          <w:szCs w:val="26"/>
        </w:rPr>
        <w:tab/>
      </w:r>
    </w:p>
    <w:p w14:paraId="1719EE09" w14:textId="77777777" w:rsidR="00C45C9F" w:rsidRPr="00C45C9F" w:rsidRDefault="00C45C9F" w:rsidP="00C45C9F">
      <w:pPr>
        <w:pStyle w:val="Body-copy"/>
        <w:spacing w:before="120" w:after="120"/>
        <w:rPr>
          <w:b/>
          <w:bCs/>
        </w:rPr>
      </w:pPr>
      <w:r w:rsidRPr="00C45C9F">
        <w:rPr>
          <w:b/>
          <w:bCs/>
        </w:rPr>
        <w:t>ASX-listed (ARU)</w:t>
      </w:r>
    </w:p>
    <w:p w14:paraId="51BA0DBA" w14:textId="77777777" w:rsidR="0076044B" w:rsidRPr="0076044B" w:rsidRDefault="00C45C9F" w:rsidP="00C45C9F">
      <w:pPr>
        <w:pStyle w:val="Body-copy"/>
        <w:spacing w:before="120" w:after="120"/>
        <w:rPr>
          <w:b/>
          <w:bCs/>
          <w:u w:val="single"/>
        </w:rPr>
      </w:pPr>
      <w:hyperlink r:id="rId43" w:history="1">
        <w:r w:rsidRPr="0076044B">
          <w:rPr>
            <w:b/>
            <w:bCs/>
            <w:u w:val="single"/>
          </w:rPr>
          <w:t>arultd.com</w:t>
        </w:r>
      </w:hyperlink>
    </w:p>
    <w:p w14:paraId="55D49F02" w14:textId="4C4016DE" w:rsidR="00A1712D" w:rsidRPr="00C45C9F" w:rsidRDefault="00A1712D" w:rsidP="00C45C9F">
      <w:pPr>
        <w:pStyle w:val="Body-copy"/>
        <w:spacing w:before="120" w:after="120"/>
        <w:rPr>
          <w:b/>
          <w:bCs/>
        </w:rPr>
      </w:pPr>
      <w:r w:rsidRPr="00C45C9F">
        <w:rPr>
          <w:b/>
          <w:bCs/>
        </w:rPr>
        <w:t xml:space="preserve">Commodity(ies): </w:t>
      </w:r>
      <w:r w:rsidR="00C45C9F" w:rsidRPr="00C45C9F">
        <w:rPr>
          <w:b/>
          <w:bCs/>
        </w:rPr>
        <w:t>Rare Earth Elements (Neodymium and Praseodymium (NdPr) oxide and</w:t>
      </w:r>
      <w:r w:rsidR="00C45C9F">
        <w:rPr>
          <w:b/>
          <w:bCs/>
        </w:rPr>
        <w:t xml:space="preserve"> </w:t>
      </w:r>
      <w:r w:rsidR="00C45C9F" w:rsidRPr="00C45C9F">
        <w:rPr>
          <w:b/>
          <w:bCs/>
        </w:rPr>
        <w:t xml:space="preserve">SEG/HRE oxide). </w:t>
      </w:r>
    </w:p>
    <w:p w14:paraId="36285555" w14:textId="1C9E3183" w:rsidR="00DC0D34" w:rsidRDefault="00DC0D34" w:rsidP="00783FC3">
      <w:pPr>
        <w:pStyle w:val="Body-copy"/>
        <w:spacing w:before="120"/>
      </w:pPr>
      <w:r w:rsidRPr="00DC0D34">
        <w:t xml:space="preserve">  </w:t>
      </w:r>
    </w:p>
    <w:p w14:paraId="7E50F63D" w14:textId="77777777" w:rsidR="00DC0D34" w:rsidRPr="00DC0D34" w:rsidRDefault="00DC0D34" w:rsidP="00DC0D34">
      <w:pPr>
        <w:pStyle w:val="Heading-level3"/>
      </w:pPr>
      <w:r w:rsidRPr="00DC0D34">
        <w:t xml:space="preserve">Investment summary </w:t>
      </w:r>
    </w:p>
    <w:p w14:paraId="6D03270D" w14:textId="77777777" w:rsidR="00C45C9F" w:rsidRPr="00C45C9F" w:rsidRDefault="00C45C9F" w:rsidP="00C45C9F">
      <w:pPr>
        <w:pStyle w:val="Body-copy"/>
      </w:pPr>
      <w:r w:rsidRPr="00C45C9F">
        <w:t>Following the Company announcing FID in May 2026 and all requisite primary approvals in place, construction at Nolans commenced in September 2026. Nolans is a fully integrated mine-to-oxide rare earths project that will produce radionuclide-free rare earth oxides from the mine and on-site processing facilities comprising beneficiation, extraction, and separation plants. Nolans will be instrumental in meeting global NdPr demand for high-performance magnets and future facing technologies. Robust project economics and lowest quartile operating expenditure have Arafura positioned to withstand market volatility. The Company has executed a comprehensive funding and offtake strategy resulting in a fully funded project with strong global support. 21% of the offtake currently remains available.</w:t>
      </w:r>
    </w:p>
    <w:p w14:paraId="38F7B82C" w14:textId="77777777" w:rsidR="00DC0D34" w:rsidRPr="00DC0D34" w:rsidRDefault="00DC0D34" w:rsidP="00DC0D34">
      <w:pPr>
        <w:pStyle w:val="Heading-level3"/>
      </w:pPr>
      <w:r w:rsidRPr="00DC0D34">
        <w:t xml:space="preserve">Project description </w:t>
      </w:r>
    </w:p>
    <w:p w14:paraId="615E4763" w14:textId="77777777" w:rsidR="00C45C9F" w:rsidRDefault="00C45C9F" w:rsidP="00C45C9F">
      <w:pPr>
        <w:pStyle w:val="Body-copy"/>
      </w:pPr>
      <w:r>
        <w:t xml:space="preserve">Located 135km north of Alice Springs, Nolans is strategically located near existing infrastructure (water, roads, gas, rail, port facilities). Domiciled in Australia, Nolans is aligned with leading ESG practices. As one of a handful of construction-ready projects, Arafura has completed essential mineralogy and process flowsheet testwork. Phase one will produce separated rare earth oxides, principally NdPr oxide (4,440tpa) and a mixed SEG / Heavy Rare Earth (HRE) Oxide (573tpa), and 140,000tpa of Phosphoric Acid. Construction activities are focused on critical path work programs, compliance, and optimisation activities to mitigate capital and construction risks. Further studies are advancing to improve HRE recovery from waste and alternative heavy rare earths separation technologies. As a 38-year long-life, scalable project, Nolans is a multigenerational asset, contributing to the social and economic development of the region. Arafura’s oxide strategy is a core differentiator, positioning Arafura as a strategic alternative rare earth supplier outside of the existing concentrated supply chain. </w:t>
      </w:r>
    </w:p>
    <w:p w14:paraId="44BD2EAA" w14:textId="22BC037C" w:rsidR="00DC0D34" w:rsidRPr="00DC0D34" w:rsidRDefault="00DC0D34" w:rsidP="00DC0D34">
      <w:pPr>
        <w:pStyle w:val="Body-copy"/>
      </w:pPr>
    </w:p>
    <w:p w14:paraId="3F69922A" w14:textId="77777777" w:rsidR="00DC0D34" w:rsidRDefault="00DC0D34">
      <w:pPr>
        <w:spacing w:before="0" w:after="160" w:line="259" w:lineRule="auto"/>
        <w:rPr>
          <w:b/>
          <w:bCs/>
        </w:rPr>
      </w:pPr>
      <w:r>
        <w:rPr>
          <w:b/>
          <w:bCs/>
        </w:rPr>
        <w:br w:type="page"/>
      </w:r>
    </w:p>
    <w:p w14:paraId="32238B9D" w14:textId="77777777" w:rsidR="00C45C9F" w:rsidRPr="00C45C9F" w:rsidRDefault="00C45C9F" w:rsidP="00C45C9F">
      <w:pPr>
        <w:pStyle w:val="Body-copy"/>
      </w:pPr>
      <w:r w:rsidRPr="00C45C9F">
        <w:rPr>
          <w:b/>
          <w:bCs/>
        </w:rPr>
        <w:lastRenderedPageBreak/>
        <w:t>Mineral Resources as at June 2017</w:t>
      </w:r>
      <w:r w:rsidRPr="00C45C9F">
        <w:t xml:space="preserve"> (1% TREO cut-off): </w:t>
      </w:r>
    </w:p>
    <w:tbl>
      <w:tblPr>
        <w:tblStyle w:val="TableGrid1"/>
        <w:tblW w:w="0" w:type="auto"/>
        <w:tblLayout w:type="fixed"/>
        <w:tblLook w:val="0020" w:firstRow="1" w:lastRow="0" w:firstColumn="0" w:lastColumn="0" w:noHBand="0" w:noVBand="0"/>
      </w:tblPr>
      <w:tblGrid>
        <w:gridCol w:w="1756"/>
        <w:gridCol w:w="1757"/>
        <w:gridCol w:w="1757"/>
        <w:gridCol w:w="1757"/>
        <w:gridCol w:w="2182"/>
      </w:tblGrid>
      <w:tr w:rsidR="004B3ACE" w:rsidRPr="00DC0D34" w14:paraId="63B4C823" w14:textId="77777777" w:rsidTr="004B3ACE">
        <w:trPr>
          <w:trHeight w:val="739"/>
        </w:trPr>
        <w:tc>
          <w:tcPr>
            <w:tcW w:w="1756" w:type="dxa"/>
            <w:vAlign w:val="bottom"/>
          </w:tcPr>
          <w:p w14:paraId="559E35C3" w14:textId="42A493B4" w:rsidR="004B3ACE" w:rsidRPr="004B3ACE" w:rsidRDefault="004B3ACE" w:rsidP="004B3ACE">
            <w:pPr>
              <w:pStyle w:val="Table-copy"/>
              <w:spacing w:before="100" w:after="100" w:line="240" w:lineRule="auto"/>
              <w:rPr>
                <w:b/>
                <w:bCs/>
              </w:rPr>
            </w:pPr>
            <w:r w:rsidRPr="004B3ACE">
              <w:rPr>
                <w:b/>
                <w:bCs/>
              </w:rPr>
              <w:t>Resource Category</w:t>
            </w:r>
          </w:p>
        </w:tc>
        <w:tc>
          <w:tcPr>
            <w:tcW w:w="1757" w:type="dxa"/>
            <w:vAlign w:val="bottom"/>
          </w:tcPr>
          <w:p w14:paraId="318157A7" w14:textId="652D1D9E" w:rsidR="004B3ACE" w:rsidRPr="004B3ACE" w:rsidRDefault="004B3ACE" w:rsidP="004B3ACE">
            <w:pPr>
              <w:pStyle w:val="Table-copy"/>
              <w:spacing w:before="100" w:after="100" w:line="240" w:lineRule="auto"/>
              <w:jc w:val="center"/>
              <w:rPr>
                <w:b/>
                <w:bCs/>
              </w:rPr>
            </w:pPr>
            <w:r w:rsidRPr="004B3ACE">
              <w:rPr>
                <w:b/>
                <w:bCs/>
              </w:rPr>
              <w:t>Tonnes</w:t>
            </w:r>
            <w:r w:rsidRPr="004B3ACE">
              <w:rPr>
                <w:b/>
                <w:bCs/>
              </w:rPr>
              <w:br/>
              <w:t>(Mt)</w:t>
            </w:r>
          </w:p>
        </w:tc>
        <w:tc>
          <w:tcPr>
            <w:tcW w:w="1757" w:type="dxa"/>
            <w:vAlign w:val="bottom"/>
          </w:tcPr>
          <w:p w14:paraId="4A0C6507" w14:textId="4813E4FC" w:rsidR="004B3ACE" w:rsidRPr="004B3ACE" w:rsidRDefault="004B3ACE" w:rsidP="004B3ACE">
            <w:pPr>
              <w:pStyle w:val="Table-copy"/>
              <w:spacing w:before="100" w:after="100" w:line="240" w:lineRule="auto"/>
              <w:jc w:val="center"/>
              <w:rPr>
                <w:b/>
                <w:bCs/>
              </w:rPr>
            </w:pPr>
            <w:r w:rsidRPr="004B3ACE">
              <w:rPr>
                <w:b/>
                <w:bCs/>
              </w:rPr>
              <w:t>TREO</w:t>
            </w:r>
            <w:r w:rsidRPr="004B3ACE">
              <w:rPr>
                <w:b/>
                <w:bCs/>
              </w:rPr>
              <w:br/>
              <w:t>(%)</w:t>
            </w:r>
          </w:p>
        </w:tc>
        <w:tc>
          <w:tcPr>
            <w:tcW w:w="1757" w:type="dxa"/>
            <w:vAlign w:val="bottom"/>
          </w:tcPr>
          <w:p w14:paraId="588CA2B2" w14:textId="79E9EC09" w:rsidR="004B3ACE" w:rsidRPr="004B3ACE" w:rsidRDefault="004B3ACE" w:rsidP="004B3ACE">
            <w:pPr>
              <w:pStyle w:val="Table-copy"/>
              <w:spacing w:before="100" w:after="100" w:line="240" w:lineRule="auto"/>
              <w:jc w:val="center"/>
              <w:rPr>
                <w:b/>
                <w:bCs/>
              </w:rPr>
            </w:pPr>
            <w:r w:rsidRPr="004B3ACE">
              <w:rPr>
                <w:b/>
                <w:bCs/>
              </w:rPr>
              <w:t>P</w:t>
            </w:r>
            <w:r w:rsidRPr="004B3ACE">
              <w:rPr>
                <w:b/>
                <w:bCs/>
                <w:vertAlign w:val="subscript"/>
              </w:rPr>
              <w:t>2</w:t>
            </w:r>
            <w:r w:rsidRPr="004B3ACE">
              <w:rPr>
                <w:b/>
                <w:bCs/>
              </w:rPr>
              <w:t>O</w:t>
            </w:r>
            <w:r w:rsidRPr="004B3ACE">
              <w:rPr>
                <w:b/>
                <w:bCs/>
                <w:vertAlign w:val="subscript"/>
              </w:rPr>
              <w:t>5</w:t>
            </w:r>
            <w:r w:rsidRPr="004B3ACE">
              <w:rPr>
                <w:b/>
                <w:bCs/>
              </w:rPr>
              <w:t xml:space="preserve"> </w:t>
            </w:r>
            <w:r>
              <w:rPr>
                <w:b/>
                <w:bCs/>
              </w:rPr>
              <w:br/>
            </w:r>
            <w:r w:rsidRPr="004B3ACE">
              <w:rPr>
                <w:b/>
                <w:bCs/>
              </w:rPr>
              <w:t>(%)</w:t>
            </w:r>
          </w:p>
        </w:tc>
        <w:tc>
          <w:tcPr>
            <w:tcW w:w="2182" w:type="dxa"/>
            <w:vAlign w:val="bottom"/>
          </w:tcPr>
          <w:p w14:paraId="264A68BF" w14:textId="29622BB7" w:rsidR="004B3ACE" w:rsidRPr="004B3ACE" w:rsidRDefault="004B3ACE" w:rsidP="004B3ACE">
            <w:pPr>
              <w:pStyle w:val="Table-copy"/>
              <w:spacing w:before="100" w:after="100" w:line="240" w:lineRule="auto"/>
              <w:jc w:val="center"/>
              <w:rPr>
                <w:b/>
                <w:bCs/>
              </w:rPr>
            </w:pPr>
            <w:r w:rsidRPr="004B3ACE">
              <w:rPr>
                <w:b/>
                <w:bCs/>
              </w:rPr>
              <w:t>NdPr Enrichment</w:t>
            </w:r>
            <w:r w:rsidRPr="004B3ACE">
              <w:rPr>
                <w:b/>
                <w:bCs/>
              </w:rPr>
              <w:br/>
              <w:t>(%)</w:t>
            </w:r>
          </w:p>
        </w:tc>
      </w:tr>
      <w:tr w:rsidR="004B3ACE" w:rsidRPr="00DC0D34" w14:paraId="628D8F6D" w14:textId="77777777" w:rsidTr="004B3ACE">
        <w:trPr>
          <w:trHeight w:val="60"/>
        </w:trPr>
        <w:tc>
          <w:tcPr>
            <w:tcW w:w="1756" w:type="dxa"/>
            <w:vAlign w:val="bottom"/>
          </w:tcPr>
          <w:p w14:paraId="4F1DCCD3" w14:textId="7D8FE7E0" w:rsidR="004B3ACE" w:rsidRPr="004B3ACE" w:rsidRDefault="004B3ACE" w:rsidP="004B3ACE">
            <w:pPr>
              <w:pStyle w:val="Table-copy"/>
            </w:pPr>
            <w:r w:rsidRPr="004B3ACE">
              <w:t>Measured</w:t>
            </w:r>
          </w:p>
        </w:tc>
        <w:tc>
          <w:tcPr>
            <w:tcW w:w="1757" w:type="dxa"/>
            <w:vAlign w:val="bottom"/>
          </w:tcPr>
          <w:p w14:paraId="454787FA" w14:textId="0FBC5B4B" w:rsidR="004B3ACE" w:rsidRPr="004B3ACE" w:rsidRDefault="004B3ACE" w:rsidP="004B3ACE">
            <w:pPr>
              <w:pStyle w:val="Table-copy"/>
              <w:jc w:val="center"/>
            </w:pPr>
            <w:r w:rsidRPr="004B3ACE">
              <w:t>4.9</w:t>
            </w:r>
          </w:p>
        </w:tc>
        <w:tc>
          <w:tcPr>
            <w:tcW w:w="1757" w:type="dxa"/>
            <w:vAlign w:val="bottom"/>
          </w:tcPr>
          <w:p w14:paraId="64386D0A" w14:textId="51227BA5" w:rsidR="004B3ACE" w:rsidRPr="004B3ACE" w:rsidRDefault="004B3ACE" w:rsidP="004B3ACE">
            <w:pPr>
              <w:pStyle w:val="Table-copy"/>
              <w:jc w:val="center"/>
            </w:pPr>
            <w:r w:rsidRPr="004B3ACE">
              <w:t>3.2</w:t>
            </w:r>
          </w:p>
        </w:tc>
        <w:tc>
          <w:tcPr>
            <w:tcW w:w="1757" w:type="dxa"/>
            <w:vAlign w:val="bottom"/>
          </w:tcPr>
          <w:p w14:paraId="63BC1610" w14:textId="789BEECD" w:rsidR="004B3ACE" w:rsidRPr="004B3ACE" w:rsidRDefault="004B3ACE" w:rsidP="004B3ACE">
            <w:pPr>
              <w:pStyle w:val="Table-copy"/>
              <w:jc w:val="center"/>
            </w:pPr>
            <w:r w:rsidRPr="004B3ACE">
              <w:t>13</w:t>
            </w:r>
          </w:p>
        </w:tc>
        <w:tc>
          <w:tcPr>
            <w:tcW w:w="2182" w:type="dxa"/>
            <w:vAlign w:val="bottom"/>
          </w:tcPr>
          <w:p w14:paraId="41A74033" w14:textId="58B36915" w:rsidR="004B3ACE" w:rsidRPr="004B3ACE" w:rsidRDefault="004B3ACE" w:rsidP="004B3ACE">
            <w:pPr>
              <w:pStyle w:val="Table-copy"/>
              <w:jc w:val="center"/>
            </w:pPr>
            <w:r w:rsidRPr="004B3ACE">
              <w:t>26.1</w:t>
            </w:r>
          </w:p>
        </w:tc>
      </w:tr>
      <w:tr w:rsidR="004B3ACE" w:rsidRPr="00DC0D34" w14:paraId="1933CC55" w14:textId="77777777" w:rsidTr="004B3ACE">
        <w:trPr>
          <w:trHeight w:val="60"/>
        </w:trPr>
        <w:tc>
          <w:tcPr>
            <w:tcW w:w="1756" w:type="dxa"/>
            <w:vAlign w:val="bottom"/>
          </w:tcPr>
          <w:p w14:paraId="6BC442CE" w14:textId="408F7CBD" w:rsidR="004B3ACE" w:rsidRPr="004B3ACE" w:rsidRDefault="004B3ACE" w:rsidP="004B3ACE">
            <w:pPr>
              <w:pStyle w:val="Table-copy"/>
            </w:pPr>
            <w:r w:rsidRPr="004B3ACE">
              <w:t>Indicated</w:t>
            </w:r>
          </w:p>
        </w:tc>
        <w:tc>
          <w:tcPr>
            <w:tcW w:w="1757" w:type="dxa"/>
            <w:vAlign w:val="bottom"/>
          </w:tcPr>
          <w:p w14:paraId="6343BC7D" w14:textId="3A2488E9" w:rsidR="004B3ACE" w:rsidRPr="004B3ACE" w:rsidRDefault="004B3ACE" w:rsidP="004B3ACE">
            <w:pPr>
              <w:pStyle w:val="Table-copy"/>
              <w:jc w:val="center"/>
            </w:pPr>
            <w:r w:rsidRPr="004B3ACE">
              <w:t>30</w:t>
            </w:r>
          </w:p>
        </w:tc>
        <w:tc>
          <w:tcPr>
            <w:tcW w:w="1757" w:type="dxa"/>
            <w:vAlign w:val="bottom"/>
          </w:tcPr>
          <w:p w14:paraId="38A2F7BA" w14:textId="2B744E07" w:rsidR="004B3ACE" w:rsidRPr="004B3ACE" w:rsidRDefault="004B3ACE" w:rsidP="004B3ACE">
            <w:pPr>
              <w:pStyle w:val="Table-copy"/>
              <w:jc w:val="center"/>
            </w:pPr>
            <w:r w:rsidRPr="004B3ACE">
              <w:t>2.7</w:t>
            </w:r>
          </w:p>
        </w:tc>
        <w:tc>
          <w:tcPr>
            <w:tcW w:w="1757" w:type="dxa"/>
            <w:vAlign w:val="bottom"/>
          </w:tcPr>
          <w:p w14:paraId="5F067F1F" w14:textId="2C0E1A77" w:rsidR="004B3ACE" w:rsidRPr="004B3ACE" w:rsidRDefault="004B3ACE" w:rsidP="004B3ACE">
            <w:pPr>
              <w:pStyle w:val="Table-copy"/>
              <w:jc w:val="center"/>
            </w:pPr>
            <w:r w:rsidRPr="004B3ACE">
              <w:t>12</w:t>
            </w:r>
          </w:p>
        </w:tc>
        <w:tc>
          <w:tcPr>
            <w:tcW w:w="2182" w:type="dxa"/>
            <w:vAlign w:val="bottom"/>
          </w:tcPr>
          <w:p w14:paraId="1747BF53" w14:textId="692304D4" w:rsidR="004B3ACE" w:rsidRPr="004B3ACE" w:rsidRDefault="004B3ACE" w:rsidP="004B3ACE">
            <w:pPr>
              <w:pStyle w:val="Table-copy"/>
              <w:jc w:val="center"/>
            </w:pPr>
            <w:r w:rsidRPr="004B3ACE">
              <w:t>26.4</w:t>
            </w:r>
          </w:p>
        </w:tc>
      </w:tr>
      <w:tr w:rsidR="004B3ACE" w:rsidRPr="00DC0D34" w14:paraId="55D3C065" w14:textId="77777777" w:rsidTr="004B3ACE">
        <w:trPr>
          <w:trHeight w:val="60"/>
        </w:trPr>
        <w:tc>
          <w:tcPr>
            <w:tcW w:w="1756" w:type="dxa"/>
            <w:vAlign w:val="bottom"/>
          </w:tcPr>
          <w:p w14:paraId="73328CCD" w14:textId="02032B47" w:rsidR="004B3ACE" w:rsidRPr="004B3ACE" w:rsidRDefault="004B3ACE" w:rsidP="004B3ACE">
            <w:pPr>
              <w:pStyle w:val="Table-copy"/>
            </w:pPr>
            <w:r w:rsidRPr="004B3ACE">
              <w:t>Inferred</w:t>
            </w:r>
          </w:p>
        </w:tc>
        <w:tc>
          <w:tcPr>
            <w:tcW w:w="1757" w:type="dxa"/>
            <w:vAlign w:val="bottom"/>
          </w:tcPr>
          <w:p w14:paraId="75508FF4" w14:textId="6AE2794A" w:rsidR="004B3ACE" w:rsidRPr="004B3ACE" w:rsidRDefault="004B3ACE" w:rsidP="004B3ACE">
            <w:pPr>
              <w:pStyle w:val="Table-copy"/>
              <w:jc w:val="center"/>
            </w:pPr>
            <w:r w:rsidRPr="004B3ACE">
              <w:t>21</w:t>
            </w:r>
          </w:p>
        </w:tc>
        <w:tc>
          <w:tcPr>
            <w:tcW w:w="1757" w:type="dxa"/>
            <w:vAlign w:val="bottom"/>
          </w:tcPr>
          <w:p w14:paraId="2EAF6AAB" w14:textId="69050055" w:rsidR="004B3ACE" w:rsidRPr="004B3ACE" w:rsidRDefault="004B3ACE" w:rsidP="004B3ACE">
            <w:pPr>
              <w:pStyle w:val="Table-copy"/>
              <w:jc w:val="center"/>
            </w:pPr>
            <w:r w:rsidRPr="004B3ACE">
              <w:t>2.3</w:t>
            </w:r>
          </w:p>
        </w:tc>
        <w:tc>
          <w:tcPr>
            <w:tcW w:w="1757" w:type="dxa"/>
            <w:vAlign w:val="bottom"/>
          </w:tcPr>
          <w:p w14:paraId="1A9BF2AC" w14:textId="6642FB67" w:rsidR="004B3ACE" w:rsidRPr="004B3ACE" w:rsidRDefault="004B3ACE" w:rsidP="004B3ACE">
            <w:pPr>
              <w:pStyle w:val="Table-copy"/>
              <w:jc w:val="center"/>
            </w:pPr>
            <w:r w:rsidRPr="004B3ACE">
              <w:t>10</w:t>
            </w:r>
          </w:p>
        </w:tc>
        <w:tc>
          <w:tcPr>
            <w:tcW w:w="2182" w:type="dxa"/>
            <w:vAlign w:val="bottom"/>
          </w:tcPr>
          <w:p w14:paraId="6BB96E13" w14:textId="2A920838" w:rsidR="004B3ACE" w:rsidRPr="004B3ACE" w:rsidRDefault="004B3ACE" w:rsidP="004B3ACE">
            <w:pPr>
              <w:pStyle w:val="Table-copy"/>
              <w:jc w:val="center"/>
            </w:pPr>
            <w:r w:rsidRPr="004B3ACE">
              <w:t>26.5</w:t>
            </w:r>
          </w:p>
        </w:tc>
      </w:tr>
      <w:tr w:rsidR="004B3ACE" w:rsidRPr="00DC0D34" w14:paraId="61D34942" w14:textId="77777777" w:rsidTr="004B3ACE">
        <w:trPr>
          <w:trHeight w:val="234"/>
        </w:trPr>
        <w:tc>
          <w:tcPr>
            <w:tcW w:w="1756" w:type="dxa"/>
            <w:vAlign w:val="bottom"/>
          </w:tcPr>
          <w:p w14:paraId="3788B75C" w14:textId="4A8D4D68" w:rsidR="004B3ACE" w:rsidRPr="004B3ACE" w:rsidRDefault="004B3ACE" w:rsidP="004B3ACE">
            <w:pPr>
              <w:pStyle w:val="Table-copy"/>
              <w:rPr>
                <w:b/>
                <w:bCs/>
              </w:rPr>
            </w:pPr>
            <w:r w:rsidRPr="004B3ACE">
              <w:rPr>
                <w:b/>
                <w:bCs/>
              </w:rPr>
              <w:t xml:space="preserve">Total </w:t>
            </w:r>
          </w:p>
        </w:tc>
        <w:tc>
          <w:tcPr>
            <w:tcW w:w="1757" w:type="dxa"/>
            <w:vAlign w:val="bottom"/>
          </w:tcPr>
          <w:p w14:paraId="12EF2801" w14:textId="7975BC2C" w:rsidR="004B3ACE" w:rsidRPr="004B3ACE" w:rsidRDefault="004B3ACE" w:rsidP="004B3ACE">
            <w:pPr>
              <w:pStyle w:val="Table-copy"/>
              <w:jc w:val="center"/>
              <w:rPr>
                <w:b/>
                <w:bCs/>
              </w:rPr>
            </w:pPr>
            <w:r w:rsidRPr="004B3ACE">
              <w:rPr>
                <w:b/>
                <w:bCs/>
              </w:rPr>
              <w:t>56</w:t>
            </w:r>
          </w:p>
        </w:tc>
        <w:tc>
          <w:tcPr>
            <w:tcW w:w="1757" w:type="dxa"/>
            <w:vAlign w:val="bottom"/>
          </w:tcPr>
          <w:p w14:paraId="7BDE7132" w14:textId="6857C7AA" w:rsidR="004B3ACE" w:rsidRPr="004B3ACE" w:rsidRDefault="004B3ACE" w:rsidP="004B3ACE">
            <w:pPr>
              <w:pStyle w:val="Table-copy"/>
              <w:jc w:val="center"/>
              <w:rPr>
                <w:b/>
                <w:bCs/>
              </w:rPr>
            </w:pPr>
            <w:r w:rsidRPr="004B3ACE">
              <w:rPr>
                <w:b/>
                <w:bCs/>
              </w:rPr>
              <w:t>2.6</w:t>
            </w:r>
          </w:p>
        </w:tc>
        <w:tc>
          <w:tcPr>
            <w:tcW w:w="1757" w:type="dxa"/>
            <w:vAlign w:val="bottom"/>
          </w:tcPr>
          <w:p w14:paraId="1FA98C45" w14:textId="5DD332C2" w:rsidR="004B3ACE" w:rsidRPr="004B3ACE" w:rsidRDefault="004B3ACE" w:rsidP="004B3ACE">
            <w:pPr>
              <w:pStyle w:val="Table-copy"/>
              <w:jc w:val="center"/>
              <w:rPr>
                <w:b/>
                <w:bCs/>
              </w:rPr>
            </w:pPr>
            <w:r w:rsidRPr="004B3ACE">
              <w:rPr>
                <w:b/>
                <w:bCs/>
              </w:rPr>
              <w:t>11</w:t>
            </w:r>
          </w:p>
        </w:tc>
        <w:tc>
          <w:tcPr>
            <w:tcW w:w="2182" w:type="dxa"/>
            <w:vAlign w:val="bottom"/>
          </w:tcPr>
          <w:p w14:paraId="4676E558" w14:textId="1AB2A996" w:rsidR="004B3ACE" w:rsidRPr="004B3ACE" w:rsidRDefault="004B3ACE" w:rsidP="004B3ACE">
            <w:pPr>
              <w:pStyle w:val="Table-copy"/>
              <w:jc w:val="center"/>
            </w:pPr>
            <w:r w:rsidRPr="004B3ACE">
              <w:t>26.4</w:t>
            </w:r>
          </w:p>
        </w:tc>
      </w:tr>
      <w:tr w:rsidR="004B3ACE" w:rsidRPr="00DC0D34" w14:paraId="78364E4A" w14:textId="77777777" w:rsidTr="004B3ACE">
        <w:trPr>
          <w:trHeight w:val="234"/>
        </w:trPr>
        <w:tc>
          <w:tcPr>
            <w:tcW w:w="1756" w:type="dxa"/>
            <w:vAlign w:val="bottom"/>
          </w:tcPr>
          <w:p w14:paraId="01AE5939" w14:textId="269B8446" w:rsidR="004B3ACE" w:rsidRPr="004B3ACE" w:rsidRDefault="004B3ACE" w:rsidP="004B3ACE">
            <w:pPr>
              <w:pStyle w:val="Table-copy"/>
              <w:rPr>
                <w:b/>
                <w:bCs/>
              </w:rPr>
            </w:pPr>
            <w:r w:rsidRPr="004B3ACE">
              <w:rPr>
                <w:b/>
                <w:bCs/>
              </w:rPr>
              <w:t>Contained (kt)</w:t>
            </w:r>
          </w:p>
        </w:tc>
        <w:tc>
          <w:tcPr>
            <w:tcW w:w="1757" w:type="dxa"/>
            <w:vAlign w:val="bottom"/>
          </w:tcPr>
          <w:p w14:paraId="18A196EF" w14:textId="77777777" w:rsidR="004B3ACE" w:rsidRPr="004B3ACE" w:rsidRDefault="004B3ACE" w:rsidP="004B3ACE">
            <w:pPr>
              <w:pStyle w:val="Table-copy"/>
              <w:jc w:val="center"/>
              <w:rPr>
                <w:b/>
                <w:bCs/>
              </w:rPr>
            </w:pPr>
          </w:p>
        </w:tc>
        <w:tc>
          <w:tcPr>
            <w:tcW w:w="1757" w:type="dxa"/>
            <w:vAlign w:val="bottom"/>
          </w:tcPr>
          <w:p w14:paraId="0A27FD49" w14:textId="013EFEF7" w:rsidR="004B3ACE" w:rsidRPr="004B3ACE" w:rsidRDefault="004B3ACE" w:rsidP="004B3ACE">
            <w:pPr>
              <w:pStyle w:val="Table-copy"/>
              <w:jc w:val="center"/>
              <w:rPr>
                <w:b/>
                <w:bCs/>
              </w:rPr>
            </w:pPr>
            <w:r w:rsidRPr="004B3ACE">
              <w:rPr>
                <w:b/>
                <w:bCs/>
              </w:rPr>
              <w:t>1,456</w:t>
            </w:r>
          </w:p>
        </w:tc>
        <w:tc>
          <w:tcPr>
            <w:tcW w:w="1757" w:type="dxa"/>
            <w:vAlign w:val="bottom"/>
          </w:tcPr>
          <w:p w14:paraId="3B2C9550" w14:textId="5A77D55E" w:rsidR="004B3ACE" w:rsidRPr="004B3ACE" w:rsidRDefault="004B3ACE" w:rsidP="004B3ACE">
            <w:pPr>
              <w:pStyle w:val="Table-copy"/>
              <w:jc w:val="center"/>
              <w:rPr>
                <w:b/>
                <w:bCs/>
              </w:rPr>
            </w:pPr>
            <w:r w:rsidRPr="004B3ACE">
              <w:rPr>
                <w:b/>
                <w:bCs/>
              </w:rPr>
              <w:t>6,160</w:t>
            </w:r>
          </w:p>
        </w:tc>
        <w:tc>
          <w:tcPr>
            <w:tcW w:w="2182" w:type="dxa"/>
            <w:vAlign w:val="bottom"/>
          </w:tcPr>
          <w:p w14:paraId="3868F5F4" w14:textId="5F8A830B" w:rsidR="004B3ACE" w:rsidRPr="004B3ACE" w:rsidRDefault="004B3ACE" w:rsidP="004B3ACE">
            <w:pPr>
              <w:pStyle w:val="Table-copy"/>
              <w:jc w:val="center"/>
            </w:pPr>
            <w:r w:rsidRPr="004B3ACE">
              <w:t>384</w:t>
            </w:r>
          </w:p>
        </w:tc>
      </w:tr>
    </w:tbl>
    <w:p w14:paraId="50068856" w14:textId="44BBA77D" w:rsidR="00DC0D34" w:rsidRDefault="00DC0D34" w:rsidP="00DC0D34">
      <w:pPr>
        <w:rPr>
          <w:b/>
          <w:bCs/>
        </w:rPr>
      </w:pPr>
    </w:p>
    <w:p w14:paraId="1ED8902D" w14:textId="77777777" w:rsidR="004B3ACE" w:rsidRDefault="004B3ACE" w:rsidP="004B3ACE">
      <w:pPr>
        <w:pStyle w:val="Body-copy"/>
        <w:rPr>
          <w:b/>
          <w:bCs/>
        </w:rPr>
      </w:pPr>
      <w:r w:rsidRPr="004B3ACE">
        <w:rPr>
          <w:b/>
          <w:bCs/>
        </w:rPr>
        <w:t>Ore Reserves as at March 2020:</w:t>
      </w:r>
    </w:p>
    <w:tbl>
      <w:tblPr>
        <w:tblStyle w:val="TableGrid1"/>
        <w:tblW w:w="0" w:type="auto"/>
        <w:tblLayout w:type="fixed"/>
        <w:tblLook w:val="0020" w:firstRow="1" w:lastRow="0" w:firstColumn="0" w:lastColumn="0" w:noHBand="0" w:noVBand="0"/>
      </w:tblPr>
      <w:tblGrid>
        <w:gridCol w:w="1756"/>
        <w:gridCol w:w="1757"/>
        <w:gridCol w:w="1757"/>
        <w:gridCol w:w="1757"/>
        <w:gridCol w:w="2182"/>
      </w:tblGrid>
      <w:tr w:rsidR="004B3ACE" w:rsidRPr="004B3ACE" w14:paraId="2D85D39D" w14:textId="77777777" w:rsidTr="00B85DE5">
        <w:trPr>
          <w:trHeight w:val="739"/>
        </w:trPr>
        <w:tc>
          <w:tcPr>
            <w:tcW w:w="1756" w:type="dxa"/>
            <w:vAlign w:val="bottom"/>
          </w:tcPr>
          <w:p w14:paraId="31AE9741" w14:textId="68D6AB38" w:rsidR="004B3ACE" w:rsidRPr="004B3ACE" w:rsidRDefault="004B3ACE" w:rsidP="00B85DE5">
            <w:pPr>
              <w:pStyle w:val="Table-copy"/>
              <w:spacing w:before="100" w:after="100" w:line="240" w:lineRule="auto"/>
              <w:rPr>
                <w:b/>
                <w:bCs/>
              </w:rPr>
            </w:pPr>
            <w:r>
              <w:rPr>
                <w:b/>
                <w:bCs/>
              </w:rPr>
              <w:t>Reserve</w:t>
            </w:r>
            <w:r w:rsidRPr="004B3ACE">
              <w:rPr>
                <w:b/>
                <w:bCs/>
              </w:rPr>
              <w:t xml:space="preserve"> Category</w:t>
            </w:r>
          </w:p>
        </w:tc>
        <w:tc>
          <w:tcPr>
            <w:tcW w:w="1757" w:type="dxa"/>
            <w:vAlign w:val="bottom"/>
          </w:tcPr>
          <w:p w14:paraId="11ED56E2" w14:textId="77777777" w:rsidR="004B3ACE" w:rsidRPr="004B3ACE" w:rsidRDefault="004B3ACE" w:rsidP="004B3ACE">
            <w:pPr>
              <w:pStyle w:val="Table-copy"/>
              <w:spacing w:before="100" w:after="100" w:line="240" w:lineRule="auto"/>
              <w:jc w:val="center"/>
              <w:rPr>
                <w:b/>
                <w:bCs/>
              </w:rPr>
            </w:pPr>
            <w:r w:rsidRPr="004B3ACE">
              <w:rPr>
                <w:b/>
                <w:bCs/>
              </w:rPr>
              <w:t>Tonnes</w:t>
            </w:r>
            <w:r w:rsidRPr="004B3ACE">
              <w:rPr>
                <w:b/>
                <w:bCs/>
              </w:rPr>
              <w:br/>
              <w:t>(Mt)</w:t>
            </w:r>
          </w:p>
        </w:tc>
        <w:tc>
          <w:tcPr>
            <w:tcW w:w="1757" w:type="dxa"/>
            <w:vAlign w:val="bottom"/>
          </w:tcPr>
          <w:p w14:paraId="592ACD67" w14:textId="77777777" w:rsidR="004B3ACE" w:rsidRPr="004B3ACE" w:rsidRDefault="004B3ACE" w:rsidP="004B3ACE">
            <w:pPr>
              <w:pStyle w:val="Table-copy"/>
              <w:spacing w:before="100" w:after="100" w:line="240" w:lineRule="auto"/>
              <w:jc w:val="center"/>
              <w:rPr>
                <w:b/>
                <w:bCs/>
              </w:rPr>
            </w:pPr>
            <w:r w:rsidRPr="004B3ACE">
              <w:rPr>
                <w:b/>
                <w:bCs/>
              </w:rPr>
              <w:t>TREO</w:t>
            </w:r>
            <w:r w:rsidRPr="004B3ACE">
              <w:rPr>
                <w:b/>
                <w:bCs/>
              </w:rPr>
              <w:br/>
              <w:t>(%)</w:t>
            </w:r>
          </w:p>
        </w:tc>
        <w:tc>
          <w:tcPr>
            <w:tcW w:w="1757" w:type="dxa"/>
            <w:vAlign w:val="bottom"/>
          </w:tcPr>
          <w:p w14:paraId="5A16D630" w14:textId="77777777" w:rsidR="004B3ACE" w:rsidRPr="004B3ACE" w:rsidRDefault="004B3ACE" w:rsidP="004B3ACE">
            <w:pPr>
              <w:pStyle w:val="Table-copy"/>
              <w:spacing w:before="100" w:after="100" w:line="240" w:lineRule="auto"/>
              <w:jc w:val="center"/>
              <w:rPr>
                <w:b/>
                <w:bCs/>
              </w:rPr>
            </w:pPr>
            <w:r w:rsidRPr="004B3ACE">
              <w:rPr>
                <w:b/>
                <w:bCs/>
              </w:rPr>
              <w:t>P</w:t>
            </w:r>
            <w:r w:rsidRPr="004B3ACE">
              <w:rPr>
                <w:b/>
                <w:bCs/>
                <w:vertAlign w:val="subscript"/>
              </w:rPr>
              <w:t>2</w:t>
            </w:r>
            <w:r w:rsidRPr="004B3ACE">
              <w:rPr>
                <w:b/>
                <w:bCs/>
              </w:rPr>
              <w:t>O</w:t>
            </w:r>
            <w:r w:rsidRPr="004B3ACE">
              <w:rPr>
                <w:b/>
                <w:bCs/>
                <w:vertAlign w:val="subscript"/>
              </w:rPr>
              <w:t>5</w:t>
            </w:r>
            <w:r w:rsidRPr="004B3ACE">
              <w:rPr>
                <w:b/>
                <w:bCs/>
              </w:rPr>
              <w:t xml:space="preserve"> </w:t>
            </w:r>
            <w:r>
              <w:rPr>
                <w:b/>
                <w:bCs/>
              </w:rPr>
              <w:br/>
            </w:r>
            <w:r w:rsidRPr="004B3ACE">
              <w:rPr>
                <w:b/>
                <w:bCs/>
              </w:rPr>
              <w:t>(%)</w:t>
            </w:r>
          </w:p>
        </w:tc>
        <w:tc>
          <w:tcPr>
            <w:tcW w:w="2182" w:type="dxa"/>
            <w:vAlign w:val="bottom"/>
          </w:tcPr>
          <w:p w14:paraId="3923CD40" w14:textId="77777777" w:rsidR="004B3ACE" w:rsidRPr="004B3ACE" w:rsidRDefault="004B3ACE" w:rsidP="004B3ACE">
            <w:pPr>
              <w:pStyle w:val="Table-copy"/>
              <w:spacing w:before="100" w:after="100" w:line="240" w:lineRule="auto"/>
              <w:jc w:val="center"/>
              <w:rPr>
                <w:b/>
                <w:bCs/>
              </w:rPr>
            </w:pPr>
            <w:r w:rsidRPr="004B3ACE">
              <w:rPr>
                <w:b/>
                <w:bCs/>
              </w:rPr>
              <w:t>NdPr Enrichment</w:t>
            </w:r>
            <w:r w:rsidRPr="004B3ACE">
              <w:rPr>
                <w:b/>
                <w:bCs/>
              </w:rPr>
              <w:br/>
              <w:t>(%)</w:t>
            </w:r>
          </w:p>
        </w:tc>
      </w:tr>
      <w:tr w:rsidR="004B3ACE" w:rsidRPr="004B3ACE" w14:paraId="602C70F9" w14:textId="77777777" w:rsidTr="00B85DE5">
        <w:trPr>
          <w:trHeight w:val="60"/>
        </w:trPr>
        <w:tc>
          <w:tcPr>
            <w:tcW w:w="1756" w:type="dxa"/>
            <w:vAlign w:val="bottom"/>
          </w:tcPr>
          <w:p w14:paraId="0213ECD4" w14:textId="19DD78A5" w:rsidR="004B3ACE" w:rsidRPr="004B3ACE" w:rsidRDefault="004B3ACE" w:rsidP="004B3ACE">
            <w:pPr>
              <w:pStyle w:val="Table-copy"/>
            </w:pPr>
            <w:r w:rsidRPr="004B3ACE">
              <w:t>Proved</w:t>
            </w:r>
          </w:p>
        </w:tc>
        <w:tc>
          <w:tcPr>
            <w:tcW w:w="1757" w:type="dxa"/>
            <w:vAlign w:val="bottom"/>
          </w:tcPr>
          <w:p w14:paraId="51713CBC" w14:textId="5F44A132" w:rsidR="004B3ACE" w:rsidRPr="004B3ACE" w:rsidRDefault="004B3ACE" w:rsidP="004B3ACE">
            <w:pPr>
              <w:pStyle w:val="Table-copy"/>
              <w:jc w:val="center"/>
            </w:pPr>
            <w:r w:rsidRPr="004B3ACE">
              <w:t>5.0</w:t>
            </w:r>
          </w:p>
        </w:tc>
        <w:tc>
          <w:tcPr>
            <w:tcW w:w="1757" w:type="dxa"/>
            <w:vAlign w:val="bottom"/>
          </w:tcPr>
          <w:p w14:paraId="0033C93A" w14:textId="0F84FEEA" w:rsidR="004B3ACE" w:rsidRPr="004B3ACE" w:rsidRDefault="004B3ACE" w:rsidP="004B3ACE">
            <w:pPr>
              <w:pStyle w:val="Table-copy"/>
              <w:jc w:val="center"/>
            </w:pPr>
            <w:r w:rsidRPr="004B3ACE">
              <w:t>3.0</w:t>
            </w:r>
          </w:p>
        </w:tc>
        <w:tc>
          <w:tcPr>
            <w:tcW w:w="1757" w:type="dxa"/>
            <w:vAlign w:val="bottom"/>
          </w:tcPr>
          <w:p w14:paraId="5DBB60C7" w14:textId="752C7593" w:rsidR="004B3ACE" w:rsidRPr="004B3ACE" w:rsidRDefault="004B3ACE" w:rsidP="004B3ACE">
            <w:pPr>
              <w:pStyle w:val="Table-copy"/>
              <w:jc w:val="center"/>
            </w:pPr>
            <w:r w:rsidRPr="004B3ACE">
              <w:t>13</w:t>
            </w:r>
          </w:p>
        </w:tc>
        <w:tc>
          <w:tcPr>
            <w:tcW w:w="2182" w:type="dxa"/>
            <w:vAlign w:val="bottom"/>
          </w:tcPr>
          <w:p w14:paraId="787CA0A9" w14:textId="47B4AE1B" w:rsidR="004B3ACE" w:rsidRPr="004B3ACE" w:rsidRDefault="004B3ACE" w:rsidP="004B3ACE">
            <w:pPr>
              <w:pStyle w:val="Table-copy"/>
              <w:jc w:val="center"/>
            </w:pPr>
            <w:r w:rsidRPr="004B3ACE">
              <w:t>26.2</w:t>
            </w:r>
          </w:p>
        </w:tc>
      </w:tr>
      <w:tr w:rsidR="004B3ACE" w:rsidRPr="004B3ACE" w14:paraId="54BD5CC8" w14:textId="77777777" w:rsidTr="00B85DE5">
        <w:trPr>
          <w:trHeight w:val="60"/>
        </w:trPr>
        <w:tc>
          <w:tcPr>
            <w:tcW w:w="1756" w:type="dxa"/>
            <w:vAlign w:val="bottom"/>
          </w:tcPr>
          <w:p w14:paraId="23F6EAC8" w14:textId="76E9D1D8" w:rsidR="004B3ACE" w:rsidRPr="004B3ACE" w:rsidRDefault="004B3ACE" w:rsidP="004B3ACE">
            <w:pPr>
              <w:pStyle w:val="Table-copy"/>
            </w:pPr>
            <w:r w:rsidRPr="004B3ACE">
              <w:t>Probable</w:t>
            </w:r>
          </w:p>
        </w:tc>
        <w:tc>
          <w:tcPr>
            <w:tcW w:w="1757" w:type="dxa"/>
            <w:vAlign w:val="bottom"/>
          </w:tcPr>
          <w:p w14:paraId="5299CAD4" w14:textId="1F24FD84" w:rsidR="004B3ACE" w:rsidRPr="004B3ACE" w:rsidRDefault="004B3ACE" w:rsidP="004B3ACE">
            <w:pPr>
              <w:pStyle w:val="Table-copy"/>
              <w:jc w:val="center"/>
            </w:pPr>
            <w:r w:rsidRPr="004B3ACE">
              <w:t>24.6</w:t>
            </w:r>
          </w:p>
        </w:tc>
        <w:tc>
          <w:tcPr>
            <w:tcW w:w="1757" w:type="dxa"/>
            <w:vAlign w:val="bottom"/>
          </w:tcPr>
          <w:p w14:paraId="71070E7D" w14:textId="4DCEDAD5" w:rsidR="004B3ACE" w:rsidRPr="004B3ACE" w:rsidRDefault="004B3ACE" w:rsidP="004B3ACE">
            <w:pPr>
              <w:pStyle w:val="Table-copy"/>
              <w:jc w:val="center"/>
            </w:pPr>
            <w:r w:rsidRPr="004B3ACE">
              <w:t>2.8</w:t>
            </w:r>
          </w:p>
        </w:tc>
        <w:tc>
          <w:tcPr>
            <w:tcW w:w="1757" w:type="dxa"/>
            <w:vAlign w:val="bottom"/>
          </w:tcPr>
          <w:p w14:paraId="36C3CBB2" w14:textId="1744CABD" w:rsidR="004B3ACE" w:rsidRPr="004B3ACE" w:rsidRDefault="004B3ACE" w:rsidP="004B3ACE">
            <w:pPr>
              <w:pStyle w:val="Table-copy"/>
              <w:jc w:val="center"/>
            </w:pPr>
            <w:r w:rsidRPr="004B3ACE">
              <w:t>13</w:t>
            </w:r>
          </w:p>
        </w:tc>
        <w:tc>
          <w:tcPr>
            <w:tcW w:w="2182" w:type="dxa"/>
            <w:vAlign w:val="bottom"/>
          </w:tcPr>
          <w:p w14:paraId="106A2FED" w14:textId="551B8BB6" w:rsidR="004B3ACE" w:rsidRPr="004B3ACE" w:rsidRDefault="004B3ACE" w:rsidP="004B3ACE">
            <w:pPr>
              <w:pStyle w:val="Table-copy"/>
              <w:jc w:val="center"/>
            </w:pPr>
            <w:r w:rsidRPr="004B3ACE">
              <w:t>26.5</w:t>
            </w:r>
          </w:p>
        </w:tc>
      </w:tr>
      <w:tr w:rsidR="004B3ACE" w:rsidRPr="004B3ACE" w14:paraId="75F82622" w14:textId="77777777" w:rsidTr="00B85DE5">
        <w:trPr>
          <w:trHeight w:val="60"/>
        </w:trPr>
        <w:tc>
          <w:tcPr>
            <w:tcW w:w="1756" w:type="dxa"/>
            <w:vAlign w:val="bottom"/>
          </w:tcPr>
          <w:p w14:paraId="7F9D3BA5" w14:textId="4D445028" w:rsidR="004B3ACE" w:rsidRPr="004B3ACE" w:rsidRDefault="004B3ACE" w:rsidP="004B3ACE">
            <w:pPr>
              <w:pStyle w:val="Table-copy"/>
              <w:rPr>
                <w:b/>
                <w:bCs/>
              </w:rPr>
            </w:pPr>
            <w:r w:rsidRPr="004B3ACE">
              <w:rPr>
                <w:b/>
                <w:bCs/>
              </w:rPr>
              <w:t>Total</w:t>
            </w:r>
          </w:p>
        </w:tc>
        <w:tc>
          <w:tcPr>
            <w:tcW w:w="1757" w:type="dxa"/>
            <w:vAlign w:val="bottom"/>
          </w:tcPr>
          <w:p w14:paraId="4E0624B9" w14:textId="049FAE3E" w:rsidR="004B3ACE" w:rsidRPr="004B3ACE" w:rsidRDefault="004B3ACE" w:rsidP="004B3ACE">
            <w:pPr>
              <w:pStyle w:val="Table-copy"/>
              <w:jc w:val="center"/>
              <w:rPr>
                <w:b/>
                <w:bCs/>
              </w:rPr>
            </w:pPr>
            <w:r w:rsidRPr="004B3ACE">
              <w:rPr>
                <w:b/>
                <w:bCs/>
              </w:rPr>
              <w:t>29.5</w:t>
            </w:r>
          </w:p>
        </w:tc>
        <w:tc>
          <w:tcPr>
            <w:tcW w:w="1757" w:type="dxa"/>
            <w:vAlign w:val="bottom"/>
          </w:tcPr>
          <w:p w14:paraId="5CBBA9BE" w14:textId="0C65B7BF" w:rsidR="004B3ACE" w:rsidRPr="004B3ACE" w:rsidRDefault="004B3ACE" w:rsidP="004B3ACE">
            <w:pPr>
              <w:pStyle w:val="Table-copy"/>
              <w:jc w:val="center"/>
              <w:rPr>
                <w:b/>
                <w:bCs/>
              </w:rPr>
            </w:pPr>
            <w:r w:rsidRPr="004B3ACE">
              <w:rPr>
                <w:b/>
                <w:bCs/>
              </w:rPr>
              <w:t>2.9</w:t>
            </w:r>
          </w:p>
        </w:tc>
        <w:tc>
          <w:tcPr>
            <w:tcW w:w="1757" w:type="dxa"/>
            <w:vAlign w:val="bottom"/>
          </w:tcPr>
          <w:p w14:paraId="266BC461" w14:textId="76A53C5A" w:rsidR="004B3ACE" w:rsidRPr="004B3ACE" w:rsidRDefault="004B3ACE" w:rsidP="004B3ACE">
            <w:pPr>
              <w:pStyle w:val="Table-copy"/>
              <w:jc w:val="center"/>
              <w:rPr>
                <w:b/>
                <w:bCs/>
              </w:rPr>
            </w:pPr>
            <w:r w:rsidRPr="004B3ACE">
              <w:rPr>
                <w:b/>
                <w:bCs/>
              </w:rPr>
              <w:t>13</w:t>
            </w:r>
          </w:p>
        </w:tc>
        <w:tc>
          <w:tcPr>
            <w:tcW w:w="2182" w:type="dxa"/>
            <w:vAlign w:val="bottom"/>
          </w:tcPr>
          <w:p w14:paraId="0F59755D" w14:textId="4BD3EA93" w:rsidR="004B3ACE" w:rsidRPr="004B3ACE" w:rsidRDefault="004B3ACE" w:rsidP="004B3ACE">
            <w:pPr>
              <w:pStyle w:val="Table-copy"/>
              <w:jc w:val="center"/>
              <w:rPr>
                <w:b/>
                <w:bCs/>
              </w:rPr>
            </w:pPr>
            <w:r w:rsidRPr="004B3ACE">
              <w:rPr>
                <w:b/>
                <w:bCs/>
              </w:rPr>
              <w:t>26.4</w:t>
            </w:r>
          </w:p>
        </w:tc>
      </w:tr>
      <w:tr w:rsidR="004B3ACE" w:rsidRPr="004B3ACE" w14:paraId="14FB9E06" w14:textId="77777777" w:rsidTr="00B85DE5">
        <w:trPr>
          <w:trHeight w:val="234"/>
        </w:trPr>
        <w:tc>
          <w:tcPr>
            <w:tcW w:w="1756" w:type="dxa"/>
            <w:vAlign w:val="bottom"/>
          </w:tcPr>
          <w:p w14:paraId="4BDBCCC7" w14:textId="3AA80C87" w:rsidR="004B3ACE" w:rsidRPr="004B3ACE" w:rsidRDefault="004B3ACE" w:rsidP="004B3ACE">
            <w:pPr>
              <w:pStyle w:val="Table-copy"/>
              <w:rPr>
                <w:b/>
                <w:bCs/>
              </w:rPr>
            </w:pPr>
            <w:r w:rsidRPr="004B3ACE">
              <w:rPr>
                <w:b/>
                <w:bCs/>
              </w:rPr>
              <w:t>Contained (kt)</w:t>
            </w:r>
          </w:p>
        </w:tc>
        <w:tc>
          <w:tcPr>
            <w:tcW w:w="1757" w:type="dxa"/>
            <w:vAlign w:val="bottom"/>
          </w:tcPr>
          <w:p w14:paraId="4A4BD3D2" w14:textId="5BF56BDC" w:rsidR="004B3ACE" w:rsidRPr="004B3ACE" w:rsidRDefault="004B3ACE" w:rsidP="004B3ACE">
            <w:pPr>
              <w:pStyle w:val="Table-copy"/>
              <w:jc w:val="center"/>
              <w:rPr>
                <w:b/>
                <w:bCs/>
              </w:rPr>
            </w:pPr>
          </w:p>
        </w:tc>
        <w:tc>
          <w:tcPr>
            <w:tcW w:w="1757" w:type="dxa"/>
            <w:vAlign w:val="bottom"/>
          </w:tcPr>
          <w:p w14:paraId="5A09FDD9" w14:textId="041151A6" w:rsidR="004B3ACE" w:rsidRPr="004B3ACE" w:rsidRDefault="004B3ACE" w:rsidP="004B3ACE">
            <w:pPr>
              <w:pStyle w:val="Table-copy"/>
              <w:jc w:val="center"/>
              <w:rPr>
                <w:b/>
                <w:bCs/>
              </w:rPr>
            </w:pPr>
            <w:r w:rsidRPr="004B3ACE">
              <w:rPr>
                <w:b/>
                <w:bCs/>
              </w:rPr>
              <w:t>856</w:t>
            </w:r>
          </w:p>
        </w:tc>
        <w:tc>
          <w:tcPr>
            <w:tcW w:w="1757" w:type="dxa"/>
            <w:vAlign w:val="bottom"/>
          </w:tcPr>
          <w:p w14:paraId="4C5C5083" w14:textId="7548077B" w:rsidR="004B3ACE" w:rsidRPr="004B3ACE" w:rsidRDefault="004B3ACE" w:rsidP="004B3ACE">
            <w:pPr>
              <w:pStyle w:val="Table-copy"/>
              <w:jc w:val="center"/>
              <w:rPr>
                <w:b/>
                <w:bCs/>
              </w:rPr>
            </w:pPr>
            <w:r w:rsidRPr="004B3ACE">
              <w:rPr>
                <w:b/>
                <w:bCs/>
              </w:rPr>
              <w:t>3,835</w:t>
            </w:r>
          </w:p>
        </w:tc>
        <w:tc>
          <w:tcPr>
            <w:tcW w:w="2182" w:type="dxa"/>
            <w:vAlign w:val="bottom"/>
          </w:tcPr>
          <w:p w14:paraId="0C8993E6" w14:textId="197E640B" w:rsidR="004B3ACE" w:rsidRPr="004B3ACE" w:rsidRDefault="004B3ACE" w:rsidP="004B3ACE">
            <w:pPr>
              <w:pStyle w:val="Table-copy"/>
              <w:jc w:val="center"/>
              <w:rPr>
                <w:b/>
                <w:bCs/>
              </w:rPr>
            </w:pPr>
            <w:r w:rsidRPr="004B3ACE">
              <w:rPr>
                <w:b/>
                <w:bCs/>
              </w:rPr>
              <w:t>226</w:t>
            </w:r>
          </w:p>
        </w:tc>
      </w:tr>
    </w:tbl>
    <w:p w14:paraId="0E0A06AB" w14:textId="77777777" w:rsidR="004B3ACE" w:rsidRDefault="004B3ACE" w:rsidP="004B3ACE">
      <w:pPr>
        <w:pStyle w:val="Body-copy"/>
        <w:rPr>
          <w:b/>
          <w:bCs/>
        </w:rPr>
      </w:pPr>
    </w:p>
    <w:tbl>
      <w:tblPr>
        <w:tblStyle w:val="TableGrid1"/>
        <w:tblW w:w="5000" w:type="pct"/>
        <w:tblLook w:val="04A0" w:firstRow="1" w:lastRow="0" w:firstColumn="1" w:lastColumn="0" w:noHBand="0" w:noVBand="1"/>
      </w:tblPr>
      <w:tblGrid>
        <w:gridCol w:w="3397"/>
        <w:gridCol w:w="6571"/>
      </w:tblGrid>
      <w:tr w:rsidR="004B3ACE" w:rsidRPr="00A121D8" w14:paraId="37157724" w14:textId="77777777" w:rsidTr="00B85DE5">
        <w:tc>
          <w:tcPr>
            <w:tcW w:w="1704" w:type="pct"/>
          </w:tcPr>
          <w:p w14:paraId="030756AF" w14:textId="77777777" w:rsidR="004B3ACE" w:rsidRPr="00015C5E" w:rsidRDefault="004B3ACE" w:rsidP="004B3ACE">
            <w:pPr>
              <w:spacing w:before="120" w:after="120" w:line="240" w:lineRule="atLeast"/>
              <w:rPr>
                <w:b/>
                <w:bCs/>
                <w:sz w:val="18"/>
                <w:szCs w:val="18"/>
              </w:rPr>
            </w:pPr>
            <w:r w:rsidRPr="00015C5E">
              <w:rPr>
                <w:b/>
                <w:bCs/>
                <w:sz w:val="18"/>
                <w:szCs w:val="18"/>
              </w:rPr>
              <w:t>Project Status</w:t>
            </w:r>
          </w:p>
        </w:tc>
        <w:tc>
          <w:tcPr>
            <w:tcW w:w="3296" w:type="pct"/>
          </w:tcPr>
          <w:p w14:paraId="4B953B6C" w14:textId="4A05C498" w:rsidR="004B3ACE" w:rsidRPr="004B3ACE" w:rsidRDefault="004B3ACE" w:rsidP="004B3ACE">
            <w:pPr>
              <w:pStyle w:val="Body-copy"/>
              <w:spacing w:before="120" w:after="120" w:line="240" w:lineRule="atLeast"/>
              <w:rPr>
                <w:sz w:val="18"/>
                <w:szCs w:val="18"/>
              </w:rPr>
            </w:pPr>
            <w:r w:rsidRPr="004B3ACE">
              <w:rPr>
                <w:sz w:val="18"/>
                <w:szCs w:val="18"/>
              </w:rPr>
              <w:t xml:space="preserve">Construction commenced September 2026 following a Final Investment Decision in May 2026. </w:t>
            </w:r>
          </w:p>
        </w:tc>
      </w:tr>
      <w:tr w:rsidR="004B3ACE" w:rsidRPr="00A121D8" w14:paraId="292448ED" w14:textId="77777777" w:rsidTr="00B85DE5">
        <w:tc>
          <w:tcPr>
            <w:tcW w:w="1704" w:type="pct"/>
          </w:tcPr>
          <w:p w14:paraId="4D886B28" w14:textId="77777777" w:rsidR="004B3ACE" w:rsidRPr="00015C5E" w:rsidRDefault="004B3ACE" w:rsidP="004B3ACE">
            <w:pPr>
              <w:spacing w:before="120" w:after="120" w:line="240" w:lineRule="atLeast"/>
              <w:rPr>
                <w:b/>
                <w:bCs/>
                <w:sz w:val="18"/>
                <w:szCs w:val="18"/>
              </w:rPr>
            </w:pPr>
            <w:r w:rsidRPr="00015C5E">
              <w:rPr>
                <w:b/>
                <w:bCs/>
                <w:sz w:val="18"/>
                <w:szCs w:val="18"/>
              </w:rPr>
              <w:t xml:space="preserve">Offtake </w:t>
            </w:r>
          </w:p>
        </w:tc>
        <w:tc>
          <w:tcPr>
            <w:tcW w:w="3296" w:type="pct"/>
          </w:tcPr>
          <w:p w14:paraId="0583B786" w14:textId="15F539EB" w:rsidR="004B3ACE" w:rsidRPr="004B3ACE" w:rsidRDefault="004B3ACE" w:rsidP="004B3ACE">
            <w:pPr>
              <w:pStyle w:val="Body-copy"/>
              <w:spacing w:before="120" w:after="120" w:line="240" w:lineRule="atLeast"/>
              <w:rPr>
                <w:sz w:val="18"/>
                <w:szCs w:val="18"/>
              </w:rPr>
            </w:pPr>
            <w:r w:rsidRPr="004B3ACE">
              <w:rPr>
                <w:sz w:val="18"/>
                <w:szCs w:val="18"/>
              </w:rPr>
              <w:t>Approximately 79% in binding offtake agreements has been secured with ~21% remaining available.</w:t>
            </w:r>
          </w:p>
        </w:tc>
      </w:tr>
      <w:tr w:rsidR="004B3ACE" w:rsidRPr="00A121D8" w14:paraId="3045EAFF" w14:textId="77777777" w:rsidTr="00B85DE5">
        <w:tc>
          <w:tcPr>
            <w:tcW w:w="1704" w:type="pct"/>
          </w:tcPr>
          <w:p w14:paraId="700E7D3E" w14:textId="77777777" w:rsidR="004B3ACE" w:rsidRPr="00015C5E" w:rsidRDefault="004B3ACE" w:rsidP="004B3ACE">
            <w:pPr>
              <w:spacing w:before="120" w:after="120" w:line="240" w:lineRule="atLeast"/>
              <w:rPr>
                <w:b/>
                <w:bCs/>
                <w:sz w:val="18"/>
                <w:szCs w:val="18"/>
              </w:rPr>
            </w:pPr>
            <w:r w:rsidRPr="00015C5E">
              <w:rPr>
                <w:b/>
                <w:bCs/>
                <w:sz w:val="18"/>
                <w:szCs w:val="18"/>
              </w:rPr>
              <w:t>Min Mine Life (Yrs)</w:t>
            </w:r>
          </w:p>
        </w:tc>
        <w:tc>
          <w:tcPr>
            <w:tcW w:w="3296" w:type="pct"/>
          </w:tcPr>
          <w:p w14:paraId="76E7A8DC" w14:textId="380D5AF4" w:rsidR="004B3ACE" w:rsidRPr="004B3ACE" w:rsidRDefault="004B3ACE" w:rsidP="004B3ACE">
            <w:pPr>
              <w:pStyle w:val="Body-copy"/>
              <w:spacing w:before="120" w:after="120" w:line="240" w:lineRule="atLeast"/>
              <w:rPr>
                <w:sz w:val="18"/>
                <w:szCs w:val="18"/>
              </w:rPr>
            </w:pPr>
            <w:r w:rsidRPr="004B3ACE">
              <w:rPr>
                <w:sz w:val="18"/>
                <w:szCs w:val="18"/>
              </w:rPr>
              <w:t>38 years initial life of mine</w:t>
            </w:r>
            <w:r w:rsidRPr="004B3ACE">
              <w:rPr>
                <w:sz w:val="18"/>
                <w:szCs w:val="18"/>
                <w:vertAlign w:val="superscript"/>
              </w:rPr>
              <w:t>1</w:t>
            </w:r>
          </w:p>
        </w:tc>
      </w:tr>
      <w:tr w:rsidR="004B3ACE" w:rsidRPr="00A121D8" w14:paraId="5E3A4CEF" w14:textId="77777777" w:rsidTr="00B85DE5">
        <w:tc>
          <w:tcPr>
            <w:tcW w:w="1704" w:type="pct"/>
          </w:tcPr>
          <w:p w14:paraId="055501D8" w14:textId="77777777" w:rsidR="004B3ACE" w:rsidRPr="00015C5E" w:rsidRDefault="004B3ACE" w:rsidP="004B3ACE">
            <w:pPr>
              <w:spacing w:before="120" w:after="120" w:line="240" w:lineRule="atLeast"/>
              <w:rPr>
                <w:b/>
                <w:bCs/>
                <w:sz w:val="18"/>
                <w:szCs w:val="18"/>
              </w:rPr>
            </w:pPr>
            <w:r w:rsidRPr="00015C5E">
              <w:rPr>
                <w:b/>
                <w:bCs/>
                <w:sz w:val="18"/>
                <w:szCs w:val="18"/>
              </w:rPr>
              <w:t>IRR</w:t>
            </w:r>
          </w:p>
        </w:tc>
        <w:tc>
          <w:tcPr>
            <w:tcW w:w="3296" w:type="pct"/>
          </w:tcPr>
          <w:p w14:paraId="293480B4" w14:textId="19210129" w:rsidR="004B3ACE" w:rsidRPr="004B3ACE" w:rsidRDefault="004B3ACE" w:rsidP="004B3ACE">
            <w:pPr>
              <w:pStyle w:val="Body-copy"/>
              <w:spacing w:before="120" w:after="120" w:line="240" w:lineRule="atLeast"/>
              <w:rPr>
                <w:sz w:val="18"/>
                <w:szCs w:val="18"/>
              </w:rPr>
            </w:pPr>
            <w:r w:rsidRPr="004B3ACE">
              <w:rPr>
                <w:sz w:val="18"/>
                <w:szCs w:val="18"/>
              </w:rPr>
              <w:t>Post-tax IRR: 18.1% (base case)</w:t>
            </w:r>
            <w:r w:rsidRPr="004B3ACE">
              <w:rPr>
                <w:sz w:val="18"/>
                <w:szCs w:val="18"/>
                <w:vertAlign w:val="superscript"/>
              </w:rPr>
              <w:t>1</w:t>
            </w:r>
          </w:p>
        </w:tc>
      </w:tr>
      <w:tr w:rsidR="004B3ACE" w:rsidRPr="00A121D8" w14:paraId="06EDA2CD" w14:textId="77777777" w:rsidTr="00B85DE5">
        <w:tc>
          <w:tcPr>
            <w:tcW w:w="1704" w:type="pct"/>
          </w:tcPr>
          <w:p w14:paraId="7DA65AF7" w14:textId="77777777" w:rsidR="004B3ACE" w:rsidRPr="00015C5E" w:rsidRDefault="004B3ACE" w:rsidP="004B3ACE">
            <w:pPr>
              <w:spacing w:before="120" w:after="120" w:line="240" w:lineRule="atLeast"/>
              <w:rPr>
                <w:b/>
                <w:bCs/>
                <w:sz w:val="18"/>
                <w:szCs w:val="18"/>
              </w:rPr>
            </w:pPr>
            <w:r w:rsidRPr="00015C5E">
              <w:rPr>
                <w:b/>
                <w:bCs/>
                <w:sz w:val="18"/>
                <w:szCs w:val="18"/>
              </w:rPr>
              <w:t>Capital cost</w:t>
            </w:r>
          </w:p>
        </w:tc>
        <w:tc>
          <w:tcPr>
            <w:tcW w:w="3296" w:type="pct"/>
          </w:tcPr>
          <w:p w14:paraId="71FCB661" w14:textId="0603E382" w:rsidR="004B3ACE" w:rsidRPr="004B3ACE" w:rsidRDefault="004B3ACE" w:rsidP="004B3ACE">
            <w:pPr>
              <w:pStyle w:val="Body-copy"/>
              <w:spacing w:before="120" w:after="120" w:line="240" w:lineRule="atLeast"/>
              <w:rPr>
                <w:sz w:val="18"/>
                <w:szCs w:val="18"/>
              </w:rPr>
            </w:pPr>
            <w:r w:rsidRPr="004B3ACE">
              <w:rPr>
                <w:sz w:val="18"/>
                <w:szCs w:val="18"/>
              </w:rPr>
              <w:t>US$1,226m</w:t>
            </w:r>
            <w:r w:rsidRPr="004B3ACE">
              <w:rPr>
                <w:sz w:val="18"/>
                <w:szCs w:val="18"/>
                <w:vertAlign w:val="superscript"/>
              </w:rPr>
              <w:t>1</w:t>
            </w:r>
          </w:p>
        </w:tc>
      </w:tr>
      <w:tr w:rsidR="004B3ACE" w:rsidRPr="00A121D8" w14:paraId="138FC621" w14:textId="77777777" w:rsidTr="00B85DE5">
        <w:tc>
          <w:tcPr>
            <w:tcW w:w="1704" w:type="pct"/>
          </w:tcPr>
          <w:p w14:paraId="658B33D0" w14:textId="77777777" w:rsidR="004B3ACE" w:rsidRPr="00015C5E" w:rsidRDefault="004B3ACE" w:rsidP="004B3ACE">
            <w:pPr>
              <w:spacing w:before="120" w:after="120" w:line="240" w:lineRule="atLeast"/>
              <w:rPr>
                <w:b/>
                <w:bCs/>
                <w:sz w:val="18"/>
                <w:szCs w:val="18"/>
              </w:rPr>
            </w:pPr>
            <w:r w:rsidRPr="00015C5E">
              <w:rPr>
                <w:b/>
                <w:bCs/>
                <w:sz w:val="18"/>
                <w:szCs w:val="18"/>
              </w:rPr>
              <w:t>NPV</w:t>
            </w:r>
          </w:p>
        </w:tc>
        <w:tc>
          <w:tcPr>
            <w:tcW w:w="3296" w:type="pct"/>
          </w:tcPr>
          <w:p w14:paraId="284FAC3F" w14:textId="30B4F5E7" w:rsidR="004B3ACE" w:rsidRPr="004B3ACE" w:rsidRDefault="004B3ACE" w:rsidP="004B3ACE">
            <w:pPr>
              <w:pStyle w:val="Body-copy"/>
              <w:spacing w:before="120" w:after="120" w:line="240" w:lineRule="atLeast"/>
              <w:rPr>
                <w:sz w:val="18"/>
                <w:szCs w:val="18"/>
              </w:rPr>
            </w:pPr>
            <w:r w:rsidRPr="004B3ACE">
              <w:rPr>
                <w:sz w:val="18"/>
                <w:szCs w:val="18"/>
              </w:rPr>
              <w:t>Post tax NPV</w:t>
            </w:r>
            <w:r w:rsidRPr="004B3ACE">
              <w:rPr>
                <w:sz w:val="18"/>
                <w:szCs w:val="18"/>
                <w:vertAlign w:val="subscript"/>
              </w:rPr>
              <w:t>8%</w:t>
            </w:r>
            <w:r w:rsidRPr="004B3ACE">
              <w:rPr>
                <w:sz w:val="18"/>
                <w:szCs w:val="18"/>
              </w:rPr>
              <w:t>: US$1,859m (base case)</w:t>
            </w:r>
            <w:r w:rsidRPr="004B3ACE">
              <w:rPr>
                <w:sz w:val="18"/>
                <w:szCs w:val="18"/>
                <w:vertAlign w:val="superscript"/>
              </w:rPr>
              <w:t>1</w:t>
            </w:r>
          </w:p>
        </w:tc>
      </w:tr>
      <w:tr w:rsidR="00D332CB" w:rsidRPr="00A121D8" w14:paraId="7428EB9C" w14:textId="77777777" w:rsidTr="00B85DE5">
        <w:tc>
          <w:tcPr>
            <w:tcW w:w="1704" w:type="pct"/>
          </w:tcPr>
          <w:p w14:paraId="0DB0A048" w14:textId="2EB0C434" w:rsidR="00D332CB" w:rsidRPr="00015C5E" w:rsidRDefault="00D332CB" w:rsidP="00D332CB">
            <w:pPr>
              <w:spacing w:before="120" w:after="120" w:line="240" w:lineRule="atLeast"/>
              <w:rPr>
                <w:sz w:val="18"/>
                <w:szCs w:val="18"/>
              </w:rPr>
            </w:pPr>
            <w:r w:rsidRPr="008E2176">
              <w:rPr>
                <w:b/>
                <w:bCs/>
                <w:sz w:val="18"/>
                <w:szCs w:val="18"/>
              </w:rPr>
              <w:t>Product &amp; average annual production rate</w:t>
            </w:r>
          </w:p>
        </w:tc>
        <w:tc>
          <w:tcPr>
            <w:tcW w:w="3296" w:type="pct"/>
          </w:tcPr>
          <w:p w14:paraId="456B43BD" w14:textId="77777777" w:rsidR="00D332CB" w:rsidRPr="004B3ACE" w:rsidRDefault="00D332CB" w:rsidP="00D332CB">
            <w:pPr>
              <w:pStyle w:val="Table-bullet"/>
              <w:spacing w:line="240" w:lineRule="atLeast"/>
            </w:pPr>
            <w:r w:rsidRPr="004B3ACE">
              <w:rPr>
                <w:b/>
                <w:bCs/>
              </w:rPr>
              <w:t>NdPr oxide</w:t>
            </w:r>
            <w:r w:rsidRPr="004B3ACE">
              <w:t>: 4,440tpa</w:t>
            </w:r>
            <w:r w:rsidRPr="004B3ACE">
              <w:rPr>
                <w:vertAlign w:val="superscript"/>
              </w:rPr>
              <w:t>1</w:t>
            </w:r>
          </w:p>
          <w:p w14:paraId="3F127DE1" w14:textId="77777777" w:rsidR="00D332CB" w:rsidRPr="004B3ACE" w:rsidRDefault="00D332CB" w:rsidP="00D332CB">
            <w:pPr>
              <w:pStyle w:val="Table-bullet"/>
              <w:spacing w:line="240" w:lineRule="atLeast"/>
            </w:pPr>
            <w:r w:rsidRPr="004B3ACE">
              <w:rPr>
                <w:b/>
                <w:bCs/>
              </w:rPr>
              <w:t>SEG/HRE oxide</w:t>
            </w:r>
            <w:r w:rsidRPr="004B3ACE">
              <w:t xml:space="preserve"> (containing Dy and Tb): 573tpa</w:t>
            </w:r>
            <w:r w:rsidRPr="004B3ACE">
              <w:rPr>
                <w:vertAlign w:val="superscript"/>
              </w:rPr>
              <w:t>1</w:t>
            </w:r>
          </w:p>
          <w:p w14:paraId="4C0197CA" w14:textId="437400DF" w:rsidR="00D332CB" w:rsidRPr="004B3ACE" w:rsidRDefault="00D332CB" w:rsidP="00D332CB">
            <w:pPr>
              <w:pStyle w:val="Table-bullet"/>
              <w:spacing w:line="240" w:lineRule="atLeast"/>
            </w:pPr>
            <w:r w:rsidRPr="004B3ACE">
              <w:rPr>
                <w:b/>
                <w:bCs/>
              </w:rPr>
              <w:t>Phosphoric acid</w:t>
            </w:r>
            <w:r w:rsidRPr="004B3ACE">
              <w:t xml:space="preserve"> (fertilizer-grade, 54% P</w:t>
            </w:r>
            <w:r w:rsidRPr="004B3ACE">
              <w:rPr>
                <w:vertAlign w:val="subscript"/>
              </w:rPr>
              <w:t>2</w:t>
            </w:r>
            <w:r w:rsidRPr="004B3ACE">
              <w:t>O</w:t>
            </w:r>
            <w:r w:rsidRPr="004B3ACE">
              <w:rPr>
                <w:vertAlign w:val="subscript"/>
              </w:rPr>
              <w:t>5</w:t>
            </w:r>
            <w:r w:rsidRPr="004B3ACE">
              <w:t>): 144,393tpa</w:t>
            </w:r>
            <w:r w:rsidRPr="004B3ACE">
              <w:rPr>
                <w:vertAlign w:val="superscript"/>
              </w:rPr>
              <w:t>1</w:t>
            </w:r>
          </w:p>
        </w:tc>
      </w:tr>
    </w:tbl>
    <w:p w14:paraId="5ACDAFA7" w14:textId="77777777" w:rsidR="004B3ACE" w:rsidRPr="004B3ACE" w:rsidRDefault="004B3ACE" w:rsidP="004B3ACE">
      <w:pPr>
        <w:pStyle w:val="ChartSource05Tables"/>
        <w:spacing w:before="120" w:after="0"/>
        <w:ind w:left="284" w:hanging="284"/>
        <w:rPr>
          <w:rFonts w:ascii="Verdana" w:hAnsi="Verdana"/>
        </w:rPr>
      </w:pPr>
      <w:r w:rsidRPr="004B3ACE">
        <w:rPr>
          <w:rFonts w:ascii="Verdana" w:hAnsi="Verdana"/>
          <w:vertAlign w:val="superscript"/>
        </w:rPr>
        <w:lastRenderedPageBreak/>
        <w:t>1</w:t>
      </w:r>
      <w:r w:rsidRPr="004B3ACE">
        <w:rPr>
          <w:rFonts w:ascii="Verdana" w:hAnsi="Verdana"/>
        </w:rPr>
        <w:t xml:space="preserve"> Refer to ASX Announcement titled Investor Presentation dated 22 May 2026</w:t>
      </w:r>
    </w:p>
    <w:p w14:paraId="2A9DCE7D" w14:textId="77777777" w:rsidR="004B3ACE" w:rsidRPr="004B3ACE" w:rsidRDefault="004B3ACE" w:rsidP="004B3ACE">
      <w:pPr>
        <w:pStyle w:val="Body-copy"/>
        <w:rPr>
          <w:b/>
          <w:bCs/>
        </w:rPr>
      </w:pPr>
    </w:p>
    <w:p w14:paraId="034DF011" w14:textId="76A52366" w:rsidR="003920D7" w:rsidRDefault="003920D7" w:rsidP="003920D7">
      <w:pPr>
        <w:pStyle w:val="Heading-level1"/>
      </w:pPr>
      <w:r w:rsidRPr="003920D7">
        <w:t>Rare Earth Elements</w:t>
      </w:r>
    </w:p>
    <w:p w14:paraId="6B9AA25D" w14:textId="48CF1AAC" w:rsidR="003920D7" w:rsidRPr="003920D7" w:rsidRDefault="00CE340E" w:rsidP="003920D7">
      <w:pPr>
        <w:pStyle w:val="Heading-level2"/>
      </w:pPr>
      <w:r>
        <w:t>North Stanmore</w:t>
      </w:r>
      <w:r>
        <w:tab/>
        <w:t>WA</w:t>
      </w:r>
    </w:p>
    <w:p w14:paraId="2A0DD311" w14:textId="77777777" w:rsidR="00CE340E" w:rsidRPr="00CE340E" w:rsidRDefault="00CE340E" w:rsidP="00CE340E">
      <w:pPr>
        <w:pStyle w:val="Body-copy"/>
        <w:rPr>
          <w:b/>
          <w:bCs/>
          <w:sz w:val="26"/>
          <w:szCs w:val="26"/>
        </w:rPr>
      </w:pPr>
      <w:r w:rsidRPr="00CE340E">
        <w:rPr>
          <w:b/>
          <w:bCs/>
          <w:sz w:val="26"/>
          <w:szCs w:val="26"/>
        </w:rPr>
        <w:t>Victory Metals Ltd</w:t>
      </w:r>
    </w:p>
    <w:p w14:paraId="0DD8C8CD" w14:textId="77777777" w:rsidR="00CE340E" w:rsidRPr="00CE340E" w:rsidRDefault="00CE340E" w:rsidP="00CE340E">
      <w:pPr>
        <w:pStyle w:val="Body-copy"/>
        <w:spacing w:before="120" w:after="120"/>
        <w:rPr>
          <w:b/>
          <w:bCs/>
        </w:rPr>
      </w:pPr>
      <w:r w:rsidRPr="00CE340E">
        <w:rPr>
          <w:b/>
          <w:bCs/>
        </w:rPr>
        <w:t>ASX-listed (VTM)</w:t>
      </w:r>
    </w:p>
    <w:p w14:paraId="225EBA19" w14:textId="77777777" w:rsidR="0076044B" w:rsidRPr="0076044B" w:rsidRDefault="00CE340E" w:rsidP="00CE340E">
      <w:pPr>
        <w:pStyle w:val="Body-copy"/>
        <w:spacing w:before="120" w:after="120"/>
        <w:rPr>
          <w:b/>
          <w:bCs/>
          <w:u w:val="single"/>
        </w:rPr>
      </w:pPr>
      <w:hyperlink r:id="rId44" w:history="1">
        <w:r w:rsidRPr="0076044B">
          <w:rPr>
            <w:b/>
            <w:bCs/>
            <w:u w:val="single"/>
          </w:rPr>
          <w:t>victorymetalsaustralia.com</w:t>
        </w:r>
      </w:hyperlink>
    </w:p>
    <w:p w14:paraId="02A5F14E" w14:textId="3E10B78F" w:rsidR="00A1712D" w:rsidRPr="00CE340E" w:rsidRDefault="00A1712D" w:rsidP="00CE340E">
      <w:pPr>
        <w:pStyle w:val="Body-copy"/>
        <w:spacing w:before="120" w:after="120"/>
        <w:rPr>
          <w:b/>
          <w:bCs/>
        </w:rPr>
      </w:pPr>
      <w:r w:rsidRPr="00CE340E">
        <w:rPr>
          <w:b/>
          <w:bCs/>
        </w:rPr>
        <w:t xml:space="preserve">Commodity(ies): </w:t>
      </w:r>
      <w:r w:rsidR="00CE340E" w:rsidRPr="00CE340E">
        <w:rPr>
          <w:b/>
          <w:bCs/>
        </w:rPr>
        <w:t>Heavy Rare Earths Enriched Mineral Concentrate</w:t>
      </w:r>
    </w:p>
    <w:p w14:paraId="2653AB1E" w14:textId="57A7B795" w:rsidR="003920D7" w:rsidRDefault="003920D7" w:rsidP="0085134A">
      <w:pPr>
        <w:pStyle w:val="Body-copy"/>
        <w:spacing w:before="120"/>
      </w:pPr>
      <w:r w:rsidRPr="003920D7">
        <w:t xml:space="preserve"> </w:t>
      </w:r>
    </w:p>
    <w:p w14:paraId="26035A30" w14:textId="77777777" w:rsidR="003920D7" w:rsidRPr="003920D7" w:rsidRDefault="003920D7" w:rsidP="003920D7">
      <w:pPr>
        <w:pStyle w:val="Heading-level3"/>
      </w:pPr>
      <w:r w:rsidRPr="003920D7">
        <w:t xml:space="preserve">Investment summary </w:t>
      </w:r>
    </w:p>
    <w:p w14:paraId="6577E3E6" w14:textId="77777777" w:rsidR="00CE340E" w:rsidRDefault="00CE340E" w:rsidP="00CE340E">
      <w:pPr>
        <w:pStyle w:val="Body-copy"/>
      </w:pPr>
      <w:r>
        <w:t xml:space="preserve">VTM is advancing North Stanmore, its flagship Western Australian Heavy Rare Earth project, beyond the recently released Pre-Feasibility Study and proven continuous pilot plant operations providing concentrate for product qualification. North Stanmore is Australia’s largest measured and indicated clay-hosted heavy rare earth Mineral Resource; with a commissioned pilot plant producing 7.1% TREO concentrate with a 40% heavy rare earth oxide to total rare earth oxide ratio. A Traditional Owner agreement and PFS level environmental studies have been completed and preparation of the Mining Licence application is well advanced. Victory is seeking offtake partners in supporting the project’s development and future supply, as VTM considers further downstream options. </w:t>
      </w:r>
    </w:p>
    <w:p w14:paraId="5E0A7888" w14:textId="77777777" w:rsidR="003920D7" w:rsidRPr="003920D7" w:rsidRDefault="003920D7" w:rsidP="003920D7">
      <w:pPr>
        <w:pStyle w:val="Heading-level3"/>
      </w:pPr>
      <w:r w:rsidRPr="003920D7">
        <w:t xml:space="preserve">Project description </w:t>
      </w:r>
    </w:p>
    <w:p w14:paraId="318F77D7" w14:textId="77777777" w:rsidR="00CE340E" w:rsidRPr="00CE340E" w:rsidRDefault="00CE340E" w:rsidP="00CE340E">
      <w:pPr>
        <w:pStyle w:val="Body-copy"/>
      </w:pPr>
      <w:r w:rsidRPr="00CE340E">
        <w:t>VTM’s 100%-owned North Stanmore Project is located 6 km northwest of Cue in Western Australia, adjacent to the sealed Great Northern Highway. It is a clay-hosted heavy rare earth deposit suited to shallow, conventional free-dig open-pit mining without drill and blast. The PFS completed in August 2026 proposes mining 2.4mtpa ore to be processed in an on-site beneficiation plant via flotation. The base case produces approximately 29,000 wet tonnes annually of a ~7.1% TREO heavy rare earth-enriched mineral concentrate. Concentrate will be sold for third-party refining, to recover strategically important heavy rare earths; dysprosium, terbium, yttrium and hafnium. Future hydrometallurgical processing could produce mixed rare earth oxides. Project highlights include a Probable Ore Reserve, 20-year operating case, A$155m initial capital, A$1.21b post-tax NPV8% and approximately 1.5-year payback. Next steps include completion of the DFS underway, increasing the scale of the pilot plant and ongoing product-qualification.</w:t>
      </w:r>
    </w:p>
    <w:p w14:paraId="0D283AB4" w14:textId="6B761FCE" w:rsidR="003920D7" w:rsidRDefault="003920D7" w:rsidP="003920D7">
      <w:pPr>
        <w:pStyle w:val="Body-copy"/>
      </w:pPr>
    </w:p>
    <w:p w14:paraId="51CC8AB0" w14:textId="77777777" w:rsidR="00182424" w:rsidRDefault="00182424">
      <w:pPr>
        <w:spacing w:before="0" w:after="160" w:line="259" w:lineRule="auto"/>
        <w:rPr>
          <w:b/>
          <w:bCs/>
          <w:lang w:val="en-AU"/>
        </w:rPr>
      </w:pPr>
      <w:r>
        <w:rPr>
          <w:b/>
          <w:bCs/>
        </w:rPr>
        <w:lastRenderedPageBreak/>
        <w:br w:type="page"/>
      </w:r>
    </w:p>
    <w:p w14:paraId="3BDA7888" w14:textId="77777777" w:rsidR="00CE340E" w:rsidRPr="00CE340E" w:rsidRDefault="00CE340E" w:rsidP="00CE340E">
      <w:pPr>
        <w:pStyle w:val="Body-copy"/>
        <w:rPr>
          <w:b/>
          <w:bCs/>
        </w:rPr>
      </w:pPr>
      <w:r w:rsidRPr="00CE340E">
        <w:rPr>
          <w:b/>
          <w:bCs/>
        </w:rPr>
        <w:lastRenderedPageBreak/>
        <w:t>Mineral Resources as at August 2026</w:t>
      </w:r>
      <w:r w:rsidRPr="00CE340E">
        <w:t xml:space="preserve"> (high-grade resource at 0.06% TREO cut-off): </w:t>
      </w:r>
    </w:p>
    <w:tbl>
      <w:tblPr>
        <w:tblStyle w:val="TableGrid1"/>
        <w:tblW w:w="0" w:type="auto"/>
        <w:tblLayout w:type="fixed"/>
        <w:tblLook w:val="0020" w:firstRow="1" w:lastRow="0" w:firstColumn="0" w:lastColumn="0" w:noHBand="0" w:noVBand="0"/>
      </w:tblPr>
      <w:tblGrid>
        <w:gridCol w:w="2122"/>
        <w:gridCol w:w="1559"/>
        <w:gridCol w:w="1559"/>
        <w:gridCol w:w="1418"/>
        <w:gridCol w:w="1984"/>
        <w:gridCol w:w="1276"/>
      </w:tblGrid>
      <w:tr w:rsidR="00CE340E" w:rsidRPr="003920D7" w14:paraId="1DE1D49A" w14:textId="1EC97918" w:rsidTr="009B2A9E">
        <w:trPr>
          <w:trHeight w:val="60"/>
        </w:trPr>
        <w:tc>
          <w:tcPr>
            <w:tcW w:w="2122" w:type="dxa"/>
            <w:vAlign w:val="bottom"/>
          </w:tcPr>
          <w:p w14:paraId="1A4E4332" w14:textId="0838A7C9" w:rsidR="00CE340E" w:rsidRPr="00CE340E" w:rsidRDefault="00CE340E" w:rsidP="00CE340E">
            <w:pPr>
              <w:pStyle w:val="Table-copy"/>
              <w:rPr>
                <w:b/>
                <w:bCs/>
              </w:rPr>
            </w:pPr>
            <w:r w:rsidRPr="00CE340E">
              <w:rPr>
                <w:b/>
                <w:bCs/>
              </w:rPr>
              <w:t>Resource Category</w:t>
            </w:r>
          </w:p>
        </w:tc>
        <w:tc>
          <w:tcPr>
            <w:tcW w:w="1559" w:type="dxa"/>
            <w:vAlign w:val="bottom"/>
          </w:tcPr>
          <w:p w14:paraId="47748A10" w14:textId="5C8CD1D7" w:rsidR="00CE340E" w:rsidRPr="00CE340E" w:rsidRDefault="00CE340E" w:rsidP="00CE340E">
            <w:pPr>
              <w:pStyle w:val="Table-copy"/>
              <w:jc w:val="center"/>
              <w:rPr>
                <w:b/>
                <w:bCs/>
              </w:rPr>
            </w:pPr>
            <w:r w:rsidRPr="00CE340E">
              <w:rPr>
                <w:b/>
                <w:bCs/>
              </w:rPr>
              <w:t>Tonnes</w:t>
            </w:r>
            <w:r>
              <w:rPr>
                <w:b/>
                <w:bCs/>
              </w:rPr>
              <w:br/>
            </w:r>
            <w:r w:rsidRPr="00CE340E">
              <w:rPr>
                <w:b/>
                <w:bCs/>
              </w:rPr>
              <w:t>(Mt)</w:t>
            </w:r>
          </w:p>
        </w:tc>
        <w:tc>
          <w:tcPr>
            <w:tcW w:w="1559" w:type="dxa"/>
            <w:vAlign w:val="bottom"/>
          </w:tcPr>
          <w:p w14:paraId="5CE16ACB" w14:textId="3A9FFF56" w:rsidR="00CE340E" w:rsidRPr="00CE340E" w:rsidRDefault="00CE340E" w:rsidP="00CE340E">
            <w:pPr>
              <w:pStyle w:val="Table-copy"/>
              <w:jc w:val="center"/>
              <w:rPr>
                <w:b/>
                <w:bCs/>
              </w:rPr>
            </w:pPr>
            <w:r w:rsidRPr="00CE340E">
              <w:rPr>
                <w:b/>
                <w:bCs/>
              </w:rPr>
              <w:t>TREO</w:t>
            </w:r>
            <w:r>
              <w:rPr>
                <w:b/>
                <w:bCs/>
              </w:rPr>
              <w:br/>
            </w:r>
            <w:r w:rsidRPr="00CE340E">
              <w:rPr>
                <w:b/>
                <w:bCs/>
              </w:rPr>
              <w:t>(%)</w:t>
            </w:r>
          </w:p>
        </w:tc>
        <w:tc>
          <w:tcPr>
            <w:tcW w:w="1418" w:type="dxa"/>
            <w:vAlign w:val="bottom"/>
          </w:tcPr>
          <w:p w14:paraId="4ECAC590" w14:textId="2DF23073" w:rsidR="00CE340E" w:rsidRPr="00CE340E" w:rsidRDefault="00CE340E" w:rsidP="00CE340E">
            <w:pPr>
              <w:pStyle w:val="Table-copy"/>
              <w:jc w:val="center"/>
              <w:rPr>
                <w:b/>
                <w:bCs/>
              </w:rPr>
            </w:pPr>
            <w:r w:rsidRPr="00CE340E">
              <w:rPr>
                <w:b/>
                <w:bCs/>
              </w:rPr>
              <w:t>HREO</w:t>
            </w:r>
            <w:r>
              <w:rPr>
                <w:b/>
                <w:bCs/>
              </w:rPr>
              <w:br/>
            </w:r>
            <w:r w:rsidRPr="00CE340E">
              <w:rPr>
                <w:b/>
                <w:bCs/>
              </w:rPr>
              <w:t>(%)</w:t>
            </w:r>
          </w:p>
        </w:tc>
        <w:tc>
          <w:tcPr>
            <w:tcW w:w="1984" w:type="dxa"/>
            <w:vAlign w:val="bottom"/>
          </w:tcPr>
          <w:p w14:paraId="5409FAA8" w14:textId="18BA1EC2" w:rsidR="00CE340E" w:rsidRPr="00CE340E" w:rsidRDefault="00CE340E" w:rsidP="00CE340E">
            <w:pPr>
              <w:pStyle w:val="Table-copy"/>
              <w:jc w:val="center"/>
              <w:rPr>
                <w:b/>
                <w:bCs/>
              </w:rPr>
            </w:pPr>
            <w:r w:rsidRPr="00CE340E">
              <w:rPr>
                <w:b/>
                <w:bCs/>
              </w:rPr>
              <w:t>LREO</w:t>
            </w:r>
            <w:r>
              <w:rPr>
                <w:b/>
                <w:bCs/>
              </w:rPr>
              <w:br/>
            </w:r>
            <w:r w:rsidRPr="00CE340E">
              <w:rPr>
                <w:b/>
                <w:bCs/>
              </w:rPr>
              <w:t>(%)</w:t>
            </w:r>
          </w:p>
        </w:tc>
        <w:tc>
          <w:tcPr>
            <w:tcW w:w="1276" w:type="dxa"/>
            <w:vAlign w:val="bottom"/>
          </w:tcPr>
          <w:p w14:paraId="32373EA6" w14:textId="40677FF6" w:rsidR="00CE340E" w:rsidRPr="00CE340E" w:rsidRDefault="00CE340E" w:rsidP="00CE340E">
            <w:pPr>
              <w:pStyle w:val="Table-copy"/>
              <w:jc w:val="center"/>
              <w:rPr>
                <w:b/>
                <w:bCs/>
              </w:rPr>
            </w:pPr>
            <w:r w:rsidRPr="00CE340E">
              <w:rPr>
                <w:b/>
                <w:bCs/>
              </w:rPr>
              <w:t>HREO/ TREO (%)</w:t>
            </w:r>
          </w:p>
        </w:tc>
      </w:tr>
      <w:tr w:rsidR="00CE340E" w:rsidRPr="003920D7" w14:paraId="57A839CD" w14:textId="0C6B313D" w:rsidTr="009B2A9E">
        <w:trPr>
          <w:trHeight w:val="60"/>
        </w:trPr>
        <w:tc>
          <w:tcPr>
            <w:tcW w:w="2122" w:type="dxa"/>
            <w:vAlign w:val="bottom"/>
          </w:tcPr>
          <w:p w14:paraId="6F664814" w14:textId="17EF5974" w:rsidR="00CE340E" w:rsidRPr="00CE340E" w:rsidRDefault="00CE340E" w:rsidP="00CE340E">
            <w:pPr>
              <w:pStyle w:val="Table-copy"/>
            </w:pPr>
            <w:r w:rsidRPr="00CE340E">
              <w:t>Measured</w:t>
            </w:r>
          </w:p>
        </w:tc>
        <w:tc>
          <w:tcPr>
            <w:tcW w:w="1559" w:type="dxa"/>
            <w:vAlign w:val="bottom"/>
          </w:tcPr>
          <w:p w14:paraId="41E82632" w14:textId="571EEF8A" w:rsidR="00CE340E" w:rsidRPr="00CE340E" w:rsidRDefault="00CE340E" w:rsidP="00CE340E">
            <w:pPr>
              <w:pStyle w:val="Table-copy"/>
              <w:jc w:val="center"/>
            </w:pPr>
            <w:r w:rsidRPr="00CE340E">
              <w:t>18.4</w:t>
            </w:r>
          </w:p>
        </w:tc>
        <w:tc>
          <w:tcPr>
            <w:tcW w:w="1559" w:type="dxa"/>
            <w:vAlign w:val="bottom"/>
          </w:tcPr>
          <w:p w14:paraId="020E1A9E" w14:textId="7E43BE58" w:rsidR="00CE340E" w:rsidRPr="00CE340E" w:rsidRDefault="00CE340E" w:rsidP="00CE340E">
            <w:pPr>
              <w:pStyle w:val="Table-copy"/>
              <w:jc w:val="center"/>
            </w:pPr>
            <w:r w:rsidRPr="00CE340E">
              <w:t>0.1035</w:t>
            </w:r>
          </w:p>
        </w:tc>
        <w:tc>
          <w:tcPr>
            <w:tcW w:w="1418" w:type="dxa"/>
            <w:vAlign w:val="bottom"/>
          </w:tcPr>
          <w:p w14:paraId="721FD9B1" w14:textId="3C27CA72" w:rsidR="00CE340E" w:rsidRPr="00CE340E" w:rsidRDefault="00CE340E" w:rsidP="00CE340E">
            <w:pPr>
              <w:pStyle w:val="Table-copy"/>
              <w:jc w:val="center"/>
            </w:pPr>
            <w:r w:rsidRPr="00CE340E">
              <w:t>0.0329</w:t>
            </w:r>
          </w:p>
        </w:tc>
        <w:tc>
          <w:tcPr>
            <w:tcW w:w="1984" w:type="dxa"/>
            <w:vAlign w:val="bottom"/>
          </w:tcPr>
          <w:p w14:paraId="4AEF4148" w14:textId="372663EB" w:rsidR="00CE340E" w:rsidRPr="00CE340E" w:rsidRDefault="00CE340E" w:rsidP="00CE340E">
            <w:pPr>
              <w:pStyle w:val="Table-copy"/>
              <w:jc w:val="center"/>
            </w:pPr>
            <w:r w:rsidRPr="00CE340E">
              <w:t>0.0706</w:t>
            </w:r>
          </w:p>
        </w:tc>
        <w:tc>
          <w:tcPr>
            <w:tcW w:w="1276" w:type="dxa"/>
            <w:vAlign w:val="bottom"/>
          </w:tcPr>
          <w:p w14:paraId="074C96DA" w14:textId="56D3EE5C" w:rsidR="00CE340E" w:rsidRPr="00CE340E" w:rsidRDefault="00CE340E" w:rsidP="00CE340E">
            <w:pPr>
              <w:pStyle w:val="Table-copy"/>
              <w:jc w:val="center"/>
            </w:pPr>
            <w:r w:rsidRPr="00CE340E">
              <w:t>32.1</w:t>
            </w:r>
          </w:p>
        </w:tc>
      </w:tr>
      <w:tr w:rsidR="00CE340E" w:rsidRPr="003920D7" w14:paraId="32563C6A" w14:textId="2043EAAF" w:rsidTr="009B2A9E">
        <w:trPr>
          <w:trHeight w:val="60"/>
        </w:trPr>
        <w:tc>
          <w:tcPr>
            <w:tcW w:w="2122" w:type="dxa"/>
            <w:vAlign w:val="bottom"/>
          </w:tcPr>
          <w:p w14:paraId="6BBE54B9" w14:textId="1DC428FF" w:rsidR="00CE340E" w:rsidRPr="00CE340E" w:rsidRDefault="00CE340E" w:rsidP="00CE340E">
            <w:pPr>
              <w:pStyle w:val="Table-copy"/>
            </w:pPr>
            <w:r w:rsidRPr="00CE340E">
              <w:t>Indicated</w:t>
            </w:r>
          </w:p>
        </w:tc>
        <w:tc>
          <w:tcPr>
            <w:tcW w:w="1559" w:type="dxa"/>
            <w:vAlign w:val="bottom"/>
          </w:tcPr>
          <w:p w14:paraId="7FC52295" w14:textId="15BA7E7C" w:rsidR="00CE340E" w:rsidRPr="00CE340E" w:rsidRDefault="00CE340E" w:rsidP="00CE340E">
            <w:pPr>
              <w:pStyle w:val="Table-copy"/>
              <w:jc w:val="center"/>
            </w:pPr>
            <w:r w:rsidRPr="00CE340E">
              <w:t>19.6</w:t>
            </w:r>
          </w:p>
        </w:tc>
        <w:tc>
          <w:tcPr>
            <w:tcW w:w="1559" w:type="dxa"/>
            <w:vAlign w:val="bottom"/>
          </w:tcPr>
          <w:p w14:paraId="48CCA531" w14:textId="5A4AC03B" w:rsidR="00CE340E" w:rsidRPr="00CE340E" w:rsidRDefault="00CE340E" w:rsidP="00CE340E">
            <w:pPr>
              <w:pStyle w:val="Table-copy"/>
              <w:jc w:val="center"/>
            </w:pPr>
            <w:r w:rsidRPr="00CE340E">
              <w:t>0.1008</w:t>
            </w:r>
          </w:p>
        </w:tc>
        <w:tc>
          <w:tcPr>
            <w:tcW w:w="1418" w:type="dxa"/>
            <w:vAlign w:val="bottom"/>
          </w:tcPr>
          <w:p w14:paraId="6DEA1467" w14:textId="7FE5CE21" w:rsidR="00CE340E" w:rsidRPr="00CE340E" w:rsidRDefault="00CE340E" w:rsidP="00CE340E">
            <w:pPr>
              <w:pStyle w:val="Table-copy"/>
              <w:jc w:val="center"/>
            </w:pPr>
            <w:r w:rsidRPr="00CE340E">
              <w:t>0.0331</w:t>
            </w:r>
          </w:p>
        </w:tc>
        <w:tc>
          <w:tcPr>
            <w:tcW w:w="1984" w:type="dxa"/>
            <w:vAlign w:val="bottom"/>
          </w:tcPr>
          <w:p w14:paraId="481D97D2" w14:textId="63430354" w:rsidR="00CE340E" w:rsidRPr="00CE340E" w:rsidRDefault="00CE340E" w:rsidP="00CE340E">
            <w:pPr>
              <w:pStyle w:val="Table-copy"/>
              <w:jc w:val="center"/>
            </w:pPr>
            <w:r w:rsidRPr="00CE340E">
              <w:t>0.0677</w:t>
            </w:r>
          </w:p>
        </w:tc>
        <w:tc>
          <w:tcPr>
            <w:tcW w:w="1276" w:type="dxa"/>
            <w:vAlign w:val="bottom"/>
          </w:tcPr>
          <w:p w14:paraId="688F0BF8" w14:textId="1CE39AEA" w:rsidR="00CE340E" w:rsidRPr="00CE340E" w:rsidRDefault="00CE340E" w:rsidP="00CE340E">
            <w:pPr>
              <w:pStyle w:val="Table-copy"/>
              <w:jc w:val="center"/>
            </w:pPr>
            <w:r w:rsidRPr="00CE340E">
              <w:t>32.3</w:t>
            </w:r>
          </w:p>
        </w:tc>
      </w:tr>
      <w:tr w:rsidR="00CE340E" w:rsidRPr="003920D7" w14:paraId="6D966020" w14:textId="52CB2579" w:rsidTr="009B2A9E">
        <w:trPr>
          <w:trHeight w:val="60"/>
        </w:trPr>
        <w:tc>
          <w:tcPr>
            <w:tcW w:w="2122" w:type="dxa"/>
            <w:vAlign w:val="bottom"/>
          </w:tcPr>
          <w:p w14:paraId="31588247" w14:textId="3116F7CA" w:rsidR="00CE340E" w:rsidRPr="00CE340E" w:rsidRDefault="00CE340E" w:rsidP="00CE340E">
            <w:pPr>
              <w:pStyle w:val="Table-copy"/>
            </w:pPr>
            <w:r w:rsidRPr="00CE340E">
              <w:t>Inferred</w:t>
            </w:r>
          </w:p>
        </w:tc>
        <w:tc>
          <w:tcPr>
            <w:tcW w:w="1559" w:type="dxa"/>
            <w:vAlign w:val="bottom"/>
          </w:tcPr>
          <w:p w14:paraId="2B8ABA7B" w14:textId="2467004D" w:rsidR="00CE340E" w:rsidRPr="00CE340E" w:rsidRDefault="00CE340E" w:rsidP="00CE340E">
            <w:pPr>
              <w:pStyle w:val="Table-copy"/>
              <w:jc w:val="center"/>
            </w:pPr>
            <w:r w:rsidRPr="00CE340E">
              <w:t>15.3</w:t>
            </w:r>
          </w:p>
        </w:tc>
        <w:tc>
          <w:tcPr>
            <w:tcW w:w="1559" w:type="dxa"/>
            <w:vAlign w:val="bottom"/>
          </w:tcPr>
          <w:p w14:paraId="0420CE9D" w14:textId="2E741872" w:rsidR="00CE340E" w:rsidRPr="00CE340E" w:rsidRDefault="00CE340E" w:rsidP="00CE340E">
            <w:pPr>
              <w:pStyle w:val="Table-copy"/>
              <w:jc w:val="center"/>
            </w:pPr>
            <w:r w:rsidRPr="00CE340E">
              <w:t>0.1029</w:t>
            </w:r>
          </w:p>
        </w:tc>
        <w:tc>
          <w:tcPr>
            <w:tcW w:w="1418" w:type="dxa"/>
            <w:vAlign w:val="bottom"/>
          </w:tcPr>
          <w:p w14:paraId="79A30CE9" w14:textId="7DB0F5E2" w:rsidR="00CE340E" w:rsidRPr="00CE340E" w:rsidRDefault="00CE340E" w:rsidP="00CE340E">
            <w:pPr>
              <w:pStyle w:val="Table-copy"/>
              <w:jc w:val="center"/>
            </w:pPr>
            <w:r w:rsidRPr="00CE340E">
              <w:t>0.0335</w:t>
            </w:r>
          </w:p>
        </w:tc>
        <w:tc>
          <w:tcPr>
            <w:tcW w:w="1984" w:type="dxa"/>
            <w:vAlign w:val="bottom"/>
          </w:tcPr>
          <w:p w14:paraId="7F334977" w14:textId="11D2EED8" w:rsidR="00CE340E" w:rsidRPr="00CE340E" w:rsidRDefault="00CE340E" w:rsidP="00CE340E">
            <w:pPr>
              <w:pStyle w:val="Table-copy"/>
              <w:jc w:val="center"/>
            </w:pPr>
            <w:r w:rsidRPr="00CE340E">
              <w:t>0.0694</w:t>
            </w:r>
          </w:p>
        </w:tc>
        <w:tc>
          <w:tcPr>
            <w:tcW w:w="1276" w:type="dxa"/>
            <w:vAlign w:val="bottom"/>
          </w:tcPr>
          <w:p w14:paraId="566980E0" w14:textId="64217C2E" w:rsidR="00CE340E" w:rsidRPr="00CE340E" w:rsidRDefault="00CE340E" w:rsidP="00CE340E">
            <w:pPr>
              <w:pStyle w:val="Table-copy"/>
              <w:jc w:val="center"/>
            </w:pPr>
            <w:r w:rsidRPr="00CE340E">
              <w:t>32.7</w:t>
            </w:r>
          </w:p>
        </w:tc>
      </w:tr>
      <w:tr w:rsidR="00CE340E" w:rsidRPr="003920D7" w14:paraId="51D73319" w14:textId="2881FD20" w:rsidTr="009B2A9E">
        <w:trPr>
          <w:trHeight w:val="60"/>
        </w:trPr>
        <w:tc>
          <w:tcPr>
            <w:tcW w:w="2122" w:type="dxa"/>
            <w:vAlign w:val="bottom"/>
          </w:tcPr>
          <w:p w14:paraId="3CF29C3E" w14:textId="3BE5030C" w:rsidR="00CE340E" w:rsidRPr="00CE340E" w:rsidRDefault="00CE340E" w:rsidP="00CE340E">
            <w:pPr>
              <w:pStyle w:val="Table-copy"/>
              <w:rPr>
                <w:b/>
                <w:bCs/>
              </w:rPr>
            </w:pPr>
            <w:r w:rsidRPr="00CE340E">
              <w:rPr>
                <w:b/>
                <w:bCs/>
              </w:rPr>
              <w:t xml:space="preserve">Total </w:t>
            </w:r>
          </w:p>
        </w:tc>
        <w:tc>
          <w:tcPr>
            <w:tcW w:w="1559" w:type="dxa"/>
            <w:vAlign w:val="bottom"/>
          </w:tcPr>
          <w:p w14:paraId="4260D0AA" w14:textId="74029455" w:rsidR="00CE340E" w:rsidRPr="00CE340E" w:rsidRDefault="00CE340E" w:rsidP="00CE340E">
            <w:pPr>
              <w:pStyle w:val="Table-copy"/>
              <w:jc w:val="center"/>
              <w:rPr>
                <w:b/>
                <w:bCs/>
              </w:rPr>
            </w:pPr>
            <w:r w:rsidRPr="00CE340E">
              <w:rPr>
                <w:b/>
                <w:bCs/>
              </w:rPr>
              <w:t>53.3</w:t>
            </w:r>
          </w:p>
        </w:tc>
        <w:tc>
          <w:tcPr>
            <w:tcW w:w="1559" w:type="dxa"/>
            <w:vAlign w:val="bottom"/>
          </w:tcPr>
          <w:p w14:paraId="1731D0F1" w14:textId="2E8E16B4" w:rsidR="00CE340E" w:rsidRPr="00CE340E" w:rsidRDefault="00CE340E" w:rsidP="00CE340E">
            <w:pPr>
              <w:pStyle w:val="Table-copy"/>
              <w:jc w:val="center"/>
              <w:rPr>
                <w:b/>
                <w:bCs/>
              </w:rPr>
            </w:pPr>
            <w:r w:rsidRPr="00CE340E">
              <w:rPr>
                <w:b/>
                <w:bCs/>
              </w:rPr>
              <w:t>0.1024</w:t>
            </w:r>
          </w:p>
        </w:tc>
        <w:tc>
          <w:tcPr>
            <w:tcW w:w="1418" w:type="dxa"/>
            <w:vAlign w:val="bottom"/>
          </w:tcPr>
          <w:p w14:paraId="6D297674" w14:textId="4044EF40" w:rsidR="00CE340E" w:rsidRPr="00CE340E" w:rsidRDefault="00CE340E" w:rsidP="00CE340E">
            <w:pPr>
              <w:pStyle w:val="Table-copy"/>
              <w:jc w:val="center"/>
              <w:rPr>
                <w:b/>
                <w:bCs/>
              </w:rPr>
            </w:pPr>
            <w:r w:rsidRPr="00CE340E">
              <w:rPr>
                <w:b/>
                <w:bCs/>
              </w:rPr>
              <w:t>0.0332</w:t>
            </w:r>
          </w:p>
        </w:tc>
        <w:tc>
          <w:tcPr>
            <w:tcW w:w="1984" w:type="dxa"/>
            <w:vAlign w:val="bottom"/>
          </w:tcPr>
          <w:p w14:paraId="6AB2363A" w14:textId="7442047F" w:rsidR="00CE340E" w:rsidRPr="00CE340E" w:rsidRDefault="00CE340E" w:rsidP="00CE340E">
            <w:pPr>
              <w:pStyle w:val="Table-copy"/>
              <w:jc w:val="center"/>
              <w:rPr>
                <w:b/>
                <w:bCs/>
              </w:rPr>
            </w:pPr>
            <w:r w:rsidRPr="00CE340E">
              <w:rPr>
                <w:b/>
                <w:bCs/>
              </w:rPr>
              <w:t>0.0692</w:t>
            </w:r>
          </w:p>
        </w:tc>
        <w:tc>
          <w:tcPr>
            <w:tcW w:w="1276" w:type="dxa"/>
            <w:vAlign w:val="bottom"/>
          </w:tcPr>
          <w:p w14:paraId="1DD86FBF" w14:textId="23B3736D" w:rsidR="00CE340E" w:rsidRPr="00CE340E" w:rsidRDefault="00CE340E" w:rsidP="00CE340E">
            <w:pPr>
              <w:pStyle w:val="Table-copy"/>
              <w:jc w:val="center"/>
              <w:rPr>
                <w:b/>
                <w:bCs/>
              </w:rPr>
            </w:pPr>
            <w:r w:rsidRPr="00CE340E">
              <w:rPr>
                <w:b/>
                <w:bCs/>
              </w:rPr>
              <w:t>32.4</w:t>
            </w:r>
          </w:p>
        </w:tc>
      </w:tr>
      <w:tr w:rsidR="00CE340E" w:rsidRPr="003920D7" w14:paraId="4B294BF3" w14:textId="1343B1EE" w:rsidTr="009B2A9E">
        <w:trPr>
          <w:trHeight w:val="60"/>
        </w:trPr>
        <w:tc>
          <w:tcPr>
            <w:tcW w:w="2122" w:type="dxa"/>
            <w:vAlign w:val="bottom"/>
          </w:tcPr>
          <w:p w14:paraId="47D032BA" w14:textId="15BB2F32" w:rsidR="00CE340E" w:rsidRPr="00CE340E" w:rsidRDefault="00CE340E" w:rsidP="00CE340E">
            <w:pPr>
              <w:pStyle w:val="Table-copy"/>
              <w:rPr>
                <w:b/>
                <w:bCs/>
              </w:rPr>
            </w:pPr>
            <w:r w:rsidRPr="00CE340E">
              <w:rPr>
                <w:b/>
                <w:bCs/>
              </w:rPr>
              <w:t>Contained (kt)</w:t>
            </w:r>
          </w:p>
        </w:tc>
        <w:tc>
          <w:tcPr>
            <w:tcW w:w="1559" w:type="dxa"/>
            <w:vAlign w:val="bottom"/>
          </w:tcPr>
          <w:p w14:paraId="1936F1F3" w14:textId="77777777" w:rsidR="00CE340E" w:rsidRPr="00CE340E" w:rsidRDefault="00CE340E" w:rsidP="00CE340E">
            <w:pPr>
              <w:pStyle w:val="Table-copy"/>
              <w:jc w:val="center"/>
              <w:rPr>
                <w:b/>
                <w:bCs/>
              </w:rPr>
            </w:pPr>
          </w:p>
        </w:tc>
        <w:tc>
          <w:tcPr>
            <w:tcW w:w="1559" w:type="dxa"/>
            <w:vAlign w:val="bottom"/>
          </w:tcPr>
          <w:p w14:paraId="6BECABBA" w14:textId="467FB5D1" w:rsidR="00CE340E" w:rsidRPr="00CE340E" w:rsidRDefault="00CE340E" w:rsidP="00CE340E">
            <w:pPr>
              <w:pStyle w:val="Table-copy"/>
              <w:jc w:val="center"/>
              <w:rPr>
                <w:b/>
                <w:bCs/>
              </w:rPr>
            </w:pPr>
            <w:r w:rsidRPr="00CE340E">
              <w:rPr>
                <w:b/>
                <w:bCs/>
              </w:rPr>
              <w:t>54.6</w:t>
            </w:r>
          </w:p>
        </w:tc>
        <w:tc>
          <w:tcPr>
            <w:tcW w:w="1418" w:type="dxa"/>
            <w:vAlign w:val="bottom"/>
          </w:tcPr>
          <w:p w14:paraId="7184DE1A" w14:textId="33EE8A5D" w:rsidR="00CE340E" w:rsidRPr="00CE340E" w:rsidRDefault="00CE340E" w:rsidP="00CE340E">
            <w:pPr>
              <w:pStyle w:val="Table-copy"/>
              <w:jc w:val="center"/>
              <w:rPr>
                <w:b/>
                <w:bCs/>
              </w:rPr>
            </w:pPr>
            <w:r w:rsidRPr="00CE340E">
              <w:rPr>
                <w:b/>
                <w:bCs/>
              </w:rPr>
              <w:t>17.7</w:t>
            </w:r>
          </w:p>
        </w:tc>
        <w:tc>
          <w:tcPr>
            <w:tcW w:w="1984" w:type="dxa"/>
            <w:vAlign w:val="bottom"/>
          </w:tcPr>
          <w:p w14:paraId="11497C11" w14:textId="42E58D33" w:rsidR="00CE340E" w:rsidRPr="00CE340E" w:rsidRDefault="00CE340E" w:rsidP="00CE340E">
            <w:pPr>
              <w:pStyle w:val="Table-copy"/>
              <w:jc w:val="center"/>
              <w:rPr>
                <w:b/>
                <w:bCs/>
              </w:rPr>
            </w:pPr>
            <w:r w:rsidRPr="00CE340E">
              <w:rPr>
                <w:b/>
                <w:bCs/>
              </w:rPr>
              <w:t>36.9</w:t>
            </w:r>
          </w:p>
        </w:tc>
        <w:tc>
          <w:tcPr>
            <w:tcW w:w="1276" w:type="dxa"/>
            <w:vAlign w:val="bottom"/>
          </w:tcPr>
          <w:p w14:paraId="270DAC23" w14:textId="77777777" w:rsidR="00CE340E" w:rsidRPr="00CE340E" w:rsidRDefault="00CE340E" w:rsidP="00CE340E">
            <w:pPr>
              <w:pStyle w:val="Table-copy"/>
              <w:jc w:val="center"/>
              <w:rPr>
                <w:b/>
                <w:bCs/>
              </w:rPr>
            </w:pPr>
          </w:p>
        </w:tc>
      </w:tr>
    </w:tbl>
    <w:p w14:paraId="654D2E7C" w14:textId="77777777" w:rsidR="00CE340E" w:rsidRPr="00CE340E" w:rsidRDefault="00CE340E" w:rsidP="00CE340E">
      <w:pPr>
        <w:pStyle w:val="ChartSource05Tables"/>
        <w:spacing w:before="120" w:after="0"/>
        <w:ind w:left="284" w:hanging="284"/>
        <w:rPr>
          <w:rFonts w:ascii="Verdana" w:hAnsi="Verdana" w:cs="AU Sans Text Medium"/>
          <w:b/>
          <w:bCs/>
        </w:rPr>
      </w:pPr>
      <w:r w:rsidRPr="00CE340E">
        <w:rPr>
          <w:rFonts w:ascii="Verdana" w:hAnsi="Verdana" w:cs="AU Sans Text Medium"/>
          <w:b/>
          <w:bCs/>
        </w:rPr>
        <w:t>The high-grade resource above is part of a global resource of 278.8Mt at 0.0483% TREO at a 0.03% TREO cut-off.</w:t>
      </w:r>
    </w:p>
    <w:p w14:paraId="6F5C7BE1" w14:textId="77777777" w:rsidR="003920D7" w:rsidRDefault="003920D7" w:rsidP="003920D7">
      <w:pPr>
        <w:keepNext/>
        <w:suppressAutoHyphens/>
        <w:autoSpaceDE w:val="0"/>
        <w:autoSpaceDN w:val="0"/>
        <w:adjustRightInd w:val="0"/>
        <w:spacing w:before="113" w:after="113" w:line="333" w:lineRule="auto"/>
        <w:ind w:left="170"/>
        <w:textAlignment w:val="center"/>
        <w:rPr>
          <w:rFonts w:ascii="AU Sans BETA Text Bold" w:hAnsi="AU Sans BETA Text Bold" w:cs="AU Sans BETA Text Bold"/>
          <w:b/>
          <w:bCs/>
          <w:color w:val="001C00"/>
          <w:spacing w:val="-2"/>
          <w:sz w:val="16"/>
          <w:szCs w:val="16"/>
          <w:lang w:val="en-US"/>
        </w:rPr>
      </w:pPr>
    </w:p>
    <w:p w14:paraId="42AC23B8" w14:textId="77777777" w:rsidR="00CE340E" w:rsidRDefault="00CE340E" w:rsidP="00CE340E">
      <w:pPr>
        <w:pStyle w:val="Body-copy"/>
        <w:rPr>
          <w:b/>
          <w:bCs/>
        </w:rPr>
      </w:pPr>
      <w:r w:rsidRPr="00CE340E">
        <w:rPr>
          <w:b/>
          <w:bCs/>
        </w:rPr>
        <w:t>Ore Reserves as at August 2026:</w:t>
      </w:r>
    </w:p>
    <w:tbl>
      <w:tblPr>
        <w:tblStyle w:val="TableGrid1"/>
        <w:tblW w:w="0" w:type="auto"/>
        <w:tblLayout w:type="fixed"/>
        <w:tblLook w:val="0020" w:firstRow="1" w:lastRow="0" w:firstColumn="0" w:lastColumn="0" w:noHBand="0" w:noVBand="0"/>
      </w:tblPr>
      <w:tblGrid>
        <w:gridCol w:w="2122"/>
        <w:gridCol w:w="1299"/>
        <w:gridCol w:w="1299"/>
        <w:gridCol w:w="1300"/>
        <w:gridCol w:w="1299"/>
        <w:gridCol w:w="1299"/>
        <w:gridCol w:w="1300"/>
      </w:tblGrid>
      <w:tr w:rsidR="00236D30" w:rsidRPr="00CE340E" w14:paraId="45AB617C" w14:textId="34A51FC8" w:rsidTr="00236D30">
        <w:trPr>
          <w:trHeight w:val="60"/>
        </w:trPr>
        <w:tc>
          <w:tcPr>
            <w:tcW w:w="2122" w:type="dxa"/>
            <w:vAlign w:val="bottom"/>
          </w:tcPr>
          <w:p w14:paraId="432D4CD3" w14:textId="5379935C" w:rsidR="00236D30" w:rsidRPr="00236D30" w:rsidRDefault="00236D30" w:rsidP="00236D30">
            <w:pPr>
              <w:pStyle w:val="Table-copy"/>
              <w:rPr>
                <w:b/>
                <w:bCs/>
              </w:rPr>
            </w:pPr>
            <w:r w:rsidRPr="00236D30">
              <w:rPr>
                <w:b/>
                <w:bCs/>
              </w:rPr>
              <w:t>Reserve Category</w:t>
            </w:r>
          </w:p>
        </w:tc>
        <w:tc>
          <w:tcPr>
            <w:tcW w:w="1299" w:type="dxa"/>
            <w:vAlign w:val="bottom"/>
          </w:tcPr>
          <w:p w14:paraId="3BE90F06" w14:textId="5FAF8C7F" w:rsidR="00236D30" w:rsidRPr="00236D30" w:rsidRDefault="00236D30" w:rsidP="00236D30">
            <w:pPr>
              <w:pStyle w:val="Table-copy"/>
              <w:jc w:val="center"/>
              <w:rPr>
                <w:b/>
                <w:bCs/>
              </w:rPr>
            </w:pPr>
            <w:r w:rsidRPr="00236D30">
              <w:rPr>
                <w:b/>
                <w:bCs/>
              </w:rPr>
              <w:t>Tonnes (Mt)</w:t>
            </w:r>
          </w:p>
        </w:tc>
        <w:tc>
          <w:tcPr>
            <w:tcW w:w="1299" w:type="dxa"/>
            <w:vAlign w:val="bottom"/>
          </w:tcPr>
          <w:p w14:paraId="76F220E2" w14:textId="0FAE20EC" w:rsidR="00236D30" w:rsidRPr="00236D30" w:rsidRDefault="00236D30" w:rsidP="00236D30">
            <w:pPr>
              <w:pStyle w:val="Table-copy"/>
              <w:jc w:val="center"/>
              <w:rPr>
                <w:b/>
                <w:bCs/>
              </w:rPr>
            </w:pPr>
            <w:r w:rsidRPr="00236D30">
              <w:rPr>
                <w:b/>
                <w:bCs/>
              </w:rPr>
              <w:t xml:space="preserve">TREO </w:t>
            </w:r>
            <w:r>
              <w:rPr>
                <w:b/>
                <w:bCs/>
              </w:rPr>
              <w:br/>
            </w:r>
            <w:r w:rsidRPr="00236D30">
              <w:rPr>
                <w:b/>
                <w:bCs/>
              </w:rPr>
              <w:t>(%)</w:t>
            </w:r>
          </w:p>
        </w:tc>
        <w:tc>
          <w:tcPr>
            <w:tcW w:w="1300" w:type="dxa"/>
            <w:vAlign w:val="bottom"/>
          </w:tcPr>
          <w:p w14:paraId="41E477C9" w14:textId="2631BDA6" w:rsidR="00236D30" w:rsidRPr="00236D30" w:rsidRDefault="00236D30" w:rsidP="00236D30">
            <w:pPr>
              <w:pStyle w:val="Table-copy"/>
              <w:jc w:val="center"/>
              <w:rPr>
                <w:b/>
                <w:bCs/>
              </w:rPr>
            </w:pPr>
            <w:r w:rsidRPr="00236D30">
              <w:rPr>
                <w:b/>
                <w:bCs/>
              </w:rPr>
              <w:t xml:space="preserve">HREO </w:t>
            </w:r>
            <w:r>
              <w:rPr>
                <w:b/>
                <w:bCs/>
              </w:rPr>
              <w:br/>
            </w:r>
            <w:r w:rsidRPr="00236D30">
              <w:rPr>
                <w:b/>
                <w:bCs/>
              </w:rPr>
              <w:t>(%)</w:t>
            </w:r>
          </w:p>
        </w:tc>
        <w:tc>
          <w:tcPr>
            <w:tcW w:w="1299" w:type="dxa"/>
            <w:vAlign w:val="bottom"/>
          </w:tcPr>
          <w:p w14:paraId="74D43342" w14:textId="3ED88216" w:rsidR="00236D30" w:rsidRPr="00236D30" w:rsidRDefault="00236D30" w:rsidP="00236D30">
            <w:pPr>
              <w:pStyle w:val="Table-copy"/>
              <w:jc w:val="center"/>
              <w:rPr>
                <w:b/>
                <w:bCs/>
              </w:rPr>
            </w:pPr>
            <w:r w:rsidRPr="00236D30">
              <w:rPr>
                <w:b/>
                <w:bCs/>
              </w:rPr>
              <w:t>LREO</w:t>
            </w:r>
            <w:r w:rsidRPr="00236D30">
              <w:rPr>
                <w:b/>
                <w:bCs/>
                <w:vertAlign w:val="subscript"/>
              </w:rPr>
              <w:t xml:space="preserve"> </w:t>
            </w:r>
            <w:r>
              <w:rPr>
                <w:b/>
                <w:bCs/>
                <w:vertAlign w:val="subscript"/>
              </w:rPr>
              <w:br/>
            </w:r>
            <w:r w:rsidRPr="00236D30">
              <w:rPr>
                <w:b/>
                <w:bCs/>
              </w:rPr>
              <w:t>(%)</w:t>
            </w:r>
          </w:p>
        </w:tc>
        <w:tc>
          <w:tcPr>
            <w:tcW w:w="1299" w:type="dxa"/>
            <w:vAlign w:val="bottom"/>
          </w:tcPr>
          <w:p w14:paraId="0BBF51A2" w14:textId="576DAA38" w:rsidR="00236D30" w:rsidRPr="00236D30" w:rsidRDefault="00236D30" w:rsidP="00236D30">
            <w:pPr>
              <w:pStyle w:val="Table-copy"/>
              <w:jc w:val="center"/>
              <w:rPr>
                <w:b/>
                <w:bCs/>
              </w:rPr>
            </w:pPr>
            <w:r w:rsidRPr="00236D30">
              <w:rPr>
                <w:b/>
                <w:bCs/>
              </w:rPr>
              <w:t>HREO/ TREO (%)</w:t>
            </w:r>
          </w:p>
        </w:tc>
        <w:tc>
          <w:tcPr>
            <w:tcW w:w="1300" w:type="dxa"/>
            <w:vAlign w:val="bottom"/>
          </w:tcPr>
          <w:p w14:paraId="3DC0F880" w14:textId="45E69343" w:rsidR="00236D30" w:rsidRPr="00236D30" w:rsidRDefault="00236D30" w:rsidP="00236D30">
            <w:pPr>
              <w:pStyle w:val="Table-copy"/>
              <w:jc w:val="center"/>
              <w:rPr>
                <w:b/>
                <w:bCs/>
              </w:rPr>
            </w:pPr>
            <w:r w:rsidRPr="00236D30">
              <w:rPr>
                <w:b/>
                <w:bCs/>
              </w:rPr>
              <w:t>HfO</w:t>
            </w:r>
            <w:r w:rsidRPr="00236D30">
              <w:rPr>
                <w:b/>
                <w:bCs/>
                <w:vertAlign w:val="subscript"/>
              </w:rPr>
              <w:t xml:space="preserve">2 </w:t>
            </w:r>
            <w:r>
              <w:rPr>
                <w:b/>
                <w:bCs/>
                <w:vertAlign w:val="subscript"/>
              </w:rPr>
              <w:br/>
            </w:r>
            <w:r w:rsidRPr="00236D30">
              <w:rPr>
                <w:b/>
                <w:bCs/>
              </w:rPr>
              <w:t>(%)</w:t>
            </w:r>
          </w:p>
        </w:tc>
      </w:tr>
      <w:tr w:rsidR="00236D30" w:rsidRPr="00CE340E" w14:paraId="351BE34C" w14:textId="2F0A0CDC" w:rsidTr="00236D30">
        <w:trPr>
          <w:trHeight w:val="60"/>
        </w:trPr>
        <w:tc>
          <w:tcPr>
            <w:tcW w:w="2122" w:type="dxa"/>
            <w:vAlign w:val="bottom"/>
          </w:tcPr>
          <w:p w14:paraId="5AC79D46" w14:textId="68F84EA3" w:rsidR="00236D30" w:rsidRPr="00236D30" w:rsidRDefault="00236D30" w:rsidP="00236D30">
            <w:pPr>
              <w:pStyle w:val="Table-copy"/>
            </w:pPr>
            <w:r w:rsidRPr="00236D30">
              <w:t>Probable</w:t>
            </w:r>
          </w:p>
        </w:tc>
        <w:tc>
          <w:tcPr>
            <w:tcW w:w="1299" w:type="dxa"/>
            <w:vAlign w:val="bottom"/>
          </w:tcPr>
          <w:p w14:paraId="36E96E5B" w14:textId="732CC006" w:rsidR="00236D30" w:rsidRPr="00236D30" w:rsidRDefault="00236D30" w:rsidP="00236D30">
            <w:pPr>
              <w:pStyle w:val="Table-copy"/>
              <w:jc w:val="center"/>
            </w:pPr>
            <w:r w:rsidRPr="00236D30">
              <w:t>47.0</w:t>
            </w:r>
          </w:p>
        </w:tc>
        <w:tc>
          <w:tcPr>
            <w:tcW w:w="1299" w:type="dxa"/>
            <w:vAlign w:val="bottom"/>
          </w:tcPr>
          <w:p w14:paraId="343B706D" w14:textId="374B8E0E" w:rsidR="00236D30" w:rsidRPr="00236D30" w:rsidRDefault="00236D30" w:rsidP="00236D30">
            <w:pPr>
              <w:pStyle w:val="Table-copy"/>
              <w:jc w:val="center"/>
            </w:pPr>
            <w:r w:rsidRPr="00236D30">
              <w:t>0.0692</w:t>
            </w:r>
          </w:p>
        </w:tc>
        <w:tc>
          <w:tcPr>
            <w:tcW w:w="1300" w:type="dxa"/>
            <w:vAlign w:val="bottom"/>
          </w:tcPr>
          <w:p w14:paraId="6754D77E" w14:textId="4C3F976F" w:rsidR="00236D30" w:rsidRPr="00236D30" w:rsidRDefault="00236D30" w:rsidP="00236D30">
            <w:pPr>
              <w:pStyle w:val="Table-copy"/>
              <w:jc w:val="center"/>
            </w:pPr>
            <w:r w:rsidRPr="00236D30">
              <w:t>0.0248</w:t>
            </w:r>
          </w:p>
        </w:tc>
        <w:tc>
          <w:tcPr>
            <w:tcW w:w="1299" w:type="dxa"/>
            <w:vAlign w:val="bottom"/>
          </w:tcPr>
          <w:p w14:paraId="3CDBEB12" w14:textId="4D046A2A" w:rsidR="00236D30" w:rsidRPr="00236D30" w:rsidRDefault="00236D30" w:rsidP="00236D30">
            <w:pPr>
              <w:pStyle w:val="Table-copy"/>
              <w:jc w:val="center"/>
            </w:pPr>
            <w:r w:rsidRPr="00236D30">
              <w:t>0.0444</w:t>
            </w:r>
          </w:p>
        </w:tc>
        <w:tc>
          <w:tcPr>
            <w:tcW w:w="1299" w:type="dxa"/>
            <w:vAlign w:val="bottom"/>
          </w:tcPr>
          <w:p w14:paraId="5BD5D366" w14:textId="1A0292D5" w:rsidR="00236D30" w:rsidRPr="00236D30" w:rsidRDefault="00236D30" w:rsidP="00236D30">
            <w:pPr>
              <w:pStyle w:val="Table-copy"/>
              <w:jc w:val="center"/>
            </w:pPr>
            <w:r w:rsidRPr="00236D30">
              <w:t>35.8</w:t>
            </w:r>
          </w:p>
        </w:tc>
        <w:tc>
          <w:tcPr>
            <w:tcW w:w="1300" w:type="dxa"/>
            <w:vAlign w:val="bottom"/>
          </w:tcPr>
          <w:p w14:paraId="2F9C1CE7" w14:textId="6FC7BEF5" w:rsidR="00236D30" w:rsidRPr="00236D30" w:rsidRDefault="00236D30" w:rsidP="00236D30">
            <w:pPr>
              <w:pStyle w:val="Table-copy"/>
              <w:jc w:val="center"/>
            </w:pPr>
            <w:r w:rsidRPr="00236D30">
              <w:t>0.0006</w:t>
            </w:r>
          </w:p>
        </w:tc>
      </w:tr>
      <w:tr w:rsidR="00236D30" w:rsidRPr="00CE340E" w14:paraId="4DC7651F" w14:textId="130DA09D" w:rsidTr="00236D30">
        <w:trPr>
          <w:trHeight w:val="60"/>
        </w:trPr>
        <w:tc>
          <w:tcPr>
            <w:tcW w:w="2122" w:type="dxa"/>
            <w:vAlign w:val="bottom"/>
          </w:tcPr>
          <w:p w14:paraId="09EB9C07" w14:textId="56CAD5A4" w:rsidR="00236D30" w:rsidRPr="00236D30" w:rsidRDefault="00236D30" w:rsidP="00236D30">
            <w:pPr>
              <w:pStyle w:val="Table-copy"/>
              <w:rPr>
                <w:b/>
                <w:bCs/>
              </w:rPr>
            </w:pPr>
            <w:r w:rsidRPr="00236D30">
              <w:rPr>
                <w:b/>
                <w:bCs/>
              </w:rPr>
              <w:t>Total</w:t>
            </w:r>
          </w:p>
        </w:tc>
        <w:tc>
          <w:tcPr>
            <w:tcW w:w="1299" w:type="dxa"/>
            <w:vAlign w:val="bottom"/>
          </w:tcPr>
          <w:p w14:paraId="2ECD5B9C" w14:textId="59C3DE3C" w:rsidR="00236D30" w:rsidRPr="00236D30" w:rsidRDefault="00236D30" w:rsidP="00236D30">
            <w:pPr>
              <w:pStyle w:val="Table-copy"/>
              <w:jc w:val="center"/>
              <w:rPr>
                <w:b/>
                <w:bCs/>
              </w:rPr>
            </w:pPr>
            <w:r w:rsidRPr="00236D30">
              <w:rPr>
                <w:b/>
                <w:bCs/>
              </w:rPr>
              <w:t>47.0</w:t>
            </w:r>
          </w:p>
        </w:tc>
        <w:tc>
          <w:tcPr>
            <w:tcW w:w="1299" w:type="dxa"/>
            <w:vAlign w:val="bottom"/>
          </w:tcPr>
          <w:p w14:paraId="174049D0" w14:textId="68D5BA90" w:rsidR="00236D30" w:rsidRPr="00236D30" w:rsidRDefault="00236D30" w:rsidP="00236D30">
            <w:pPr>
              <w:pStyle w:val="Table-copy"/>
              <w:jc w:val="center"/>
              <w:rPr>
                <w:b/>
                <w:bCs/>
              </w:rPr>
            </w:pPr>
            <w:r w:rsidRPr="00236D30">
              <w:rPr>
                <w:b/>
                <w:bCs/>
              </w:rPr>
              <w:t>0.0692</w:t>
            </w:r>
          </w:p>
        </w:tc>
        <w:tc>
          <w:tcPr>
            <w:tcW w:w="1300" w:type="dxa"/>
            <w:vAlign w:val="bottom"/>
          </w:tcPr>
          <w:p w14:paraId="185C77BF" w14:textId="78594CAA" w:rsidR="00236D30" w:rsidRPr="00236D30" w:rsidRDefault="00236D30" w:rsidP="00236D30">
            <w:pPr>
              <w:pStyle w:val="Table-copy"/>
              <w:jc w:val="center"/>
              <w:rPr>
                <w:b/>
                <w:bCs/>
              </w:rPr>
            </w:pPr>
            <w:r w:rsidRPr="00236D30">
              <w:rPr>
                <w:b/>
                <w:bCs/>
              </w:rPr>
              <w:t>0.0248</w:t>
            </w:r>
          </w:p>
        </w:tc>
        <w:tc>
          <w:tcPr>
            <w:tcW w:w="1299" w:type="dxa"/>
            <w:vAlign w:val="bottom"/>
          </w:tcPr>
          <w:p w14:paraId="2E6AA34B" w14:textId="4E5FE445" w:rsidR="00236D30" w:rsidRPr="00236D30" w:rsidRDefault="00236D30" w:rsidP="00236D30">
            <w:pPr>
              <w:pStyle w:val="Table-copy"/>
              <w:jc w:val="center"/>
              <w:rPr>
                <w:b/>
                <w:bCs/>
              </w:rPr>
            </w:pPr>
            <w:r w:rsidRPr="00236D30">
              <w:rPr>
                <w:b/>
                <w:bCs/>
              </w:rPr>
              <w:t>0.0444</w:t>
            </w:r>
          </w:p>
        </w:tc>
        <w:tc>
          <w:tcPr>
            <w:tcW w:w="1299" w:type="dxa"/>
            <w:vAlign w:val="bottom"/>
          </w:tcPr>
          <w:p w14:paraId="4C0743F8" w14:textId="55935BDB" w:rsidR="00236D30" w:rsidRPr="00236D30" w:rsidRDefault="00236D30" w:rsidP="00236D30">
            <w:pPr>
              <w:pStyle w:val="Table-copy"/>
              <w:jc w:val="center"/>
              <w:rPr>
                <w:b/>
                <w:bCs/>
              </w:rPr>
            </w:pPr>
            <w:r w:rsidRPr="00236D30">
              <w:rPr>
                <w:b/>
                <w:bCs/>
              </w:rPr>
              <w:t>35.8</w:t>
            </w:r>
          </w:p>
        </w:tc>
        <w:tc>
          <w:tcPr>
            <w:tcW w:w="1300" w:type="dxa"/>
            <w:vAlign w:val="bottom"/>
          </w:tcPr>
          <w:p w14:paraId="0CD76095" w14:textId="1137C51E" w:rsidR="00236D30" w:rsidRPr="00236D30" w:rsidRDefault="00236D30" w:rsidP="00236D30">
            <w:pPr>
              <w:pStyle w:val="Table-copy"/>
              <w:jc w:val="center"/>
              <w:rPr>
                <w:b/>
                <w:bCs/>
              </w:rPr>
            </w:pPr>
            <w:r w:rsidRPr="00236D30">
              <w:rPr>
                <w:b/>
                <w:bCs/>
              </w:rPr>
              <w:t>0.0006</w:t>
            </w:r>
          </w:p>
        </w:tc>
      </w:tr>
      <w:tr w:rsidR="00236D30" w:rsidRPr="00CE340E" w14:paraId="67885512" w14:textId="3DA0FAC9" w:rsidTr="00236D30">
        <w:trPr>
          <w:trHeight w:val="60"/>
        </w:trPr>
        <w:tc>
          <w:tcPr>
            <w:tcW w:w="2122" w:type="dxa"/>
            <w:vAlign w:val="bottom"/>
          </w:tcPr>
          <w:p w14:paraId="757F42E8" w14:textId="28A25B54" w:rsidR="00236D30" w:rsidRPr="00236D30" w:rsidRDefault="00236D30" w:rsidP="00236D30">
            <w:pPr>
              <w:pStyle w:val="Table-copy"/>
              <w:rPr>
                <w:b/>
                <w:bCs/>
              </w:rPr>
            </w:pPr>
            <w:r w:rsidRPr="00236D30">
              <w:rPr>
                <w:b/>
                <w:bCs/>
              </w:rPr>
              <w:t>Contained (kt)</w:t>
            </w:r>
          </w:p>
        </w:tc>
        <w:tc>
          <w:tcPr>
            <w:tcW w:w="1299" w:type="dxa"/>
            <w:vAlign w:val="bottom"/>
          </w:tcPr>
          <w:p w14:paraId="2E36A6A8" w14:textId="77965C96" w:rsidR="00236D30" w:rsidRPr="00236D30" w:rsidRDefault="00236D30" w:rsidP="00236D30">
            <w:pPr>
              <w:pStyle w:val="Table-copy"/>
              <w:jc w:val="center"/>
              <w:rPr>
                <w:b/>
                <w:bCs/>
              </w:rPr>
            </w:pPr>
          </w:p>
        </w:tc>
        <w:tc>
          <w:tcPr>
            <w:tcW w:w="1299" w:type="dxa"/>
            <w:vAlign w:val="bottom"/>
          </w:tcPr>
          <w:p w14:paraId="01A455EC" w14:textId="4349CD0E" w:rsidR="00236D30" w:rsidRPr="00236D30" w:rsidRDefault="00236D30" w:rsidP="00236D30">
            <w:pPr>
              <w:pStyle w:val="Table-copy"/>
              <w:jc w:val="center"/>
              <w:rPr>
                <w:b/>
                <w:bCs/>
              </w:rPr>
            </w:pPr>
            <w:r w:rsidRPr="00236D30">
              <w:rPr>
                <w:b/>
                <w:bCs/>
              </w:rPr>
              <w:t>32.5</w:t>
            </w:r>
          </w:p>
        </w:tc>
        <w:tc>
          <w:tcPr>
            <w:tcW w:w="1300" w:type="dxa"/>
            <w:vAlign w:val="bottom"/>
          </w:tcPr>
          <w:p w14:paraId="1880FEE0" w14:textId="6CC989C6" w:rsidR="00236D30" w:rsidRPr="00236D30" w:rsidRDefault="00236D30" w:rsidP="00236D30">
            <w:pPr>
              <w:pStyle w:val="Table-copy"/>
              <w:jc w:val="center"/>
              <w:rPr>
                <w:b/>
                <w:bCs/>
              </w:rPr>
            </w:pPr>
            <w:r w:rsidRPr="00236D30">
              <w:rPr>
                <w:b/>
                <w:bCs/>
              </w:rPr>
              <w:t>11.7</w:t>
            </w:r>
          </w:p>
        </w:tc>
        <w:tc>
          <w:tcPr>
            <w:tcW w:w="1299" w:type="dxa"/>
            <w:vAlign w:val="bottom"/>
          </w:tcPr>
          <w:p w14:paraId="27BE9D70" w14:textId="39AA2C01" w:rsidR="00236D30" w:rsidRPr="00236D30" w:rsidRDefault="00236D30" w:rsidP="00236D30">
            <w:pPr>
              <w:pStyle w:val="Table-copy"/>
              <w:jc w:val="center"/>
              <w:rPr>
                <w:b/>
                <w:bCs/>
              </w:rPr>
            </w:pPr>
            <w:r w:rsidRPr="00236D30">
              <w:rPr>
                <w:b/>
                <w:bCs/>
              </w:rPr>
              <w:t>20.9</w:t>
            </w:r>
          </w:p>
        </w:tc>
        <w:tc>
          <w:tcPr>
            <w:tcW w:w="1299" w:type="dxa"/>
            <w:vAlign w:val="bottom"/>
          </w:tcPr>
          <w:p w14:paraId="56AA8A4B" w14:textId="5066F4A2" w:rsidR="00236D30" w:rsidRPr="00236D30" w:rsidRDefault="00236D30" w:rsidP="00236D30">
            <w:pPr>
              <w:pStyle w:val="Table-copy"/>
              <w:jc w:val="center"/>
              <w:rPr>
                <w:b/>
                <w:bCs/>
              </w:rPr>
            </w:pPr>
          </w:p>
        </w:tc>
        <w:tc>
          <w:tcPr>
            <w:tcW w:w="1300" w:type="dxa"/>
            <w:vAlign w:val="bottom"/>
          </w:tcPr>
          <w:p w14:paraId="63C1D5DF" w14:textId="18C3D5A1" w:rsidR="00236D30" w:rsidRPr="00236D30" w:rsidRDefault="00236D30" w:rsidP="00236D30">
            <w:pPr>
              <w:pStyle w:val="Table-copy"/>
              <w:jc w:val="center"/>
              <w:rPr>
                <w:b/>
                <w:bCs/>
              </w:rPr>
            </w:pPr>
            <w:r w:rsidRPr="00236D30">
              <w:rPr>
                <w:b/>
                <w:bCs/>
              </w:rPr>
              <w:t>0.3</w:t>
            </w:r>
          </w:p>
        </w:tc>
      </w:tr>
    </w:tbl>
    <w:p w14:paraId="1FB378C8" w14:textId="77777777" w:rsidR="00CE340E" w:rsidRPr="00CE340E" w:rsidRDefault="00CE340E" w:rsidP="00CE340E">
      <w:pPr>
        <w:pStyle w:val="Body-copy"/>
        <w:rPr>
          <w:b/>
          <w:bCs/>
        </w:rPr>
      </w:pPr>
    </w:p>
    <w:tbl>
      <w:tblPr>
        <w:tblStyle w:val="TableGrid1"/>
        <w:tblW w:w="5000" w:type="pct"/>
        <w:tblLook w:val="04A0" w:firstRow="1" w:lastRow="0" w:firstColumn="1" w:lastColumn="0" w:noHBand="0" w:noVBand="1"/>
      </w:tblPr>
      <w:tblGrid>
        <w:gridCol w:w="3397"/>
        <w:gridCol w:w="6571"/>
      </w:tblGrid>
      <w:tr w:rsidR="00236D30" w:rsidRPr="00A121D8" w14:paraId="14136E74" w14:textId="77777777" w:rsidTr="00B85DE5">
        <w:tc>
          <w:tcPr>
            <w:tcW w:w="1704" w:type="pct"/>
          </w:tcPr>
          <w:p w14:paraId="7C36B5EA" w14:textId="77777777" w:rsidR="00236D30" w:rsidRPr="00015C5E" w:rsidRDefault="00236D30" w:rsidP="00236D30">
            <w:pPr>
              <w:spacing w:before="120" w:after="120" w:line="240" w:lineRule="atLeast"/>
              <w:rPr>
                <w:b/>
                <w:bCs/>
                <w:sz w:val="18"/>
                <w:szCs w:val="18"/>
              </w:rPr>
            </w:pPr>
            <w:r w:rsidRPr="00015C5E">
              <w:rPr>
                <w:b/>
                <w:bCs/>
                <w:sz w:val="18"/>
                <w:szCs w:val="18"/>
              </w:rPr>
              <w:t>Project Status</w:t>
            </w:r>
          </w:p>
        </w:tc>
        <w:tc>
          <w:tcPr>
            <w:tcW w:w="3296" w:type="pct"/>
          </w:tcPr>
          <w:p w14:paraId="59EDD50E" w14:textId="707064E7" w:rsidR="00236D30" w:rsidRPr="008A5414" w:rsidRDefault="00236D30" w:rsidP="00236D30">
            <w:pPr>
              <w:pStyle w:val="Body-copy"/>
              <w:spacing w:before="120" w:after="120" w:line="240" w:lineRule="atLeast"/>
              <w:rPr>
                <w:sz w:val="18"/>
                <w:szCs w:val="18"/>
              </w:rPr>
            </w:pPr>
            <w:r w:rsidRPr="008A5414">
              <w:rPr>
                <w:sz w:val="18"/>
                <w:szCs w:val="18"/>
              </w:rPr>
              <w:t>Pre-Feasibility Study completed in August 2026.</w:t>
            </w:r>
            <w:r w:rsidRPr="008A5414">
              <w:rPr>
                <w:sz w:val="18"/>
                <w:szCs w:val="18"/>
                <w:vertAlign w:val="superscript"/>
              </w:rPr>
              <w:t>1</w:t>
            </w:r>
          </w:p>
        </w:tc>
      </w:tr>
      <w:tr w:rsidR="00236D30" w:rsidRPr="00A121D8" w14:paraId="2BFCEF03" w14:textId="77777777" w:rsidTr="00B85DE5">
        <w:tc>
          <w:tcPr>
            <w:tcW w:w="1704" w:type="pct"/>
          </w:tcPr>
          <w:p w14:paraId="48810EFD" w14:textId="77777777" w:rsidR="00236D30" w:rsidRPr="00015C5E" w:rsidRDefault="00236D30" w:rsidP="00236D30">
            <w:pPr>
              <w:spacing w:before="120" w:after="120" w:line="240" w:lineRule="atLeast"/>
              <w:rPr>
                <w:b/>
                <w:bCs/>
                <w:sz w:val="18"/>
                <w:szCs w:val="18"/>
              </w:rPr>
            </w:pPr>
            <w:r w:rsidRPr="00015C5E">
              <w:rPr>
                <w:b/>
                <w:bCs/>
                <w:sz w:val="18"/>
                <w:szCs w:val="18"/>
              </w:rPr>
              <w:t xml:space="preserve">Offtake </w:t>
            </w:r>
          </w:p>
        </w:tc>
        <w:tc>
          <w:tcPr>
            <w:tcW w:w="3296" w:type="pct"/>
          </w:tcPr>
          <w:p w14:paraId="1A28D841" w14:textId="1DCD8E1A" w:rsidR="00236D30" w:rsidRPr="008A5414" w:rsidRDefault="00236D30" w:rsidP="00236D30">
            <w:pPr>
              <w:pStyle w:val="Body-copy"/>
              <w:spacing w:before="120" w:after="120" w:line="240" w:lineRule="atLeast"/>
              <w:rPr>
                <w:sz w:val="18"/>
                <w:szCs w:val="18"/>
              </w:rPr>
            </w:pPr>
            <w:r w:rsidRPr="008A5414">
              <w:rPr>
                <w:sz w:val="18"/>
                <w:szCs w:val="18"/>
              </w:rPr>
              <w:t>100% offtake available.</w:t>
            </w:r>
          </w:p>
        </w:tc>
      </w:tr>
      <w:tr w:rsidR="00236D30" w:rsidRPr="00A121D8" w14:paraId="7EB98110" w14:textId="77777777" w:rsidTr="00B85DE5">
        <w:tc>
          <w:tcPr>
            <w:tcW w:w="1704" w:type="pct"/>
          </w:tcPr>
          <w:p w14:paraId="2169FED0" w14:textId="77777777" w:rsidR="00236D30" w:rsidRPr="00015C5E" w:rsidRDefault="00236D30" w:rsidP="00236D30">
            <w:pPr>
              <w:spacing w:before="120" w:after="120" w:line="240" w:lineRule="atLeast"/>
              <w:rPr>
                <w:b/>
                <w:bCs/>
                <w:sz w:val="18"/>
                <w:szCs w:val="18"/>
              </w:rPr>
            </w:pPr>
            <w:r w:rsidRPr="00015C5E">
              <w:rPr>
                <w:b/>
                <w:bCs/>
                <w:sz w:val="18"/>
                <w:szCs w:val="18"/>
              </w:rPr>
              <w:t>Min Mine Life (Yrs)</w:t>
            </w:r>
          </w:p>
        </w:tc>
        <w:tc>
          <w:tcPr>
            <w:tcW w:w="3296" w:type="pct"/>
          </w:tcPr>
          <w:p w14:paraId="7A61384B" w14:textId="69D36702" w:rsidR="00236D30" w:rsidRPr="008A5414" w:rsidRDefault="00236D30" w:rsidP="00236D30">
            <w:pPr>
              <w:pStyle w:val="Body-copy"/>
              <w:spacing w:before="120" w:after="120" w:line="240" w:lineRule="atLeast"/>
              <w:rPr>
                <w:sz w:val="18"/>
                <w:szCs w:val="18"/>
              </w:rPr>
            </w:pPr>
            <w:r w:rsidRPr="008A5414">
              <w:rPr>
                <w:sz w:val="18"/>
                <w:szCs w:val="18"/>
              </w:rPr>
              <w:t>20 (10 years mining and processing +10 years processing stockpiles)</w:t>
            </w:r>
            <w:r w:rsidRPr="008A5414">
              <w:rPr>
                <w:sz w:val="18"/>
                <w:szCs w:val="18"/>
                <w:vertAlign w:val="superscript"/>
              </w:rPr>
              <w:t>1</w:t>
            </w:r>
          </w:p>
        </w:tc>
      </w:tr>
      <w:tr w:rsidR="00236D30" w:rsidRPr="00A121D8" w14:paraId="4B8C1174" w14:textId="77777777" w:rsidTr="00B85DE5">
        <w:tc>
          <w:tcPr>
            <w:tcW w:w="1704" w:type="pct"/>
          </w:tcPr>
          <w:p w14:paraId="2D9951B4" w14:textId="77777777" w:rsidR="00236D30" w:rsidRPr="00015C5E" w:rsidRDefault="00236D30" w:rsidP="00236D30">
            <w:pPr>
              <w:spacing w:before="120" w:after="120" w:line="240" w:lineRule="atLeast"/>
              <w:rPr>
                <w:b/>
                <w:bCs/>
                <w:sz w:val="18"/>
                <w:szCs w:val="18"/>
              </w:rPr>
            </w:pPr>
            <w:r w:rsidRPr="00015C5E">
              <w:rPr>
                <w:b/>
                <w:bCs/>
                <w:sz w:val="18"/>
                <w:szCs w:val="18"/>
              </w:rPr>
              <w:t>IRR</w:t>
            </w:r>
          </w:p>
        </w:tc>
        <w:tc>
          <w:tcPr>
            <w:tcW w:w="3296" w:type="pct"/>
          </w:tcPr>
          <w:p w14:paraId="6DE028D9" w14:textId="4F0080D1" w:rsidR="00236D30" w:rsidRPr="008A5414" w:rsidRDefault="00236D30" w:rsidP="00236D30">
            <w:pPr>
              <w:pStyle w:val="Body-copy"/>
              <w:spacing w:before="120" w:after="120" w:line="240" w:lineRule="atLeast"/>
              <w:rPr>
                <w:sz w:val="18"/>
                <w:szCs w:val="18"/>
              </w:rPr>
            </w:pPr>
            <w:r w:rsidRPr="008A5414">
              <w:rPr>
                <w:sz w:val="18"/>
                <w:szCs w:val="18"/>
              </w:rPr>
              <w:t>Post-tax IRR: 240%</w:t>
            </w:r>
            <w:r w:rsidRPr="008A5414">
              <w:rPr>
                <w:sz w:val="18"/>
                <w:szCs w:val="18"/>
                <w:vertAlign w:val="superscript"/>
              </w:rPr>
              <w:t>1</w:t>
            </w:r>
          </w:p>
        </w:tc>
      </w:tr>
      <w:tr w:rsidR="00236D30" w:rsidRPr="00A121D8" w14:paraId="271A00BE" w14:textId="77777777" w:rsidTr="00B85DE5">
        <w:tc>
          <w:tcPr>
            <w:tcW w:w="1704" w:type="pct"/>
          </w:tcPr>
          <w:p w14:paraId="57867C4F" w14:textId="77777777" w:rsidR="00236D30" w:rsidRPr="00015C5E" w:rsidRDefault="00236D30" w:rsidP="00236D30">
            <w:pPr>
              <w:spacing w:before="120" w:after="120" w:line="240" w:lineRule="atLeast"/>
              <w:rPr>
                <w:b/>
                <w:bCs/>
                <w:sz w:val="18"/>
                <w:szCs w:val="18"/>
              </w:rPr>
            </w:pPr>
            <w:r w:rsidRPr="00015C5E">
              <w:rPr>
                <w:b/>
                <w:bCs/>
                <w:sz w:val="18"/>
                <w:szCs w:val="18"/>
              </w:rPr>
              <w:t>Capital cost</w:t>
            </w:r>
          </w:p>
        </w:tc>
        <w:tc>
          <w:tcPr>
            <w:tcW w:w="3296" w:type="pct"/>
          </w:tcPr>
          <w:p w14:paraId="5D5BD57D" w14:textId="3D0DB0E6" w:rsidR="00236D30" w:rsidRPr="008A5414" w:rsidRDefault="00236D30" w:rsidP="00236D30">
            <w:pPr>
              <w:pStyle w:val="Body-copy"/>
              <w:spacing w:before="120" w:after="120" w:line="240" w:lineRule="atLeast"/>
              <w:rPr>
                <w:sz w:val="18"/>
                <w:szCs w:val="18"/>
              </w:rPr>
            </w:pPr>
            <w:r w:rsidRPr="008A5414">
              <w:rPr>
                <w:sz w:val="18"/>
                <w:szCs w:val="18"/>
              </w:rPr>
              <w:t>A$155m</w:t>
            </w:r>
            <w:r w:rsidRPr="008A5414">
              <w:rPr>
                <w:sz w:val="18"/>
                <w:szCs w:val="18"/>
                <w:vertAlign w:val="superscript"/>
              </w:rPr>
              <w:t>1</w:t>
            </w:r>
          </w:p>
        </w:tc>
      </w:tr>
      <w:tr w:rsidR="00236D30" w:rsidRPr="00A121D8" w14:paraId="268CE73D" w14:textId="77777777" w:rsidTr="00B85DE5">
        <w:tc>
          <w:tcPr>
            <w:tcW w:w="1704" w:type="pct"/>
          </w:tcPr>
          <w:p w14:paraId="2B9B34D1" w14:textId="77777777" w:rsidR="00236D30" w:rsidRPr="00015C5E" w:rsidRDefault="00236D30" w:rsidP="00236D30">
            <w:pPr>
              <w:spacing w:before="120" w:after="120" w:line="240" w:lineRule="atLeast"/>
              <w:rPr>
                <w:b/>
                <w:bCs/>
                <w:sz w:val="18"/>
                <w:szCs w:val="18"/>
              </w:rPr>
            </w:pPr>
            <w:r w:rsidRPr="00015C5E">
              <w:rPr>
                <w:b/>
                <w:bCs/>
                <w:sz w:val="18"/>
                <w:szCs w:val="18"/>
              </w:rPr>
              <w:t>NPV</w:t>
            </w:r>
          </w:p>
        </w:tc>
        <w:tc>
          <w:tcPr>
            <w:tcW w:w="3296" w:type="pct"/>
          </w:tcPr>
          <w:p w14:paraId="7C460DD0" w14:textId="5ED760F6" w:rsidR="00236D30" w:rsidRPr="008A5414" w:rsidRDefault="00236D30" w:rsidP="00236D30">
            <w:pPr>
              <w:pStyle w:val="Body-copy"/>
              <w:spacing w:before="120" w:after="120" w:line="240" w:lineRule="atLeast"/>
              <w:rPr>
                <w:sz w:val="18"/>
                <w:szCs w:val="18"/>
              </w:rPr>
            </w:pPr>
            <w:r w:rsidRPr="008A5414">
              <w:rPr>
                <w:sz w:val="18"/>
                <w:szCs w:val="18"/>
              </w:rPr>
              <w:t>Post-tax NPV</w:t>
            </w:r>
            <w:r w:rsidRPr="008A5414">
              <w:rPr>
                <w:sz w:val="18"/>
                <w:szCs w:val="18"/>
                <w:vertAlign w:val="subscript"/>
              </w:rPr>
              <w:t>8%</w:t>
            </w:r>
            <w:r w:rsidRPr="008A5414">
              <w:rPr>
                <w:sz w:val="18"/>
                <w:szCs w:val="18"/>
              </w:rPr>
              <w:t>: A$1.21b</w:t>
            </w:r>
            <w:r w:rsidRPr="008A5414">
              <w:rPr>
                <w:sz w:val="18"/>
                <w:szCs w:val="18"/>
                <w:vertAlign w:val="superscript"/>
              </w:rPr>
              <w:t>1</w:t>
            </w:r>
          </w:p>
        </w:tc>
      </w:tr>
      <w:tr w:rsidR="00D332CB" w:rsidRPr="00A121D8" w14:paraId="1C324E5F" w14:textId="77777777" w:rsidTr="00B85DE5">
        <w:tc>
          <w:tcPr>
            <w:tcW w:w="1704" w:type="pct"/>
          </w:tcPr>
          <w:p w14:paraId="068FE09C" w14:textId="4CDE0E59" w:rsidR="00D332CB" w:rsidRPr="00015C5E" w:rsidRDefault="00D332CB" w:rsidP="00D332CB">
            <w:pPr>
              <w:spacing w:before="120" w:after="120" w:line="240" w:lineRule="atLeast"/>
              <w:rPr>
                <w:sz w:val="18"/>
                <w:szCs w:val="18"/>
              </w:rPr>
            </w:pPr>
            <w:r w:rsidRPr="008E2176">
              <w:rPr>
                <w:b/>
                <w:bCs/>
                <w:sz w:val="18"/>
                <w:szCs w:val="18"/>
              </w:rPr>
              <w:t>Product &amp; average annual production rate</w:t>
            </w:r>
          </w:p>
        </w:tc>
        <w:tc>
          <w:tcPr>
            <w:tcW w:w="3296" w:type="pct"/>
          </w:tcPr>
          <w:p w14:paraId="7EA1B1E3" w14:textId="0D5301FF" w:rsidR="00D332CB" w:rsidRPr="008A5414" w:rsidRDefault="00D332CB" w:rsidP="00D332CB">
            <w:pPr>
              <w:pStyle w:val="Table-bullet"/>
              <w:spacing w:line="240" w:lineRule="atLeast"/>
              <w:rPr>
                <w:szCs w:val="18"/>
              </w:rPr>
            </w:pPr>
            <w:r w:rsidRPr="008A5414">
              <w:rPr>
                <w:b/>
                <w:bCs/>
                <w:szCs w:val="18"/>
              </w:rPr>
              <w:t>Heavy rare earth-enriched mineral concentrate</w:t>
            </w:r>
            <w:r w:rsidRPr="008A5414">
              <w:rPr>
                <w:szCs w:val="18"/>
              </w:rPr>
              <w:t xml:space="preserve"> (Approx 7.1% TREO): 29,000tpa (wet tonnes)</w:t>
            </w:r>
            <w:r w:rsidRPr="008A5414">
              <w:rPr>
                <w:szCs w:val="18"/>
                <w:vertAlign w:val="superscript"/>
              </w:rPr>
              <w:t>1</w:t>
            </w:r>
          </w:p>
        </w:tc>
      </w:tr>
    </w:tbl>
    <w:p w14:paraId="4F6D92EF" w14:textId="77777777" w:rsidR="00236D30" w:rsidRPr="00236D30" w:rsidRDefault="00236D30" w:rsidP="00236D30">
      <w:pPr>
        <w:pStyle w:val="ChartSource05Tables"/>
        <w:spacing w:before="120" w:after="0"/>
        <w:ind w:left="284" w:hanging="284"/>
        <w:rPr>
          <w:rFonts w:ascii="Verdana" w:hAnsi="Verdana"/>
        </w:rPr>
      </w:pPr>
      <w:r w:rsidRPr="00236D30">
        <w:rPr>
          <w:rFonts w:ascii="Verdana" w:hAnsi="Verdana"/>
          <w:vertAlign w:val="superscript"/>
        </w:rPr>
        <w:t>1</w:t>
      </w:r>
      <w:r w:rsidRPr="00236D30">
        <w:rPr>
          <w:rFonts w:ascii="Verdana" w:hAnsi="Verdana"/>
        </w:rPr>
        <w:t xml:space="preserve"> Maiden Ore Reserve, Updated MRE and PFS, VTM announcement (18 August 2026)</w:t>
      </w:r>
    </w:p>
    <w:p w14:paraId="240ACBF6" w14:textId="77777777" w:rsidR="003920D7" w:rsidRPr="003920D7" w:rsidRDefault="003920D7" w:rsidP="003920D7">
      <w:pPr>
        <w:pStyle w:val="Body-copy"/>
        <w:rPr>
          <w:b/>
          <w:bCs/>
        </w:rPr>
      </w:pPr>
    </w:p>
    <w:p w14:paraId="535C1517" w14:textId="39AC3B98" w:rsidR="005F5EA7" w:rsidRDefault="005F5EA7" w:rsidP="005F5EA7">
      <w:pPr>
        <w:pStyle w:val="Heading-level1"/>
      </w:pPr>
      <w:r w:rsidRPr="005F5EA7">
        <w:lastRenderedPageBreak/>
        <w:t>Rare Earth Elements</w:t>
      </w:r>
    </w:p>
    <w:p w14:paraId="7EB992F1" w14:textId="2249F2DB" w:rsidR="005F5EA7" w:rsidRPr="005F5EA7" w:rsidRDefault="00236D30" w:rsidP="005F5EA7">
      <w:pPr>
        <w:pStyle w:val="Heading-level2"/>
      </w:pPr>
      <w:r w:rsidRPr="00BA07CD">
        <w:t>Wimmera</w:t>
      </w:r>
      <w:r>
        <w:tab/>
        <w:t>VIC</w:t>
      </w:r>
    </w:p>
    <w:p w14:paraId="266C274F" w14:textId="77777777" w:rsidR="00415C3E" w:rsidRPr="00415C3E" w:rsidRDefault="00415C3E" w:rsidP="00415C3E">
      <w:pPr>
        <w:pStyle w:val="Body-copy"/>
        <w:rPr>
          <w:b/>
          <w:bCs/>
          <w:sz w:val="26"/>
          <w:szCs w:val="26"/>
        </w:rPr>
      </w:pPr>
      <w:r w:rsidRPr="00415C3E">
        <w:rPr>
          <w:b/>
          <w:bCs/>
          <w:sz w:val="26"/>
          <w:szCs w:val="26"/>
        </w:rPr>
        <w:t>Iluka Resources Ltd</w:t>
      </w:r>
    </w:p>
    <w:p w14:paraId="02748BF1" w14:textId="77777777" w:rsidR="00415C3E" w:rsidRPr="00415C3E" w:rsidRDefault="00415C3E" w:rsidP="00415C3E">
      <w:pPr>
        <w:pStyle w:val="Body-copy"/>
        <w:spacing w:before="120" w:after="120"/>
        <w:rPr>
          <w:b/>
          <w:bCs/>
        </w:rPr>
      </w:pPr>
      <w:r w:rsidRPr="00415C3E">
        <w:rPr>
          <w:b/>
          <w:bCs/>
        </w:rPr>
        <w:t>ASX-listed (ILU)</w:t>
      </w:r>
    </w:p>
    <w:p w14:paraId="101E8207" w14:textId="77777777" w:rsidR="0076044B" w:rsidRPr="0076044B" w:rsidRDefault="00415C3E" w:rsidP="00415C3E">
      <w:pPr>
        <w:pStyle w:val="Body-copy"/>
        <w:spacing w:before="120" w:after="120"/>
        <w:rPr>
          <w:b/>
          <w:bCs/>
          <w:u w:val="single"/>
        </w:rPr>
      </w:pPr>
      <w:hyperlink r:id="rId45" w:history="1">
        <w:r w:rsidRPr="0076044B">
          <w:rPr>
            <w:b/>
            <w:bCs/>
            <w:u w:val="single"/>
          </w:rPr>
          <w:t>iluka.com</w:t>
        </w:r>
      </w:hyperlink>
    </w:p>
    <w:p w14:paraId="4D466CD1" w14:textId="16D8A429" w:rsidR="00A1712D" w:rsidRPr="00415C3E" w:rsidRDefault="00A1712D" w:rsidP="00415C3E">
      <w:pPr>
        <w:pStyle w:val="Body-copy"/>
        <w:spacing w:before="120" w:after="120"/>
        <w:rPr>
          <w:b/>
          <w:bCs/>
        </w:rPr>
      </w:pPr>
      <w:r w:rsidRPr="00415C3E">
        <w:rPr>
          <w:b/>
          <w:bCs/>
        </w:rPr>
        <w:t xml:space="preserve">Commodity(ies): </w:t>
      </w:r>
      <w:r w:rsidR="00415C3E" w:rsidRPr="00415C3E">
        <w:rPr>
          <w:b/>
          <w:bCs/>
        </w:rPr>
        <w:t>Rare Earth Elements, Zircon and</w:t>
      </w:r>
      <w:r w:rsidR="00417861">
        <w:rPr>
          <w:b/>
          <w:bCs/>
        </w:rPr>
        <w:t xml:space="preserve"> </w:t>
      </w:r>
      <w:r w:rsidR="00415C3E" w:rsidRPr="00415C3E">
        <w:rPr>
          <w:b/>
          <w:bCs/>
        </w:rPr>
        <w:t>Titanium Dioxide feedstocks</w:t>
      </w:r>
    </w:p>
    <w:p w14:paraId="603EFE10" w14:textId="77777777" w:rsidR="00A1712D" w:rsidRPr="005F5EA7" w:rsidRDefault="00A1712D" w:rsidP="00A1712D">
      <w:pPr>
        <w:pStyle w:val="Body-copy"/>
        <w:spacing w:before="240" w:after="120"/>
      </w:pPr>
    </w:p>
    <w:p w14:paraId="57F39386" w14:textId="5CCE971C" w:rsidR="005F5EA7" w:rsidRPr="005F5EA7" w:rsidRDefault="005F5EA7" w:rsidP="0085134A">
      <w:pPr>
        <w:pStyle w:val="Heading-level3"/>
      </w:pPr>
      <w:r w:rsidRPr="005F5EA7">
        <w:t xml:space="preserve">Investment summary </w:t>
      </w:r>
    </w:p>
    <w:p w14:paraId="7D692B4D" w14:textId="77777777" w:rsidR="00BA07CD" w:rsidRDefault="00BA07CD" w:rsidP="00BA07CD">
      <w:pPr>
        <w:pStyle w:val="Body-copy"/>
      </w:pPr>
      <w:r>
        <w:t>Iluka is advancing a Definitive Feasibility Study for the Wimmera Project, a proposed long-life mineral sands and rare earths development in western Victoria. The project will produce zircon, titanium dioxide feedstocks and rare earth concentrate containing light and heavy rare earths. The rare earth concentrate will be further processed into separated rare earth oxides at Iluka’s Eneabba refinery in Western Australia, due for commissioning in 2027. Preparation of an Environment Effects Statement is underway for submission to the Victorian Government. Iluka is engaging with Barengi Gadjin Land Council, representing Traditional Owners. Iluka welcomes discussions with prospective customers regarding future offtake.</w:t>
      </w:r>
    </w:p>
    <w:p w14:paraId="6844C015" w14:textId="77777777" w:rsidR="005F5EA7" w:rsidRPr="005F5EA7" w:rsidRDefault="005F5EA7" w:rsidP="005F5EA7">
      <w:pPr>
        <w:pStyle w:val="Heading-level3"/>
      </w:pPr>
      <w:r w:rsidRPr="005F5EA7">
        <w:t xml:space="preserve">Project description </w:t>
      </w:r>
    </w:p>
    <w:p w14:paraId="44CA4129" w14:textId="77777777" w:rsidR="00BA07CD" w:rsidRDefault="00BA07CD" w:rsidP="00BA07CD">
      <w:pPr>
        <w:pStyle w:val="Body-copy"/>
      </w:pPr>
      <w:r>
        <w:t>The Wimmera Project is located approximately 35km south-west of Horsham and 25km north-east of Balmoral. Development of the WIM100 deposit will comprise of an open pit mine, wet mining operation, on-site processing, tailings storage and supporting infrastructure. Ore will be separated on site into zircon products and titanium dioxide feedstocks for export to customers and a rare earth concentrate for transport to Iluka’s Eneabba refinery in Western Australia, where it will be further processed into separated light and heavy rare earth oxides. Following completion of a PFS in 2022, detailed engineering is now underway, with the Definitive Feasibility Study targeted for completion in 2027. Wimmera is planned as a long-life development, with an indicative mine life of 23 years. The January 2026 Mineral Resource update increased the scale of the resource following further exploration and deposit modelling. Iluka’s other WIM-style deposits in the region provide longer-term development potential. Rehabilitation will be undertaken progressively as mining advances.</w:t>
      </w:r>
    </w:p>
    <w:p w14:paraId="16114379" w14:textId="77777777" w:rsidR="00FD7D9A" w:rsidRDefault="00FD7D9A">
      <w:pPr>
        <w:spacing w:before="0" w:after="160" w:line="259" w:lineRule="auto"/>
        <w:rPr>
          <w:b/>
          <w:bCs/>
          <w:lang w:val="en-AU"/>
        </w:rPr>
      </w:pPr>
      <w:r>
        <w:rPr>
          <w:b/>
          <w:bCs/>
        </w:rPr>
        <w:br w:type="page"/>
      </w:r>
    </w:p>
    <w:p w14:paraId="57EEE4E3" w14:textId="77777777" w:rsidR="00BA07CD" w:rsidRDefault="00BA07CD" w:rsidP="00BA07CD">
      <w:pPr>
        <w:pStyle w:val="Body-copy"/>
      </w:pPr>
      <w:r w:rsidRPr="00BA07CD">
        <w:rPr>
          <w:b/>
          <w:bCs/>
        </w:rPr>
        <w:lastRenderedPageBreak/>
        <w:t xml:space="preserve">Mineral Resources as at January 2026 </w:t>
      </w:r>
      <w:r w:rsidRPr="00BA07CD">
        <w:t>(1.0% HM cut-off):</w:t>
      </w:r>
    </w:p>
    <w:tbl>
      <w:tblPr>
        <w:tblStyle w:val="TableGrid1"/>
        <w:tblW w:w="9776" w:type="dxa"/>
        <w:tblLayout w:type="fixed"/>
        <w:tblLook w:val="0020" w:firstRow="1" w:lastRow="0" w:firstColumn="0" w:lastColumn="0" w:noHBand="0" w:noVBand="0"/>
      </w:tblPr>
      <w:tblGrid>
        <w:gridCol w:w="1271"/>
        <w:gridCol w:w="1098"/>
        <w:gridCol w:w="1028"/>
        <w:gridCol w:w="1275"/>
        <w:gridCol w:w="993"/>
        <w:gridCol w:w="1276"/>
        <w:gridCol w:w="1418"/>
        <w:gridCol w:w="1417"/>
      </w:tblGrid>
      <w:tr w:rsidR="00BA07CD" w:rsidRPr="00AF15A8" w14:paraId="726B72A1" w14:textId="77777777" w:rsidTr="00BA07CD">
        <w:trPr>
          <w:trHeight w:val="60"/>
        </w:trPr>
        <w:tc>
          <w:tcPr>
            <w:tcW w:w="1271" w:type="dxa"/>
            <w:vAlign w:val="bottom"/>
          </w:tcPr>
          <w:p w14:paraId="02CFAEF0" w14:textId="3DFD6492" w:rsidR="00BA07CD" w:rsidRPr="00BA07CD" w:rsidRDefault="00BA07CD" w:rsidP="00BA07CD">
            <w:pPr>
              <w:pStyle w:val="Table-copy"/>
              <w:rPr>
                <w:b/>
                <w:bCs/>
              </w:rPr>
            </w:pPr>
            <w:r w:rsidRPr="00BA07CD">
              <w:rPr>
                <w:b/>
                <w:bCs/>
              </w:rPr>
              <w:t>Resource Category</w:t>
            </w:r>
          </w:p>
        </w:tc>
        <w:tc>
          <w:tcPr>
            <w:tcW w:w="1098" w:type="dxa"/>
            <w:vAlign w:val="bottom"/>
          </w:tcPr>
          <w:p w14:paraId="7476D1D3" w14:textId="7929DFAA" w:rsidR="00BA07CD" w:rsidRPr="00BA07CD" w:rsidRDefault="00BA07CD" w:rsidP="00BA07CD">
            <w:pPr>
              <w:pStyle w:val="Table-copy"/>
              <w:jc w:val="center"/>
              <w:rPr>
                <w:b/>
                <w:bCs/>
              </w:rPr>
            </w:pPr>
            <w:r w:rsidRPr="00BA07CD">
              <w:rPr>
                <w:b/>
                <w:bCs/>
              </w:rPr>
              <w:t>Tonnes (Mt)</w:t>
            </w:r>
          </w:p>
        </w:tc>
        <w:tc>
          <w:tcPr>
            <w:tcW w:w="1028" w:type="dxa"/>
            <w:vAlign w:val="bottom"/>
          </w:tcPr>
          <w:p w14:paraId="0D5C850B" w14:textId="1BCFADAB" w:rsidR="00BA07CD" w:rsidRPr="00BA07CD" w:rsidRDefault="00BA07CD" w:rsidP="00BA07CD">
            <w:pPr>
              <w:pStyle w:val="Table-copy"/>
              <w:jc w:val="center"/>
              <w:rPr>
                <w:b/>
                <w:bCs/>
              </w:rPr>
            </w:pPr>
            <w:r w:rsidRPr="00BA07CD">
              <w:rPr>
                <w:b/>
                <w:bCs/>
              </w:rPr>
              <w:t>Total HM (%)</w:t>
            </w:r>
          </w:p>
        </w:tc>
        <w:tc>
          <w:tcPr>
            <w:tcW w:w="1275" w:type="dxa"/>
            <w:vAlign w:val="bottom"/>
          </w:tcPr>
          <w:p w14:paraId="3168A4EE" w14:textId="2273E822" w:rsidR="00BA07CD" w:rsidRPr="00BA07CD" w:rsidRDefault="00BA07CD" w:rsidP="00BA07CD">
            <w:pPr>
              <w:pStyle w:val="Table-copy"/>
              <w:jc w:val="center"/>
              <w:rPr>
                <w:b/>
                <w:bCs/>
              </w:rPr>
            </w:pPr>
            <w:r w:rsidRPr="00BA07CD">
              <w:rPr>
                <w:b/>
                <w:bCs/>
              </w:rPr>
              <w:t>Ilmenite</w:t>
            </w:r>
            <w:r>
              <w:rPr>
                <w:b/>
                <w:bCs/>
              </w:rPr>
              <w:br/>
            </w:r>
            <w:r w:rsidRPr="00BA07CD">
              <w:rPr>
                <w:b/>
                <w:bCs/>
              </w:rPr>
              <w:t>(%)</w:t>
            </w:r>
          </w:p>
        </w:tc>
        <w:tc>
          <w:tcPr>
            <w:tcW w:w="993" w:type="dxa"/>
            <w:vAlign w:val="bottom"/>
          </w:tcPr>
          <w:p w14:paraId="168BFF34" w14:textId="539D1ADF" w:rsidR="00BA07CD" w:rsidRPr="00BA07CD" w:rsidRDefault="00BA07CD" w:rsidP="00BA07CD">
            <w:pPr>
              <w:pStyle w:val="Table-copy"/>
              <w:jc w:val="center"/>
              <w:rPr>
                <w:b/>
                <w:bCs/>
              </w:rPr>
            </w:pPr>
            <w:r w:rsidRPr="00BA07CD">
              <w:rPr>
                <w:b/>
                <w:bCs/>
              </w:rPr>
              <w:t>Zircon</w:t>
            </w:r>
            <w:r>
              <w:rPr>
                <w:b/>
                <w:bCs/>
              </w:rPr>
              <w:br/>
            </w:r>
            <w:r w:rsidRPr="00BA07CD">
              <w:rPr>
                <w:b/>
                <w:bCs/>
              </w:rPr>
              <w:t>(%)</w:t>
            </w:r>
          </w:p>
        </w:tc>
        <w:tc>
          <w:tcPr>
            <w:tcW w:w="1276" w:type="dxa"/>
            <w:vAlign w:val="bottom"/>
          </w:tcPr>
          <w:p w14:paraId="13CA1EF9" w14:textId="4D1CB188" w:rsidR="00BA07CD" w:rsidRPr="00BA07CD" w:rsidRDefault="00BA07CD" w:rsidP="00BA07CD">
            <w:pPr>
              <w:pStyle w:val="Table-copy"/>
              <w:jc w:val="center"/>
              <w:rPr>
                <w:b/>
                <w:bCs/>
              </w:rPr>
            </w:pPr>
            <w:r w:rsidRPr="00BA07CD">
              <w:rPr>
                <w:b/>
                <w:bCs/>
              </w:rPr>
              <w:t>Rutile</w:t>
            </w:r>
            <w:r>
              <w:rPr>
                <w:b/>
                <w:bCs/>
              </w:rPr>
              <w:br/>
            </w:r>
            <w:r w:rsidRPr="00BA07CD">
              <w:rPr>
                <w:b/>
                <w:bCs/>
              </w:rPr>
              <w:t>(%)</w:t>
            </w:r>
          </w:p>
        </w:tc>
        <w:tc>
          <w:tcPr>
            <w:tcW w:w="1418" w:type="dxa"/>
            <w:vAlign w:val="bottom"/>
          </w:tcPr>
          <w:p w14:paraId="4C12E8F5" w14:textId="60D3840C" w:rsidR="00BA07CD" w:rsidRPr="00BA07CD" w:rsidRDefault="00BA07CD" w:rsidP="00BA07CD">
            <w:pPr>
              <w:pStyle w:val="Table-copy"/>
              <w:jc w:val="center"/>
              <w:rPr>
                <w:b/>
                <w:bCs/>
              </w:rPr>
            </w:pPr>
            <w:r w:rsidRPr="00BA07CD">
              <w:rPr>
                <w:b/>
                <w:bCs/>
              </w:rPr>
              <w:t>Leucoxene</w:t>
            </w:r>
            <w:r>
              <w:rPr>
                <w:b/>
                <w:bCs/>
              </w:rPr>
              <w:br/>
            </w:r>
            <w:r w:rsidRPr="00BA07CD">
              <w:rPr>
                <w:b/>
                <w:bCs/>
              </w:rPr>
              <w:t>(%)</w:t>
            </w:r>
          </w:p>
        </w:tc>
        <w:tc>
          <w:tcPr>
            <w:tcW w:w="1417" w:type="dxa"/>
            <w:vAlign w:val="bottom"/>
          </w:tcPr>
          <w:p w14:paraId="0C7FE92E" w14:textId="1A008AE8" w:rsidR="00BA07CD" w:rsidRPr="00BA07CD" w:rsidRDefault="00BA07CD" w:rsidP="00BA07CD">
            <w:pPr>
              <w:pStyle w:val="Table-copy"/>
              <w:jc w:val="center"/>
              <w:rPr>
                <w:b/>
                <w:bCs/>
              </w:rPr>
            </w:pPr>
            <w:r w:rsidRPr="00BA07CD">
              <w:rPr>
                <w:b/>
                <w:bCs/>
              </w:rPr>
              <w:t>Monazit</w:t>
            </w:r>
            <w:r>
              <w:rPr>
                <w:b/>
                <w:bCs/>
              </w:rPr>
              <w:t>e</w:t>
            </w:r>
            <w:r w:rsidRPr="00BA07CD">
              <w:rPr>
                <w:b/>
                <w:bCs/>
              </w:rPr>
              <w:t>+ Xenotime</w:t>
            </w:r>
            <w:r>
              <w:rPr>
                <w:b/>
                <w:bCs/>
              </w:rPr>
              <w:br/>
            </w:r>
            <w:r w:rsidRPr="00BA07CD">
              <w:rPr>
                <w:b/>
                <w:bCs/>
              </w:rPr>
              <w:t>(%)</w:t>
            </w:r>
          </w:p>
        </w:tc>
      </w:tr>
      <w:tr w:rsidR="00BA07CD" w:rsidRPr="00B0114D" w14:paraId="73E10ECA" w14:textId="77777777" w:rsidTr="00BA07CD">
        <w:trPr>
          <w:trHeight w:val="60"/>
        </w:trPr>
        <w:tc>
          <w:tcPr>
            <w:tcW w:w="1271" w:type="dxa"/>
            <w:vAlign w:val="bottom"/>
          </w:tcPr>
          <w:p w14:paraId="1F198406" w14:textId="44A97F26" w:rsidR="00BA07CD" w:rsidRPr="00BA07CD" w:rsidRDefault="00BA07CD" w:rsidP="00BA07CD">
            <w:pPr>
              <w:pStyle w:val="Table-copy"/>
            </w:pPr>
            <w:r w:rsidRPr="00BA07CD">
              <w:t>Measured</w:t>
            </w:r>
          </w:p>
        </w:tc>
        <w:tc>
          <w:tcPr>
            <w:tcW w:w="1098" w:type="dxa"/>
            <w:vAlign w:val="bottom"/>
          </w:tcPr>
          <w:p w14:paraId="30EAA57C" w14:textId="7BCC5F19" w:rsidR="00BA07CD" w:rsidRPr="00BA07CD" w:rsidRDefault="00BA07CD" w:rsidP="00BA07CD">
            <w:pPr>
              <w:pStyle w:val="Table-copy"/>
              <w:jc w:val="center"/>
            </w:pPr>
            <w:r w:rsidRPr="00BA07CD">
              <w:t>250</w:t>
            </w:r>
          </w:p>
        </w:tc>
        <w:tc>
          <w:tcPr>
            <w:tcW w:w="1028" w:type="dxa"/>
            <w:vAlign w:val="bottom"/>
          </w:tcPr>
          <w:p w14:paraId="34DB4E94" w14:textId="60241EAA" w:rsidR="00BA07CD" w:rsidRPr="00BA07CD" w:rsidRDefault="00BA07CD" w:rsidP="00BA07CD">
            <w:pPr>
              <w:pStyle w:val="Table-copy"/>
              <w:jc w:val="center"/>
            </w:pPr>
            <w:r w:rsidRPr="00BA07CD">
              <w:t>5.2</w:t>
            </w:r>
          </w:p>
        </w:tc>
        <w:tc>
          <w:tcPr>
            <w:tcW w:w="1275" w:type="dxa"/>
            <w:vAlign w:val="bottom"/>
          </w:tcPr>
          <w:p w14:paraId="5C625702" w14:textId="352AA2FB" w:rsidR="00BA07CD" w:rsidRPr="00BA07CD" w:rsidRDefault="00BA07CD" w:rsidP="00BA07CD">
            <w:pPr>
              <w:pStyle w:val="Table-copy"/>
              <w:jc w:val="center"/>
            </w:pPr>
            <w:r w:rsidRPr="00BA07CD">
              <w:t>33</w:t>
            </w:r>
          </w:p>
        </w:tc>
        <w:tc>
          <w:tcPr>
            <w:tcW w:w="993" w:type="dxa"/>
            <w:vAlign w:val="bottom"/>
          </w:tcPr>
          <w:p w14:paraId="43B0E05C" w14:textId="107940D8" w:rsidR="00BA07CD" w:rsidRPr="00BA07CD" w:rsidRDefault="00BA07CD" w:rsidP="00BA07CD">
            <w:pPr>
              <w:pStyle w:val="Table-copy"/>
              <w:jc w:val="center"/>
            </w:pPr>
            <w:r w:rsidRPr="00BA07CD">
              <w:t>17</w:t>
            </w:r>
          </w:p>
        </w:tc>
        <w:tc>
          <w:tcPr>
            <w:tcW w:w="1276" w:type="dxa"/>
            <w:vAlign w:val="bottom"/>
          </w:tcPr>
          <w:p w14:paraId="739C1431" w14:textId="62523700" w:rsidR="00BA07CD" w:rsidRPr="00BA07CD" w:rsidRDefault="00BA07CD" w:rsidP="00BA07CD">
            <w:pPr>
              <w:pStyle w:val="Table-copy"/>
              <w:jc w:val="center"/>
            </w:pPr>
            <w:r w:rsidRPr="00BA07CD">
              <w:t>6</w:t>
            </w:r>
          </w:p>
        </w:tc>
        <w:tc>
          <w:tcPr>
            <w:tcW w:w="1418" w:type="dxa"/>
            <w:vAlign w:val="bottom"/>
          </w:tcPr>
          <w:p w14:paraId="45BF95C9" w14:textId="49BC79A9" w:rsidR="00BA07CD" w:rsidRPr="00BA07CD" w:rsidRDefault="00BA07CD" w:rsidP="00BA07CD">
            <w:pPr>
              <w:pStyle w:val="Table-copy"/>
              <w:jc w:val="center"/>
            </w:pPr>
            <w:r w:rsidRPr="00BA07CD">
              <w:t>7</w:t>
            </w:r>
          </w:p>
        </w:tc>
        <w:tc>
          <w:tcPr>
            <w:tcW w:w="1417" w:type="dxa"/>
            <w:vAlign w:val="bottom"/>
          </w:tcPr>
          <w:p w14:paraId="61E20EC4" w14:textId="72349D83" w:rsidR="00BA07CD" w:rsidRPr="00BA07CD" w:rsidRDefault="00BA07CD" w:rsidP="00BA07CD">
            <w:pPr>
              <w:pStyle w:val="Table-copy"/>
              <w:jc w:val="center"/>
            </w:pPr>
            <w:r w:rsidRPr="00BA07CD">
              <w:t>2.5</w:t>
            </w:r>
          </w:p>
        </w:tc>
      </w:tr>
      <w:tr w:rsidR="00BA07CD" w:rsidRPr="00B0114D" w14:paraId="0C90830B" w14:textId="77777777" w:rsidTr="00BA07CD">
        <w:trPr>
          <w:trHeight w:val="60"/>
        </w:trPr>
        <w:tc>
          <w:tcPr>
            <w:tcW w:w="1271" w:type="dxa"/>
            <w:vAlign w:val="bottom"/>
          </w:tcPr>
          <w:p w14:paraId="1C013EE4" w14:textId="72103757" w:rsidR="00BA07CD" w:rsidRPr="00BA07CD" w:rsidRDefault="00BA07CD" w:rsidP="00BA07CD">
            <w:pPr>
              <w:pStyle w:val="Table-copy"/>
            </w:pPr>
            <w:r w:rsidRPr="00BA07CD">
              <w:t>Indicated</w:t>
            </w:r>
          </w:p>
        </w:tc>
        <w:tc>
          <w:tcPr>
            <w:tcW w:w="1098" w:type="dxa"/>
            <w:vAlign w:val="bottom"/>
          </w:tcPr>
          <w:p w14:paraId="76D66CB1" w14:textId="6081340D" w:rsidR="00BA07CD" w:rsidRPr="00BA07CD" w:rsidRDefault="00BA07CD" w:rsidP="00BA07CD">
            <w:pPr>
              <w:pStyle w:val="Table-copy"/>
              <w:jc w:val="center"/>
            </w:pPr>
            <w:r w:rsidRPr="00BA07CD">
              <w:t>240</w:t>
            </w:r>
          </w:p>
        </w:tc>
        <w:tc>
          <w:tcPr>
            <w:tcW w:w="1028" w:type="dxa"/>
            <w:vAlign w:val="bottom"/>
          </w:tcPr>
          <w:p w14:paraId="1B14C787" w14:textId="1A2CAD1F" w:rsidR="00BA07CD" w:rsidRPr="00BA07CD" w:rsidRDefault="00BA07CD" w:rsidP="00BA07CD">
            <w:pPr>
              <w:pStyle w:val="Table-copy"/>
              <w:jc w:val="center"/>
            </w:pPr>
            <w:r w:rsidRPr="00BA07CD">
              <w:t>4.1</w:t>
            </w:r>
          </w:p>
        </w:tc>
        <w:tc>
          <w:tcPr>
            <w:tcW w:w="1275" w:type="dxa"/>
            <w:vAlign w:val="bottom"/>
          </w:tcPr>
          <w:p w14:paraId="073737E0" w14:textId="1F922E7D" w:rsidR="00BA07CD" w:rsidRPr="00BA07CD" w:rsidRDefault="00BA07CD" w:rsidP="00BA07CD">
            <w:pPr>
              <w:pStyle w:val="Table-copy"/>
              <w:jc w:val="center"/>
            </w:pPr>
            <w:r w:rsidRPr="00BA07CD">
              <w:t>34</w:t>
            </w:r>
          </w:p>
        </w:tc>
        <w:tc>
          <w:tcPr>
            <w:tcW w:w="993" w:type="dxa"/>
            <w:vAlign w:val="bottom"/>
          </w:tcPr>
          <w:p w14:paraId="6C6737D5" w14:textId="2B41C0C1" w:rsidR="00BA07CD" w:rsidRPr="00BA07CD" w:rsidRDefault="00BA07CD" w:rsidP="00BA07CD">
            <w:pPr>
              <w:pStyle w:val="Table-copy"/>
              <w:jc w:val="center"/>
            </w:pPr>
            <w:r w:rsidRPr="00BA07CD">
              <w:t>19</w:t>
            </w:r>
          </w:p>
        </w:tc>
        <w:tc>
          <w:tcPr>
            <w:tcW w:w="1276" w:type="dxa"/>
            <w:vAlign w:val="bottom"/>
          </w:tcPr>
          <w:p w14:paraId="4ED5CDB4" w14:textId="6BC28CEB" w:rsidR="00BA07CD" w:rsidRPr="00BA07CD" w:rsidRDefault="00BA07CD" w:rsidP="00BA07CD">
            <w:pPr>
              <w:pStyle w:val="Table-copy"/>
              <w:jc w:val="center"/>
            </w:pPr>
            <w:r w:rsidRPr="00BA07CD">
              <w:t>7</w:t>
            </w:r>
          </w:p>
        </w:tc>
        <w:tc>
          <w:tcPr>
            <w:tcW w:w="1418" w:type="dxa"/>
            <w:vAlign w:val="bottom"/>
          </w:tcPr>
          <w:p w14:paraId="7B415ECF" w14:textId="50A8714B" w:rsidR="00BA07CD" w:rsidRPr="00BA07CD" w:rsidRDefault="00BA07CD" w:rsidP="00BA07CD">
            <w:pPr>
              <w:pStyle w:val="Table-copy"/>
              <w:jc w:val="center"/>
            </w:pPr>
            <w:r w:rsidRPr="00BA07CD">
              <w:t>6</w:t>
            </w:r>
          </w:p>
        </w:tc>
        <w:tc>
          <w:tcPr>
            <w:tcW w:w="1417" w:type="dxa"/>
            <w:vAlign w:val="bottom"/>
          </w:tcPr>
          <w:p w14:paraId="15DF2509" w14:textId="04D9D251" w:rsidR="00BA07CD" w:rsidRPr="00BA07CD" w:rsidRDefault="00BA07CD" w:rsidP="00BA07CD">
            <w:pPr>
              <w:pStyle w:val="Table-copy"/>
              <w:jc w:val="center"/>
            </w:pPr>
            <w:r w:rsidRPr="00BA07CD">
              <w:t>3.1</w:t>
            </w:r>
          </w:p>
        </w:tc>
      </w:tr>
      <w:tr w:rsidR="00BA07CD" w:rsidRPr="00B0114D" w14:paraId="50B5B152" w14:textId="77777777" w:rsidTr="00BA07CD">
        <w:trPr>
          <w:trHeight w:val="234"/>
        </w:trPr>
        <w:tc>
          <w:tcPr>
            <w:tcW w:w="1271" w:type="dxa"/>
            <w:vAlign w:val="bottom"/>
          </w:tcPr>
          <w:p w14:paraId="1EFFEB61" w14:textId="6D4E8F03" w:rsidR="00BA07CD" w:rsidRPr="00BA07CD" w:rsidRDefault="00BA07CD" w:rsidP="00BA07CD">
            <w:pPr>
              <w:pStyle w:val="Table-copy"/>
            </w:pPr>
            <w:r w:rsidRPr="00BA07CD">
              <w:t>Inferred</w:t>
            </w:r>
          </w:p>
        </w:tc>
        <w:tc>
          <w:tcPr>
            <w:tcW w:w="1098" w:type="dxa"/>
            <w:vAlign w:val="bottom"/>
          </w:tcPr>
          <w:p w14:paraId="5AF5AC6C" w14:textId="71D536D6" w:rsidR="00BA07CD" w:rsidRPr="00BA07CD" w:rsidRDefault="00BA07CD" w:rsidP="00BA07CD">
            <w:pPr>
              <w:pStyle w:val="Table-copy"/>
              <w:jc w:val="center"/>
            </w:pPr>
            <w:r w:rsidRPr="00BA07CD">
              <w:t>60</w:t>
            </w:r>
          </w:p>
        </w:tc>
        <w:tc>
          <w:tcPr>
            <w:tcW w:w="1028" w:type="dxa"/>
            <w:vAlign w:val="bottom"/>
          </w:tcPr>
          <w:p w14:paraId="1DE49051" w14:textId="3E056C8B" w:rsidR="00BA07CD" w:rsidRPr="00BA07CD" w:rsidRDefault="00BA07CD" w:rsidP="00BA07CD">
            <w:pPr>
              <w:pStyle w:val="Table-copy"/>
              <w:jc w:val="center"/>
            </w:pPr>
            <w:r w:rsidRPr="00BA07CD">
              <w:t>3.7</w:t>
            </w:r>
          </w:p>
        </w:tc>
        <w:tc>
          <w:tcPr>
            <w:tcW w:w="1275" w:type="dxa"/>
            <w:vAlign w:val="bottom"/>
          </w:tcPr>
          <w:p w14:paraId="6481282C" w14:textId="39A9BF23" w:rsidR="00BA07CD" w:rsidRPr="00BA07CD" w:rsidRDefault="00BA07CD" w:rsidP="00BA07CD">
            <w:pPr>
              <w:pStyle w:val="Table-copy"/>
              <w:jc w:val="center"/>
            </w:pPr>
            <w:r w:rsidRPr="00BA07CD">
              <w:t>34</w:t>
            </w:r>
          </w:p>
        </w:tc>
        <w:tc>
          <w:tcPr>
            <w:tcW w:w="993" w:type="dxa"/>
            <w:vAlign w:val="bottom"/>
          </w:tcPr>
          <w:p w14:paraId="49EF1B64" w14:textId="36197017" w:rsidR="00BA07CD" w:rsidRPr="00BA07CD" w:rsidRDefault="00BA07CD" w:rsidP="00BA07CD">
            <w:pPr>
              <w:pStyle w:val="Table-copy"/>
              <w:jc w:val="center"/>
            </w:pPr>
            <w:r w:rsidRPr="00BA07CD">
              <w:t>20</w:t>
            </w:r>
          </w:p>
        </w:tc>
        <w:tc>
          <w:tcPr>
            <w:tcW w:w="1276" w:type="dxa"/>
            <w:vAlign w:val="bottom"/>
          </w:tcPr>
          <w:p w14:paraId="74FAAB62" w14:textId="2D5E16EC" w:rsidR="00BA07CD" w:rsidRPr="00BA07CD" w:rsidRDefault="00BA07CD" w:rsidP="00BA07CD">
            <w:pPr>
              <w:pStyle w:val="Table-copy"/>
              <w:jc w:val="center"/>
            </w:pPr>
            <w:r w:rsidRPr="00BA07CD">
              <w:t>9</w:t>
            </w:r>
          </w:p>
        </w:tc>
        <w:tc>
          <w:tcPr>
            <w:tcW w:w="1418" w:type="dxa"/>
            <w:vAlign w:val="bottom"/>
          </w:tcPr>
          <w:p w14:paraId="4F8DC98F" w14:textId="22642049" w:rsidR="00BA07CD" w:rsidRPr="00BA07CD" w:rsidRDefault="00BA07CD" w:rsidP="00BA07CD">
            <w:pPr>
              <w:pStyle w:val="Table-copy"/>
              <w:jc w:val="center"/>
            </w:pPr>
            <w:r w:rsidRPr="00BA07CD">
              <w:t>5</w:t>
            </w:r>
          </w:p>
        </w:tc>
        <w:tc>
          <w:tcPr>
            <w:tcW w:w="1417" w:type="dxa"/>
            <w:vAlign w:val="bottom"/>
          </w:tcPr>
          <w:p w14:paraId="0D7A4FA4" w14:textId="420D15BD" w:rsidR="00BA07CD" w:rsidRPr="00BA07CD" w:rsidRDefault="00BA07CD" w:rsidP="00BA07CD">
            <w:pPr>
              <w:pStyle w:val="Table-copy"/>
              <w:jc w:val="center"/>
            </w:pPr>
            <w:r w:rsidRPr="00BA07CD">
              <w:t>2.8</w:t>
            </w:r>
          </w:p>
        </w:tc>
      </w:tr>
      <w:tr w:rsidR="00BA07CD" w:rsidRPr="00AF15A8" w14:paraId="00CCDFEF" w14:textId="77777777" w:rsidTr="00BA07CD">
        <w:trPr>
          <w:trHeight w:val="60"/>
        </w:trPr>
        <w:tc>
          <w:tcPr>
            <w:tcW w:w="1271" w:type="dxa"/>
            <w:vAlign w:val="bottom"/>
          </w:tcPr>
          <w:p w14:paraId="65607340" w14:textId="459CF696" w:rsidR="00BA07CD" w:rsidRPr="00BA07CD" w:rsidRDefault="00BA07CD" w:rsidP="00BA07CD">
            <w:pPr>
              <w:pStyle w:val="Table-copy"/>
              <w:rPr>
                <w:b/>
                <w:bCs/>
              </w:rPr>
            </w:pPr>
            <w:r w:rsidRPr="00BA07CD">
              <w:rPr>
                <w:b/>
                <w:bCs/>
              </w:rPr>
              <w:t xml:space="preserve">Total </w:t>
            </w:r>
          </w:p>
        </w:tc>
        <w:tc>
          <w:tcPr>
            <w:tcW w:w="1098" w:type="dxa"/>
            <w:vAlign w:val="bottom"/>
          </w:tcPr>
          <w:p w14:paraId="40323DA2" w14:textId="48568328" w:rsidR="00BA07CD" w:rsidRPr="00BA07CD" w:rsidRDefault="00BA07CD" w:rsidP="00BA07CD">
            <w:pPr>
              <w:pStyle w:val="Table-copy"/>
              <w:jc w:val="center"/>
              <w:rPr>
                <w:b/>
                <w:bCs/>
              </w:rPr>
            </w:pPr>
            <w:r w:rsidRPr="00BA07CD">
              <w:rPr>
                <w:b/>
                <w:bCs/>
              </w:rPr>
              <w:t>540</w:t>
            </w:r>
          </w:p>
        </w:tc>
        <w:tc>
          <w:tcPr>
            <w:tcW w:w="1028" w:type="dxa"/>
            <w:vAlign w:val="bottom"/>
          </w:tcPr>
          <w:p w14:paraId="62735275" w14:textId="237C6EA3" w:rsidR="00BA07CD" w:rsidRPr="00BA07CD" w:rsidRDefault="00BA07CD" w:rsidP="00BA07CD">
            <w:pPr>
              <w:pStyle w:val="Table-copy"/>
              <w:jc w:val="center"/>
              <w:rPr>
                <w:b/>
                <w:bCs/>
              </w:rPr>
            </w:pPr>
            <w:r w:rsidRPr="00BA07CD">
              <w:rPr>
                <w:b/>
                <w:bCs/>
              </w:rPr>
              <w:t>4.6</w:t>
            </w:r>
          </w:p>
        </w:tc>
        <w:tc>
          <w:tcPr>
            <w:tcW w:w="1275" w:type="dxa"/>
            <w:vAlign w:val="bottom"/>
          </w:tcPr>
          <w:p w14:paraId="7D2F2DD7" w14:textId="47380B5E" w:rsidR="00BA07CD" w:rsidRPr="00BA07CD" w:rsidRDefault="00BA07CD" w:rsidP="00BA07CD">
            <w:pPr>
              <w:pStyle w:val="Table-copy"/>
              <w:jc w:val="center"/>
              <w:rPr>
                <w:b/>
                <w:bCs/>
              </w:rPr>
            </w:pPr>
            <w:r w:rsidRPr="00BA07CD">
              <w:rPr>
                <w:b/>
                <w:bCs/>
              </w:rPr>
              <w:t>34</w:t>
            </w:r>
          </w:p>
        </w:tc>
        <w:tc>
          <w:tcPr>
            <w:tcW w:w="993" w:type="dxa"/>
            <w:vAlign w:val="bottom"/>
          </w:tcPr>
          <w:p w14:paraId="15FE7B0F" w14:textId="749DA5AE" w:rsidR="00BA07CD" w:rsidRPr="00BA07CD" w:rsidRDefault="00BA07CD" w:rsidP="00BA07CD">
            <w:pPr>
              <w:pStyle w:val="Table-copy"/>
              <w:jc w:val="center"/>
              <w:rPr>
                <w:b/>
                <w:bCs/>
              </w:rPr>
            </w:pPr>
            <w:r w:rsidRPr="00BA07CD">
              <w:rPr>
                <w:b/>
                <w:bCs/>
              </w:rPr>
              <w:t>18</w:t>
            </w:r>
          </w:p>
        </w:tc>
        <w:tc>
          <w:tcPr>
            <w:tcW w:w="1276" w:type="dxa"/>
            <w:vAlign w:val="bottom"/>
          </w:tcPr>
          <w:p w14:paraId="5EC39BC7" w14:textId="53536145" w:rsidR="00BA07CD" w:rsidRPr="00BA07CD" w:rsidRDefault="00BA07CD" w:rsidP="00BA07CD">
            <w:pPr>
              <w:pStyle w:val="Table-copy"/>
              <w:jc w:val="center"/>
              <w:rPr>
                <w:b/>
                <w:bCs/>
              </w:rPr>
            </w:pPr>
            <w:r w:rsidRPr="00BA07CD">
              <w:rPr>
                <w:b/>
                <w:bCs/>
              </w:rPr>
              <w:t>7</w:t>
            </w:r>
          </w:p>
        </w:tc>
        <w:tc>
          <w:tcPr>
            <w:tcW w:w="1418" w:type="dxa"/>
            <w:vAlign w:val="bottom"/>
          </w:tcPr>
          <w:p w14:paraId="113C1D61" w14:textId="3FEF7683" w:rsidR="00BA07CD" w:rsidRPr="00BA07CD" w:rsidRDefault="00BA07CD" w:rsidP="00BA07CD">
            <w:pPr>
              <w:pStyle w:val="Table-copy"/>
              <w:jc w:val="center"/>
              <w:rPr>
                <w:b/>
                <w:bCs/>
              </w:rPr>
            </w:pPr>
            <w:r w:rsidRPr="00BA07CD">
              <w:rPr>
                <w:b/>
                <w:bCs/>
              </w:rPr>
              <w:t>6</w:t>
            </w:r>
          </w:p>
        </w:tc>
        <w:tc>
          <w:tcPr>
            <w:tcW w:w="1417" w:type="dxa"/>
            <w:vAlign w:val="bottom"/>
          </w:tcPr>
          <w:p w14:paraId="4A3FBDEC" w14:textId="4D7ED774" w:rsidR="00BA07CD" w:rsidRPr="00BA07CD" w:rsidRDefault="00BA07CD" w:rsidP="00BA07CD">
            <w:pPr>
              <w:pStyle w:val="Table-copy"/>
              <w:jc w:val="center"/>
              <w:rPr>
                <w:b/>
                <w:bCs/>
              </w:rPr>
            </w:pPr>
            <w:r w:rsidRPr="00BA07CD">
              <w:rPr>
                <w:b/>
                <w:bCs/>
              </w:rPr>
              <w:t>2.7</w:t>
            </w:r>
          </w:p>
        </w:tc>
      </w:tr>
      <w:tr w:rsidR="00BA07CD" w:rsidRPr="00AF15A8" w14:paraId="07A0052D" w14:textId="77777777" w:rsidTr="00BA07CD">
        <w:trPr>
          <w:trHeight w:val="60"/>
        </w:trPr>
        <w:tc>
          <w:tcPr>
            <w:tcW w:w="1271" w:type="dxa"/>
            <w:vAlign w:val="bottom"/>
          </w:tcPr>
          <w:p w14:paraId="4EB77B16" w14:textId="59E27A1A" w:rsidR="00BA07CD" w:rsidRPr="00BA07CD" w:rsidRDefault="00BA07CD" w:rsidP="00BA07CD">
            <w:pPr>
              <w:pStyle w:val="Table-copy"/>
              <w:rPr>
                <w:b/>
                <w:bCs/>
              </w:rPr>
            </w:pPr>
            <w:r w:rsidRPr="00BA07CD">
              <w:rPr>
                <w:b/>
                <w:bCs/>
              </w:rPr>
              <w:t>Contained (kt)</w:t>
            </w:r>
          </w:p>
        </w:tc>
        <w:tc>
          <w:tcPr>
            <w:tcW w:w="1098" w:type="dxa"/>
            <w:vAlign w:val="bottom"/>
          </w:tcPr>
          <w:p w14:paraId="6FF9DBB9" w14:textId="77777777" w:rsidR="00BA07CD" w:rsidRPr="00BA07CD" w:rsidRDefault="00BA07CD" w:rsidP="00BA07CD">
            <w:pPr>
              <w:pStyle w:val="Table-copy"/>
              <w:jc w:val="center"/>
              <w:rPr>
                <w:b/>
                <w:bCs/>
              </w:rPr>
            </w:pPr>
          </w:p>
        </w:tc>
        <w:tc>
          <w:tcPr>
            <w:tcW w:w="1028" w:type="dxa"/>
            <w:vAlign w:val="bottom"/>
          </w:tcPr>
          <w:p w14:paraId="5F6F409D" w14:textId="60732118" w:rsidR="00BA07CD" w:rsidRPr="00BA07CD" w:rsidRDefault="00BA07CD" w:rsidP="00BA07CD">
            <w:pPr>
              <w:pStyle w:val="Table-copy"/>
              <w:jc w:val="center"/>
              <w:rPr>
                <w:b/>
                <w:bCs/>
              </w:rPr>
            </w:pPr>
          </w:p>
        </w:tc>
        <w:tc>
          <w:tcPr>
            <w:tcW w:w="1275" w:type="dxa"/>
            <w:vAlign w:val="bottom"/>
          </w:tcPr>
          <w:p w14:paraId="4A0EC357" w14:textId="3A704B1F" w:rsidR="00BA07CD" w:rsidRPr="00BA07CD" w:rsidRDefault="00BA07CD" w:rsidP="00BA07CD">
            <w:pPr>
              <w:pStyle w:val="Table-copy"/>
              <w:jc w:val="center"/>
              <w:rPr>
                <w:b/>
                <w:bCs/>
              </w:rPr>
            </w:pPr>
            <w:r w:rsidRPr="00BA07CD">
              <w:rPr>
                <w:b/>
                <w:bCs/>
              </w:rPr>
              <w:t>8,240</w:t>
            </w:r>
          </w:p>
        </w:tc>
        <w:tc>
          <w:tcPr>
            <w:tcW w:w="993" w:type="dxa"/>
            <w:vAlign w:val="bottom"/>
          </w:tcPr>
          <w:p w14:paraId="3368C78F" w14:textId="466B4D27" w:rsidR="00BA07CD" w:rsidRPr="00BA07CD" w:rsidRDefault="00BA07CD" w:rsidP="00BA07CD">
            <w:pPr>
              <w:pStyle w:val="Table-copy"/>
              <w:jc w:val="center"/>
              <w:rPr>
                <w:b/>
                <w:bCs/>
              </w:rPr>
            </w:pPr>
            <w:r w:rsidRPr="00BA07CD">
              <w:rPr>
                <w:b/>
                <w:bCs/>
              </w:rPr>
              <w:t>4,390</w:t>
            </w:r>
          </w:p>
        </w:tc>
        <w:tc>
          <w:tcPr>
            <w:tcW w:w="1276" w:type="dxa"/>
            <w:vAlign w:val="bottom"/>
          </w:tcPr>
          <w:p w14:paraId="55BC8274" w14:textId="2E22746E" w:rsidR="00BA07CD" w:rsidRPr="00BA07CD" w:rsidRDefault="00BA07CD" w:rsidP="00BA07CD">
            <w:pPr>
              <w:pStyle w:val="Table-copy"/>
              <w:jc w:val="center"/>
              <w:rPr>
                <w:b/>
                <w:bCs/>
              </w:rPr>
            </w:pPr>
            <w:r w:rsidRPr="00BA07CD">
              <w:rPr>
                <w:b/>
                <w:bCs/>
              </w:rPr>
              <w:t>1,640</w:t>
            </w:r>
          </w:p>
        </w:tc>
        <w:tc>
          <w:tcPr>
            <w:tcW w:w="1418" w:type="dxa"/>
            <w:vAlign w:val="bottom"/>
          </w:tcPr>
          <w:p w14:paraId="3BE57D40" w14:textId="0305EBF4" w:rsidR="00BA07CD" w:rsidRPr="00BA07CD" w:rsidRDefault="00BA07CD" w:rsidP="00BA07CD">
            <w:pPr>
              <w:pStyle w:val="Table-copy"/>
              <w:jc w:val="center"/>
              <w:rPr>
                <w:b/>
                <w:bCs/>
              </w:rPr>
            </w:pPr>
            <w:r w:rsidRPr="00BA07CD">
              <w:rPr>
                <w:b/>
                <w:bCs/>
              </w:rPr>
              <w:t>1,530</w:t>
            </w:r>
          </w:p>
        </w:tc>
        <w:tc>
          <w:tcPr>
            <w:tcW w:w="1417" w:type="dxa"/>
            <w:vAlign w:val="bottom"/>
          </w:tcPr>
          <w:p w14:paraId="6E02C34F" w14:textId="5D0BA067" w:rsidR="00BA07CD" w:rsidRPr="00BA07CD" w:rsidRDefault="00BA07CD" w:rsidP="00BA07CD">
            <w:pPr>
              <w:pStyle w:val="Table-copy"/>
              <w:jc w:val="center"/>
              <w:rPr>
                <w:b/>
                <w:bCs/>
              </w:rPr>
            </w:pPr>
            <w:r w:rsidRPr="00BA07CD">
              <w:rPr>
                <w:b/>
                <w:bCs/>
              </w:rPr>
              <w:t>670</w:t>
            </w:r>
          </w:p>
        </w:tc>
      </w:tr>
    </w:tbl>
    <w:p w14:paraId="6505C270" w14:textId="77777777" w:rsidR="00BA07CD" w:rsidRDefault="00BA07CD" w:rsidP="00BA07CD">
      <w:pPr>
        <w:pStyle w:val="Body-copy"/>
        <w:rPr>
          <w:b/>
          <w:bCs/>
        </w:rPr>
      </w:pPr>
      <w:r w:rsidRPr="00BA07CD">
        <w:t xml:space="preserve"> </w:t>
      </w:r>
    </w:p>
    <w:p w14:paraId="32E93C03" w14:textId="77777777" w:rsidR="00BA07CD" w:rsidRDefault="00BA07CD" w:rsidP="00BA07CD">
      <w:pPr>
        <w:pStyle w:val="Body-copy"/>
        <w:rPr>
          <w:b/>
          <w:bCs/>
        </w:rPr>
      </w:pPr>
      <w:r w:rsidRPr="00BA07CD">
        <w:rPr>
          <w:b/>
          <w:bCs/>
        </w:rPr>
        <w:t>Ore Reserves as at December 2025:</w:t>
      </w:r>
    </w:p>
    <w:tbl>
      <w:tblPr>
        <w:tblStyle w:val="TableGrid1"/>
        <w:tblW w:w="9776" w:type="dxa"/>
        <w:tblLayout w:type="fixed"/>
        <w:tblLook w:val="0020" w:firstRow="1" w:lastRow="0" w:firstColumn="0" w:lastColumn="0" w:noHBand="0" w:noVBand="0"/>
      </w:tblPr>
      <w:tblGrid>
        <w:gridCol w:w="1271"/>
        <w:gridCol w:w="1098"/>
        <w:gridCol w:w="1028"/>
        <w:gridCol w:w="1275"/>
        <w:gridCol w:w="993"/>
        <w:gridCol w:w="1276"/>
        <w:gridCol w:w="1418"/>
        <w:gridCol w:w="1417"/>
      </w:tblGrid>
      <w:tr w:rsidR="00BA07CD" w:rsidRPr="00BA07CD" w14:paraId="2899FBDC" w14:textId="77777777" w:rsidTr="00B85DE5">
        <w:trPr>
          <w:trHeight w:val="60"/>
        </w:trPr>
        <w:tc>
          <w:tcPr>
            <w:tcW w:w="1271" w:type="dxa"/>
            <w:vAlign w:val="bottom"/>
          </w:tcPr>
          <w:p w14:paraId="41B5D24F" w14:textId="77777777" w:rsidR="00BA07CD" w:rsidRPr="00BA07CD" w:rsidRDefault="00BA07CD" w:rsidP="00B85DE5">
            <w:pPr>
              <w:pStyle w:val="Table-copy"/>
              <w:rPr>
                <w:b/>
                <w:bCs/>
              </w:rPr>
            </w:pPr>
            <w:r w:rsidRPr="00BA07CD">
              <w:rPr>
                <w:b/>
                <w:bCs/>
              </w:rPr>
              <w:t>Resource Category</w:t>
            </w:r>
          </w:p>
        </w:tc>
        <w:tc>
          <w:tcPr>
            <w:tcW w:w="1098" w:type="dxa"/>
            <w:vAlign w:val="bottom"/>
          </w:tcPr>
          <w:p w14:paraId="77520ADF" w14:textId="77777777" w:rsidR="00BA07CD" w:rsidRPr="00BA07CD" w:rsidRDefault="00BA07CD" w:rsidP="00BA07CD">
            <w:pPr>
              <w:pStyle w:val="Table-copy"/>
              <w:jc w:val="center"/>
              <w:rPr>
                <w:b/>
                <w:bCs/>
              </w:rPr>
            </w:pPr>
            <w:r w:rsidRPr="00BA07CD">
              <w:rPr>
                <w:b/>
                <w:bCs/>
              </w:rPr>
              <w:t>Tonnes (Mt)</w:t>
            </w:r>
          </w:p>
        </w:tc>
        <w:tc>
          <w:tcPr>
            <w:tcW w:w="1028" w:type="dxa"/>
            <w:vAlign w:val="bottom"/>
          </w:tcPr>
          <w:p w14:paraId="2177F59D" w14:textId="77777777" w:rsidR="00BA07CD" w:rsidRPr="00BA07CD" w:rsidRDefault="00BA07CD" w:rsidP="00BA07CD">
            <w:pPr>
              <w:pStyle w:val="Table-copy"/>
              <w:jc w:val="center"/>
              <w:rPr>
                <w:b/>
                <w:bCs/>
              </w:rPr>
            </w:pPr>
            <w:r w:rsidRPr="00BA07CD">
              <w:rPr>
                <w:b/>
                <w:bCs/>
              </w:rPr>
              <w:t>Total HM (%)</w:t>
            </w:r>
          </w:p>
        </w:tc>
        <w:tc>
          <w:tcPr>
            <w:tcW w:w="1275" w:type="dxa"/>
            <w:vAlign w:val="bottom"/>
          </w:tcPr>
          <w:p w14:paraId="12165165" w14:textId="77777777" w:rsidR="00BA07CD" w:rsidRPr="00BA07CD" w:rsidRDefault="00BA07CD" w:rsidP="00BA07CD">
            <w:pPr>
              <w:pStyle w:val="Table-copy"/>
              <w:jc w:val="center"/>
              <w:rPr>
                <w:b/>
                <w:bCs/>
              </w:rPr>
            </w:pPr>
            <w:r w:rsidRPr="00BA07CD">
              <w:rPr>
                <w:b/>
                <w:bCs/>
              </w:rPr>
              <w:t>Ilmenite</w:t>
            </w:r>
            <w:r>
              <w:rPr>
                <w:b/>
                <w:bCs/>
              </w:rPr>
              <w:br/>
            </w:r>
            <w:r w:rsidRPr="00BA07CD">
              <w:rPr>
                <w:b/>
                <w:bCs/>
              </w:rPr>
              <w:t>(%)</w:t>
            </w:r>
          </w:p>
        </w:tc>
        <w:tc>
          <w:tcPr>
            <w:tcW w:w="993" w:type="dxa"/>
            <w:vAlign w:val="bottom"/>
          </w:tcPr>
          <w:p w14:paraId="7D3D3C7F" w14:textId="77777777" w:rsidR="00BA07CD" w:rsidRPr="00BA07CD" w:rsidRDefault="00BA07CD" w:rsidP="00BA07CD">
            <w:pPr>
              <w:pStyle w:val="Table-copy"/>
              <w:jc w:val="center"/>
              <w:rPr>
                <w:b/>
                <w:bCs/>
              </w:rPr>
            </w:pPr>
            <w:r w:rsidRPr="00BA07CD">
              <w:rPr>
                <w:b/>
                <w:bCs/>
              </w:rPr>
              <w:t>Zircon</w:t>
            </w:r>
            <w:r>
              <w:rPr>
                <w:b/>
                <w:bCs/>
              </w:rPr>
              <w:br/>
            </w:r>
            <w:r w:rsidRPr="00BA07CD">
              <w:rPr>
                <w:b/>
                <w:bCs/>
              </w:rPr>
              <w:t>(%)</w:t>
            </w:r>
          </w:p>
        </w:tc>
        <w:tc>
          <w:tcPr>
            <w:tcW w:w="1276" w:type="dxa"/>
            <w:vAlign w:val="bottom"/>
          </w:tcPr>
          <w:p w14:paraId="3146C5CE" w14:textId="77777777" w:rsidR="00BA07CD" w:rsidRPr="00BA07CD" w:rsidRDefault="00BA07CD" w:rsidP="00BA07CD">
            <w:pPr>
              <w:pStyle w:val="Table-copy"/>
              <w:jc w:val="center"/>
              <w:rPr>
                <w:b/>
                <w:bCs/>
              </w:rPr>
            </w:pPr>
            <w:r w:rsidRPr="00BA07CD">
              <w:rPr>
                <w:b/>
                <w:bCs/>
              </w:rPr>
              <w:t>Rutile</w:t>
            </w:r>
            <w:r>
              <w:rPr>
                <w:b/>
                <w:bCs/>
              </w:rPr>
              <w:br/>
            </w:r>
            <w:r w:rsidRPr="00BA07CD">
              <w:rPr>
                <w:b/>
                <w:bCs/>
              </w:rPr>
              <w:t>(%)</w:t>
            </w:r>
          </w:p>
        </w:tc>
        <w:tc>
          <w:tcPr>
            <w:tcW w:w="1418" w:type="dxa"/>
            <w:vAlign w:val="bottom"/>
          </w:tcPr>
          <w:p w14:paraId="031F3872" w14:textId="77777777" w:rsidR="00BA07CD" w:rsidRPr="00BA07CD" w:rsidRDefault="00BA07CD" w:rsidP="00BA07CD">
            <w:pPr>
              <w:pStyle w:val="Table-copy"/>
              <w:jc w:val="center"/>
              <w:rPr>
                <w:b/>
                <w:bCs/>
              </w:rPr>
            </w:pPr>
            <w:r w:rsidRPr="00BA07CD">
              <w:rPr>
                <w:b/>
                <w:bCs/>
              </w:rPr>
              <w:t>Leucoxene</w:t>
            </w:r>
            <w:r>
              <w:rPr>
                <w:b/>
                <w:bCs/>
              </w:rPr>
              <w:br/>
            </w:r>
            <w:r w:rsidRPr="00BA07CD">
              <w:rPr>
                <w:b/>
                <w:bCs/>
              </w:rPr>
              <w:t>(%)</w:t>
            </w:r>
          </w:p>
        </w:tc>
        <w:tc>
          <w:tcPr>
            <w:tcW w:w="1417" w:type="dxa"/>
            <w:vAlign w:val="bottom"/>
          </w:tcPr>
          <w:p w14:paraId="5FC52143" w14:textId="77777777" w:rsidR="00BA07CD" w:rsidRPr="00BA07CD" w:rsidRDefault="00BA07CD" w:rsidP="00BA07CD">
            <w:pPr>
              <w:pStyle w:val="Table-copy"/>
              <w:jc w:val="center"/>
              <w:rPr>
                <w:b/>
                <w:bCs/>
              </w:rPr>
            </w:pPr>
            <w:r w:rsidRPr="00BA07CD">
              <w:rPr>
                <w:b/>
                <w:bCs/>
              </w:rPr>
              <w:t>Monazit</w:t>
            </w:r>
            <w:r>
              <w:rPr>
                <w:b/>
                <w:bCs/>
              </w:rPr>
              <w:t>e</w:t>
            </w:r>
            <w:r w:rsidRPr="00BA07CD">
              <w:rPr>
                <w:b/>
                <w:bCs/>
              </w:rPr>
              <w:t>+ Xenotime</w:t>
            </w:r>
            <w:r>
              <w:rPr>
                <w:b/>
                <w:bCs/>
              </w:rPr>
              <w:br/>
            </w:r>
            <w:r w:rsidRPr="00BA07CD">
              <w:rPr>
                <w:b/>
                <w:bCs/>
              </w:rPr>
              <w:t>(%)</w:t>
            </w:r>
          </w:p>
        </w:tc>
      </w:tr>
      <w:tr w:rsidR="00BA07CD" w:rsidRPr="00BA07CD" w14:paraId="417E8551" w14:textId="77777777" w:rsidTr="00B85DE5">
        <w:trPr>
          <w:trHeight w:val="60"/>
        </w:trPr>
        <w:tc>
          <w:tcPr>
            <w:tcW w:w="1271" w:type="dxa"/>
            <w:vAlign w:val="bottom"/>
          </w:tcPr>
          <w:p w14:paraId="365FDC59" w14:textId="0CA9E56D" w:rsidR="00BA07CD" w:rsidRPr="00BA07CD" w:rsidRDefault="00BA07CD" w:rsidP="00BA07CD">
            <w:pPr>
              <w:pStyle w:val="Table-copy"/>
            </w:pPr>
            <w:r w:rsidRPr="00BA07CD">
              <w:t>Probable</w:t>
            </w:r>
          </w:p>
        </w:tc>
        <w:tc>
          <w:tcPr>
            <w:tcW w:w="1098" w:type="dxa"/>
            <w:vAlign w:val="bottom"/>
          </w:tcPr>
          <w:p w14:paraId="1695095E" w14:textId="7FC94CAA" w:rsidR="00BA07CD" w:rsidRPr="00BA07CD" w:rsidRDefault="00BA07CD" w:rsidP="00BA07CD">
            <w:pPr>
              <w:pStyle w:val="Table-copy"/>
              <w:jc w:val="center"/>
            </w:pPr>
            <w:r w:rsidRPr="00BA07CD">
              <w:t>180</w:t>
            </w:r>
          </w:p>
        </w:tc>
        <w:tc>
          <w:tcPr>
            <w:tcW w:w="1028" w:type="dxa"/>
            <w:vAlign w:val="bottom"/>
          </w:tcPr>
          <w:p w14:paraId="6E95161D" w14:textId="53029EDB" w:rsidR="00BA07CD" w:rsidRPr="00BA07CD" w:rsidRDefault="00BA07CD" w:rsidP="00BA07CD">
            <w:pPr>
              <w:pStyle w:val="Table-copy"/>
              <w:jc w:val="center"/>
            </w:pPr>
            <w:r w:rsidRPr="00BA07CD">
              <w:t>5.4</w:t>
            </w:r>
          </w:p>
        </w:tc>
        <w:tc>
          <w:tcPr>
            <w:tcW w:w="1275" w:type="dxa"/>
            <w:vAlign w:val="bottom"/>
          </w:tcPr>
          <w:p w14:paraId="687E54DD" w14:textId="422D8C2E" w:rsidR="00BA07CD" w:rsidRPr="00BA07CD" w:rsidRDefault="00BA07CD" w:rsidP="00BA07CD">
            <w:pPr>
              <w:pStyle w:val="Table-copy"/>
              <w:jc w:val="center"/>
            </w:pPr>
            <w:r w:rsidRPr="00BA07CD">
              <w:t>29</w:t>
            </w:r>
          </w:p>
        </w:tc>
        <w:tc>
          <w:tcPr>
            <w:tcW w:w="993" w:type="dxa"/>
            <w:vAlign w:val="bottom"/>
          </w:tcPr>
          <w:p w14:paraId="518A8590" w14:textId="6A3EFDC8" w:rsidR="00BA07CD" w:rsidRPr="00BA07CD" w:rsidRDefault="00BA07CD" w:rsidP="00BA07CD">
            <w:pPr>
              <w:pStyle w:val="Table-copy"/>
              <w:jc w:val="center"/>
            </w:pPr>
            <w:r w:rsidRPr="00BA07CD">
              <w:t>17</w:t>
            </w:r>
          </w:p>
        </w:tc>
        <w:tc>
          <w:tcPr>
            <w:tcW w:w="1276" w:type="dxa"/>
            <w:vAlign w:val="bottom"/>
          </w:tcPr>
          <w:p w14:paraId="4A32D900" w14:textId="048DA383" w:rsidR="00BA07CD" w:rsidRPr="00BA07CD" w:rsidRDefault="00BA07CD" w:rsidP="00BA07CD">
            <w:pPr>
              <w:pStyle w:val="Table-copy"/>
              <w:jc w:val="center"/>
            </w:pPr>
            <w:r w:rsidRPr="00BA07CD">
              <w:t>6</w:t>
            </w:r>
          </w:p>
        </w:tc>
        <w:tc>
          <w:tcPr>
            <w:tcW w:w="1418" w:type="dxa"/>
            <w:vAlign w:val="bottom"/>
          </w:tcPr>
          <w:p w14:paraId="1BBBC03A" w14:textId="0193F566" w:rsidR="00BA07CD" w:rsidRPr="00BA07CD" w:rsidRDefault="00BA07CD" w:rsidP="00BA07CD">
            <w:pPr>
              <w:pStyle w:val="Table-copy"/>
              <w:jc w:val="center"/>
            </w:pPr>
            <w:r w:rsidRPr="00BA07CD">
              <w:t>3</w:t>
            </w:r>
          </w:p>
        </w:tc>
        <w:tc>
          <w:tcPr>
            <w:tcW w:w="1417" w:type="dxa"/>
            <w:vAlign w:val="bottom"/>
          </w:tcPr>
          <w:p w14:paraId="0CCA21C7" w14:textId="5EFF84BE" w:rsidR="00BA07CD" w:rsidRPr="00BA07CD" w:rsidRDefault="00BA07CD" w:rsidP="00BA07CD">
            <w:pPr>
              <w:pStyle w:val="Table-copy"/>
              <w:jc w:val="center"/>
            </w:pPr>
            <w:r w:rsidRPr="00BA07CD">
              <w:t>2.6</w:t>
            </w:r>
          </w:p>
        </w:tc>
      </w:tr>
      <w:tr w:rsidR="00BA07CD" w:rsidRPr="00BA07CD" w14:paraId="0737B8ED" w14:textId="77777777" w:rsidTr="00B85DE5">
        <w:trPr>
          <w:trHeight w:val="60"/>
        </w:trPr>
        <w:tc>
          <w:tcPr>
            <w:tcW w:w="1271" w:type="dxa"/>
            <w:vAlign w:val="bottom"/>
          </w:tcPr>
          <w:p w14:paraId="2DCD4CD8" w14:textId="5539ADDB" w:rsidR="00BA07CD" w:rsidRPr="00BA07CD" w:rsidRDefault="00BA07CD" w:rsidP="00BA07CD">
            <w:pPr>
              <w:pStyle w:val="Table-copy"/>
              <w:rPr>
                <w:b/>
                <w:bCs/>
              </w:rPr>
            </w:pPr>
            <w:r w:rsidRPr="00BA07CD">
              <w:rPr>
                <w:b/>
                <w:bCs/>
              </w:rPr>
              <w:t>Total</w:t>
            </w:r>
          </w:p>
        </w:tc>
        <w:tc>
          <w:tcPr>
            <w:tcW w:w="1098" w:type="dxa"/>
            <w:vAlign w:val="bottom"/>
          </w:tcPr>
          <w:p w14:paraId="3809BAD5" w14:textId="564D5540" w:rsidR="00BA07CD" w:rsidRPr="00BA07CD" w:rsidRDefault="00BA07CD" w:rsidP="00BA07CD">
            <w:pPr>
              <w:pStyle w:val="Table-copy"/>
              <w:jc w:val="center"/>
              <w:rPr>
                <w:b/>
                <w:bCs/>
              </w:rPr>
            </w:pPr>
            <w:r w:rsidRPr="00BA07CD">
              <w:rPr>
                <w:b/>
                <w:bCs/>
              </w:rPr>
              <w:t>180</w:t>
            </w:r>
          </w:p>
        </w:tc>
        <w:tc>
          <w:tcPr>
            <w:tcW w:w="1028" w:type="dxa"/>
            <w:vAlign w:val="bottom"/>
          </w:tcPr>
          <w:p w14:paraId="68515857" w14:textId="0B76398A" w:rsidR="00BA07CD" w:rsidRPr="00BA07CD" w:rsidRDefault="00BA07CD" w:rsidP="00BA07CD">
            <w:pPr>
              <w:pStyle w:val="Table-copy"/>
              <w:jc w:val="center"/>
              <w:rPr>
                <w:b/>
                <w:bCs/>
              </w:rPr>
            </w:pPr>
            <w:r w:rsidRPr="00BA07CD">
              <w:rPr>
                <w:b/>
                <w:bCs/>
              </w:rPr>
              <w:t>5.4</w:t>
            </w:r>
          </w:p>
        </w:tc>
        <w:tc>
          <w:tcPr>
            <w:tcW w:w="1275" w:type="dxa"/>
            <w:vAlign w:val="bottom"/>
          </w:tcPr>
          <w:p w14:paraId="13B6EF14" w14:textId="3CBCCBE0" w:rsidR="00BA07CD" w:rsidRPr="00BA07CD" w:rsidRDefault="00BA07CD" w:rsidP="00BA07CD">
            <w:pPr>
              <w:pStyle w:val="Table-copy"/>
              <w:jc w:val="center"/>
              <w:rPr>
                <w:b/>
                <w:bCs/>
              </w:rPr>
            </w:pPr>
            <w:r w:rsidRPr="00BA07CD">
              <w:rPr>
                <w:b/>
                <w:bCs/>
              </w:rPr>
              <w:t>29</w:t>
            </w:r>
          </w:p>
        </w:tc>
        <w:tc>
          <w:tcPr>
            <w:tcW w:w="993" w:type="dxa"/>
            <w:vAlign w:val="bottom"/>
          </w:tcPr>
          <w:p w14:paraId="6BFE9433" w14:textId="642DE5D3" w:rsidR="00BA07CD" w:rsidRPr="00BA07CD" w:rsidRDefault="00BA07CD" w:rsidP="00BA07CD">
            <w:pPr>
              <w:pStyle w:val="Table-copy"/>
              <w:jc w:val="center"/>
              <w:rPr>
                <w:b/>
                <w:bCs/>
              </w:rPr>
            </w:pPr>
            <w:r w:rsidRPr="00BA07CD">
              <w:rPr>
                <w:b/>
                <w:bCs/>
              </w:rPr>
              <w:t>17</w:t>
            </w:r>
          </w:p>
        </w:tc>
        <w:tc>
          <w:tcPr>
            <w:tcW w:w="1276" w:type="dxa"/>
            <w:vAlign w:val="bottom"/>
          </w:tcPr>
          <w:p w14:paraId="208862BD" w14:textId="7D7B270A" w:rsidR="00BA07CD" w:rsidRPr="00BA07CD" w:rsidRDefault="00BA07CD" w:rsidP="00BA07CD">
            <w:pPr>
              <w:pStyle w:val="Table-copy"/>
              <w:jc w:val="center"/>
              <w:rPr>
                <w:b/>
                <w:bCs/>
              </w:rPr>
            </w:pPr>
            <w:r w:rsidRPr="00BA07CD">
              <w:rPr>
                <w:b/>
                <w:bCs/>
              </w:rPr>
              <w:t>6</w:t>
            </w:r>
          </w:p>
        </w:tc>
        <w:tc>
          <w:tcPr>
            <w:tcW w:w="1418" w:type="dxa"/>
            <w:vAlign w:val="bottom"/>
          </w:tcPr>
          <w:p w14:paraId="2B40AA07" w14:textId="2082A898" w:rsidR="00BA07CD" w:rsidRPr="00BA07CD" w:rsidRDefault="00BA07CD" w:rsidP="00BA07CD">
            <w:pPr>
              <w:pStyle w:val="Table-copy"/>
              <w:jc w:val="center"/>
              <w:rPr>
                <w:b/>
                <w:bCs/>
              </w:rPr>
            </w:pPr>
            <w:r w:rsidRPr="00BA07CD">
              <w:rPr>
                <w:b/>
                <w:bCs/>
              </w:rPr>
              <w:t>3</w:t>
            </w:r>
          </w:p>
        </w:tc>
        <w:tc>
          <w:tcPr>
            <w:tcW w:w="1417" w:type="dxa"/>
            <w:vAlign w:val="bottom"/>
          </w:tcPr>
          <w:p w14:paraId="6AC79F50" w14:textId="141486AE" w:rsidR="00BA07CD" w:rsidRPr="00BA07CD" w:rsidRDefault="00BA07CD" w:rsidP="00BA07CD">
            <w:pPr>
              <w:pStyle w:val="Table-copy"/>
              <w:jc w:val="center"/>
              <w:rPr>
                <w:b/>
                <w:bCs/>
              </w:rPr>
            </w:pPr>
            <w:r w:rsidRPr="00BA07CD">
              <w:rPr>
                <w:b/>
                <w:bCs/>
              </w:rPr>
              <w:t>2.6</w:t>
            </w:r>
          </w:p>
        </w:tc>
      </w:tr>
      <w:tr w:rsidR="00BA07CD" w:rsidRPr="00BA07CD" w14:paraId="49F0855D" w14:textId="77777777" w:rsidTr="00B85DE5">
        <w:trPr>
          <w:trHeight w:val="234"/>
        </w:trPr>
        <w:tc>
          <w:tcPr>
            <w:tcW w:w="1271" w:type="dxa"/>
            <w:vAlign w:val="bottom"/>
          </w:tcPr>
          <w:p w14:paraId="7FBE0F1F" w14:textId="1D2B26F1" w:rsidR="00BA07CD" w:rsidRPr="00BA07CD" w:rsidRDefault="00BA07CD" w:rsidP="00BA07CD">
            <w:pPr>
              <w:pStyle w:val="Table-copy"/>
              <w:rPr>
                <w:b/>
                <w:bCs/>
              </w:rPr>
            </w:pPr>
            <w:r w:rsidRPr="00BA07CD">
              <w:rPr>
                <w:b/>
                <w:bCs/>
              </w:rPr>
              <w:t>Contained (kt)</w:t>
            </w:r>
          </w:p>
        </w:tc>
        <w:tc>
          <w:tcPr>
            <w:tcW w:w="1098" w:type="dxa"/>
            <w:vAlign w:val="bottom"/>
          </w:tcPr>
          <w:p w14:paraId="39570CDA" w14:textId="1B81ADB7" w:rsidR="00BA07CD" w:rsidRPr="00BA07CD" w:rsidRDefault="00BA07CD" w:rsidP="00BA07CD">
            <w:pPr>
              <w:pStyle w:val="Table-copy"/>
              <w:jc w:val="center"/>
              <w:rPr>
                <w:b/>
                <w:bCs/>
              </w:rPr>
            </w:pPr>
          </w:p>
        </w:tc>
        <w:tc>
          <w:tcPr>
            <w:tcW w:w="1028" w:type="dxa"/>
            <w:vAlign w:val="bottom"/>
          </w:tcPr>
          <w:p w14:paraId="5B94D2F2" w14:textId="58F207DE" w:rsidR="00BA07CD" w:rsidRPr="00BA07CD" w:rsidRDefault="00BA07CD" w:rsidP="00BA07CD">
            <w:pPr>
              <w:pStyle w:val="Table-copy"/>
              <w:jc w:val="center"/>
              <w:rPr>
                <w:b/>
                <w:bCs/>
              </w:rPr>
            </w:pPr>
          </w:p>
        </w:tc>
        <w:tc>
          <w:tcPr>
            <w:tcW w:w="1275" w:type="dxa"/>
            <w:vAlign w:val="bottom"/>
          </w:tcPr>
          <w:p w14:paraId="776D8040" w14:textId="1125367B" w:rsidR="00BA07CD" w:rsidRPr="00BA07CD" w:rsidRDefault="00BA07CD" w:rsidP="00BA07CD">
            <w:pPr>
              <w:pStyle w:val="Table-copy"/>
              <w:jc w:val="center"/>
              <w:rPr>
                <w:b/>
                <w:bCs/>
              </w:rPr>
            </w:pPr>
            <w:r w:rsidRPr="00BA07CD">
              <w:rPr>
                <w:b/>
                <w:bCs/>
              </w:rPr>
              <w:t>2,820</w:t>
            </w:r>
          </w:p>
        </w:tc>
        <w:tc>
          <w:tcPr>
            <w:tcW w:w="993" w:type="dxa"/>
            <w:vAlign w:val="bottom"/>
          </w:tcPr>
          <w:p w14:paraId="3EDE1E7F" w14:textId="51328C26" w:rsidR="00BA07CD" w:rsidRPr="00BA07CD" w:rsidRDefault="00BA07CD" w:rsidP="00BA07CD">
            <w:pPr>
              <w:pStyle w:val="Table-copy"/>
              <w:jc w:val="center"/>
              <w:rPr>
                <w:b/>
                <w:bCs/>
              </w:rPr>
            </w:pPr>
            <w:r w:rsidRPr="00BA07CD">
              <w:rPr>
                <w:b/>
                <w:bCs/>
              </w:rPr>
              <w:t>1,650</w:t>
            </w:r>
          </w:p>
        </w:tc>
        <w:tc>
          <w:tcPr>
            <w:tcW w:w="1276" w:type="dxa"/>
            <w:vAlign w:val="bottom"/>
          </w:tcPr>
          <w:p w14:paraId="6A44C2BA" w14:textId="3625C6E9" w:rsidR="00BA07CD" w:rsidRPr="00BA07CD" w:rsidRDefault="00BA07CD" w:rsidP="00BA07CD">
            <w:pPr>
              <w:pStyle w:val="Table-copy"/>
              <w:jc w:val="center"/>
              <w:rPr>
                <w:b/>
                <w:bCs/>
              </w:rPr>
            </w:pPr>
            <w:r w:rsidRPr="00BA07CD">
              <w:rPr>
                <w:b/>
                <w:bCs/>
              </w:rPr>
              <w:t>580</w:t>
            </w:r>
          </w:p>
        </w:tc>
        <w:tc>
          <w:tcPr>
            <w:tcW w:w="1418" w:type="dxa"/>
            <w:vAlign w:val="bottom"/>
          </w:tcPr>
          <w:p w14:paraId="6AEF5C8B" w14:textId="30AAB047" w:rsidR="00BA07CD" w:rsidRPr="00BA07CD" w:rsidRDefault="00BA07CD" w:rsidP="00BA07CD">
            <w:pPr>
              <w:pStyle w:val="Table-copy"/>
              <w:jc w:val="center"/>
              <w:rPr>
                <w:b/>
                <w:bCs/>
              </w:rPr>
            </w:pPr>
            <w:r w:rsidRPr="00BA07CD">
              <w:rPr>
                <w:b/>
                <w:bCs/>
              </w:rPr>
              <w:t>290</w:t>
            </w:r>
          </w:p>
        </w:tc>
        <w:tc>
          <w:tcPr>
            <w:tcW w:w="1417" w:type="dxa"/>
            <w:vAlign w:val="bottom"/>
          </w:tcPr>
          <w:p w14:paraId="7BBE2DD0" w14:textId="7495268B" w:rsidR="00BA07CD" w:rsidRPr="00BA07CD" w:rsidRDefault="00BA07CD" w:rsidP="00BA07CD">
            <w:pPr>
              <w:pStyle w:val="Table-copy"/>
              <w:jc w:val="center"/>
              <w:rPr>
                <w:b/>
                <w:bCs/>
              </w:rPr>
            </w:pPr>
            <w:r w:rsidRPr="00BA07CD">
              <w:rPr>
                <w:b/>
                <w:bCs/>
              </w:rPr>
              <w:t>250</w:t>
            </w:r>
          </w:p>
        </w:tc>
      </w:tr>
    </w:tbl>
    <w:p w14:paraId="6F16332A" w14:textId="77777777" w:rsidR="00BA07CD" w:rsidRPr="00BA07CD" w:rsidRDefault="00BA07CD" w:rsidP="00BA07CD">
      <w:pPr>
        <w:pStyle w:val="Body-copy"/>
        <w:rPr>
          <w:b/>
          <w:bCs/>
        </w:rPr>
      </w:pPr>
    </w:p>
    <w:tbl>
      <w:tblPr>
        <w:tblStyle w:val="TableGrid1"/>
        <w:tblW w:w="5000" w:type="pct"/>
        <w:tblLook w:val="04A0" w:firstRow="1" w:lastRow="0" w:firstColumn="1" w:lastColumn="0" w:noHBand="0" w:noVBand="1"/>
      </w:tblPr>
      <w:tblGrid>
        <w:gridCol w:w="3256"/>
        <w:gridCol w:w="6712"/>
      </w:tblGrid>
      <w:tr w:rsidR="00BA07CD" w:rsidRPr="00236D30" w14:paraId="3D94D948" w14:textId="77777777" w:rsidTr="00EC5247">
        <w:tc>
          <w:tcPr>
            <w:tcW w:w="1633" w:type="pct"/>
          </w:tcPr>
          <w:p w14:paraId="14C7D5E5" w14:textId="77777777" w:rsidR="00BA07CD" w:rsidRPr="00015C5E" w:rsidRDefault="00BA07CD" w:rsidP="00B85DE5">
            <w:pPr>
              <w:spacing w:before="120" w:after="120" w:line="240" w:lineRule="atLeast"/>
              <w:rPr>
                <w:b/>
                <w:bCs/>
                <w:sz w:val="18"/>
                <w:szCs w:val="18"/>
              </w:rPr>
            </w:pPr>
            <w:r w:rsidRPr="00015C5E">
              <w:rPr>
                <w:b/>
                <w:bCs/>
                <w:sz w:val="18"/>
                <w:szCs w:val="18"/>
              </w:rPr>
              <w:t>Project Status</w:t>
            </w:r>
          </w:p>
        </w:tc>
        <w:tc>
          <w:tcPr>
            <w:tcW w:w="3367" w:type="pct"/>
          </w:tcPr>
          <w:p w14:paraId="51657DB8" w14:textId="766B9FFC" w:rsidR="00BA07CD" w:rsidRPr="00BA07CD" w:rsidRDefault="00BA07CD" w:rsidP="00BA07CD">
            <w:pPr>
              <w:pStyle w:val="Body-copy"/>
              <w:spacing w:before="120" w:after="120" w:line="240" w:lineRule="atLeast"/>
              <w:rPr>
                <w:sz w:val="18"/>
                <w:szCs w:val="18"/>
              </w:rPr>
            </w:pPr>
            <w:r w:rsidRPr="00BA07CD">
              <w:rPr>
                <w:sz w:val="18"/>
                <w:szCs w:val="18"/>
              </w:rPr>
              <w:t>Pre-Feasibility study completed December 2022. Feasibility Study underway targeting completion in 2027 – results of 2023 not included as no longer representative.</w:t>
            </w:r>
          </w:p>
        </w:tc>
      </w:tr>
      <w:tr w:rsidR="00BA07CD" w:rsidRPr="00236D30" w14:paraId="429229C0" w14:textId="77777777" w:rsidTr="00EC5247">
        <w:tc>
          <w:tcPr>
            <w:tcW w:w="1633" w:type="pct"/>
          </w:tcPr>
          <w:p w14:paraId="1260660B" w14:textId="77777777" w:rsidR="00BA07CD" w:rsidRPr="00015C5E" w:rsidRDefault="00BA07CD" w:rsidP="00B85DE5">
            <w:pPr>
              <w:spacing w:before="120" w:after="120" w:line="240" w:lineRule="atLeast"/>
              <w:rPr>
                <w:b/>
                <w:bCs/>
                <w:sz w:val="18"/>
                <w:szCs w:val="18"/>
              </w:rPr>
            </w:pPr>
            <w:r w:rsidRPr="00015C5E">
              <w:rPr>
                <w:b/>
                <w:bCs/>
                <w:sz w:val="18"/>
                <w:szCs w:val="18"/>
              </w:rPr>
              <w:t xml:space="preserve">Offtake </w:t>
            </w:r>
          </w:p>
        </w:tc>
        <w:tc>
          <w:tcPr>
            <w:tcW w:w="3367" w:type="pct"/>
          </w:tcPr>
          <w:p w14:paraId="17376108" w14:textId="14AA2534" w:rsidR="00BA07CD" w:rsidRPr="00EC5247" w:rsidRDefault="00BA07CD" w:rsidP="00BA07CD">
            <w:pPr>
              <w:pStyle w:val="Body-copy"/>
              <w:spacing w:before="120" w:after="120" w:line="240" w:lineRule="atLeast"/>
              <w:rPr>
                <w:rFonts w:ascii="Verdana" w:hAnsi="Verdana"/>
                <w:sz w:val="18"/>
                <w:szCs w:val="18"/>
              </w:rPr>
            </w:pPr>
            <w:r w:rsidRPr="00EC5247">
              <w:rPr>
                <w:rFonts w:ascii="Verdana" w:hAnsi="Verdana" w:cs="AU Sans Text Medium"/>
                <w:sz w:val="18"/>
                <w:szCs w:val="18"/>
              </w:rPr>
              <w:t>Rare earth concentrate:</w:t>
            </w:r>
            <w:r w:rsidRPr="00EC5247">
              <w:rPr>
                <w:rFonts w:ascii="Verdana" w:hAnsi="Verdana"/>
                <w:sz w:val="18"/>
                <w:szCs w:val="18"/>
              </w:rPr>
              <w:t xml:space="preserve"> intended to supply Iluka’s Eneabba rare earths refinery for upgrading into separated rare earth oxides, including NdPr and Dy/Tb oxides, with 100% of Wimmera-derived oxides available for offtake.</w:t>
            </w:r>
            <w:r w:rsidR="00FB70EA">
              <w:rPr>
                <w:rFonts w:ascii="Verdana" w:hAnsi="Verdana"/>
                <w:sz w:val="18"/>
                <w:szCs w:val="18"/>
              </w:rPr>
              <w:t xml:space="preserve"> </w:t>
            </w:r>
            <w:r w:rsidRPr="00EC5247">
              <w:rPr>
                <w:rFonts w:ascii="Verdana" w:hAnsi="Verdana"/>
                <w:sz w:val="18"/>
                <w:szCs w:val="18"/>
              </w:rPr>
              <w:t>Zircon and titanium dioxide feedstocks to be sold directly to customers, with 100% production available for offtake.</w:t>
            </w:r>
          </w:p>
        </w:tc>
      </w:tr>
      <w:tr w:rsidR="00BA07CD" w:rsidRPr="00236D30" w14:paraId="28C91DC0" w14:textId="77777777" w:rsidTr="00EC5247">
        <w:tc>
          <w:tcPr>
            <w:tcW w:w="1633" w:type="pct"/>
          </w:tcPr>
          <w:p w14:paraId="7C588D47" w14:textId="77777777" w:rsidR="00BA07CD" w:rsidRPr="00015C5E" w:rsidRDefault="00BA07CD" w:rsidP="00B85DE5">
            <w:pPr>
              <w:spacing w:before="120" w:after="120" w:line="240" w:lineRule="atLeast"/>
              <w:rPr>
                <w:b/>
                <w:bCs/>
                <w:sz w:val="18"/>
                <w:szCs w:val="18"/>
              </w:rPr>
            </w:pPr>
            <w:r w:rsidRPr="00015C5E">
              <w:rPr>
                <w:b/>
                <w:bCs/>
                <w:sz w:val="18"/>
                <w:szCs w:val="18"/>
              </w:rPr>
              <w:t>Min Mine Life (Yrs)</w:t>
            </w:r>
          </w:p>
        </w:tc>
        <w:tc>
          <w:tcPr>
            <w:tcW w:w="3367" w:type="pct"/>
          </w:tcPr>
          <w:p w14:paraId="6C30D786" w14:textId="27CA9BD7" w:rsidR="00BA07CD" w:rsidRPr="00BA07CD" w:rsidRDefault="00BA07CD" w:rsidP="00BA07CD">
            <w:pPr>
              <w:pStyle w:val="Body-copy"/>
              <w:spacing w:before="120" w:after="120" w:line="240" w:lineRule="atLeast"/>
              <w:rPr>
                <w:sz w:val="18"/>
                <w:szCs w:val="18"/>
              </w:rPr>
            </w:pPr>
            <w:r w:rsidRPr="00BA07CD">
              <w:rPr>
                <w:sz w:val="18"/>
                <w:szCs w:val="18"/>
              </w:rPr>
              <w:t>23</w:t>
            </w:r>
          </w:p>
        </w:tc>
      </w:tr>
      <w:tr w:rsidR="00BA07CD" w:rsidRPr="00236D30" w14:paraId="2EEC53D6" w14:textId="77777777" w:rsidTr="00EC5247">
        <w:tc>
          <w:tcPr>
            <w:tcW w:w="1633" w:type="pct"/>
          </w:tcPr>
          <w:p w14:paraId="46872225" w14:textId="77777777" w:rsidR="00BA07CD" w:rsidRPr="00015C5E" w:rsidRDefault="00BA07CD" w:rsidP="00B85DE5">
            <w:pPr>
              <w:spacing w:before="120" w:after="120" w:line="240" w:lineRule="atLeast"/>
              <w:rPr>
                <w:b/>
                <w:bCs/>
                <w:sz w:val="18"/>
                <w:szCs w:val="18"/>
              </w:rPr>
            </w:pPr>
            <w:r w:rsidRPr="00015C5E">
              <w:rPr>
                <w:b/>
                <w:bCs/>
                <w:sz w:val="18"/>
                <w:szCs w:val="18"/>
              </w:rPr>
              <w:t>IRR</w:t>
            </w:r>
          </w:p>
        </w:tc>
        <w:tc>
          <w:tcPr>
            <w:tcW w:w="3367" w:type="pct"/>
          </w:tcPr>
          <w:p w14:paraId="4935C5A6" w14:textId="598A9C9A" w:rsidR="00BA07CD" w:rsidRPr="00BA07CD" w:rsidRDefault="00BA07CD" w:rsidP="00BA07CD">
            <w:pPr>
              <w:pStyle w:val="Body-copy"/>
              <w:spacing w:before="120" w:after="120" w:line="240" w:lineRule="atLeast"/>
              <w:rPr>
                <w:sz w:val="18"/>
                <w:szCs w:val="18"/>
              </w:rPr>
            </w:pPr>
            <w:r w:rsidRPr="00BA07CD">
              <w:rPr>
                <w:sz w:val="18"/>
                <w:szCs w:val="18"/>
              </w:rPr>
              <w:t>N/A</w:t>
            </w:r>
          </w:p>
        </w:tc>
      </w:tr>
      <w:tr w:rsidR="00BA07CD" w:rsidRPr="00236D30" w14:paraId="0592F2D9" w14:textId="77777777" w:rsidTr="00EC5247">
        <w:tc>
          <w:tcPr>
            <w:tcW w:w="1633" w:type="pct"/>
          </w:tcPr>
          <w:p w14:paraId="3B590D1D" w14:textId="77777777" w:rsidR="00BA07CD" w:rsidRPr="00015C5E" w:rsidRDefault="00BA07CD" w:rsidP="00B85DE5">
            <w:pPr>
              <w:spacing w:before="120" w:after="120" w:line="240" w:lineRule="atLeast"/>
              <w:rPr>
                <w:b/>
                <w:bCs/>
                <w:sz w:val="18"/>
                <w:szCs w:val="18"/>
              </w:rPr>
            </w:pPr>
            <w:r w:rsidRPr="00015C5E">
              <w:rPr>
                <w:b/>
                <w:bCs/>
                <w:sz w:val="18"/>
                <w:szCs w:val="18"/>
              </w:rPr>
              <w:lastRenderedPageBreak/>
              <w:t>Capital cost</w:t>
            </w:r>
          </w:p>
        </w:tc>
        <w:tc>
          <w:tcPr>
            <w:tcW w:w="3367" w:type="pct"/>
          </w:tcPr>
          <w:p w14:paraId="6258D93D" w14:textId="6B486E0C" w:rsidR="00BA07CD" w:rsidRPr="00BA07CD" w:rsidRDefault="00BA07CD" w:rsidP="00BA07CD">
            <w:pPr>
              <w:pStyle w:val="Body-copy"/>
              <w:spacing w:before="120" w:after="120" w:line="240" w:lineRule="atLeast"/>
              <w:rPr>
                <w:sz w:val="18"/>
                <w:szCs w:val="18"/>
              </w:rPr>
            </w:pPr>
            <w:r w:rsidRPr="00BA07CD">
              <w:rPr>
                <w:sz w:val="18"/>
                <w:szCs w:val="18"/>
              </w:rPr>
              <w:t>N/A</w:t>
            </w:r>
          </w:p>
        </w:tc>
      </w:tr>
      <w:tr w:rsidR="00BA07CD" w:rsidRPr="00236D30" w14:paraId="099480C8" w14:textId="77777777" w:rsidTr="00EC5247">
        <w:tc>
          <w:tcPr>
            <w:tcW w:w="1633" w:type="pct"/>
          </w:tcPr>
          <w:p w14:paraId="717B21B5" w14:textId="77777777" w:rsidR="00BA07CD" w:rsidRPr="00015C5E" w:rsidRDefault="00BA07CD" w:rsidP="00B85DE5">
            <w:pPr>
              <w:spacing w:before="120" w:after="120" w:line="240" w:lineRule="atLeast"/>
              <w:rPr>
                <w:b/>
                <w:bCs/>
                <w:sz w:val="18"/>
                <w:szCs w:val="18"/>
              </w:rPr>
            </w:pPr>
            <w:r w:rsidRPr="00015C5E">
              <w:rPr>
                <w:b/>
                <w:bCs/>
                <w:sz w:val="18"/>
                <w:szCs w:val="18"/>
              </w:rPr>
              <w:t>NPV</w:t>
            </w:r>
          </w:p>
        </w:tc>
        <w:tc>
          <w:tcPr>
            <w:tcW w:w="3367" w:type="pct"/>
          </w:tcPr>
          <w:p w14:paraId="1BC90368" w14:textId="2D715D14" w:rsidR="00BA07CD" w:rsidRPr="00BA07CD" w:rsidRDefault="00BA07CD" w:rsidP="00BA07CD">
            <w:pPr>
              <w:pStyle w:val="Body-copy"/>
              <w:spacing w:before="120" w:after="120" w:line="240" w:lineRule="atLeast"/>
              <w:rPr>
                <w:sz w:val="18"/>
                <w:szCs w:val="18"/>
              </w:rPr>
            </w:pPr>
            <w:r w:rsidRPr="00BA07CD">
              <w:rPr>
                <w:sz w:val="18"/>
                <w:szCs w:val="18"/>
              </w:rPr>
              <w:t>N/A</w:t>
            </w:r>
          </w:p>
        </w:tc>
      </w:tr>
      <w:tr w:rsidR="00BA07CD" w:rsidRPr="00236D30" w14:paraId="770CA4E3" w14:textId="77777777" w:rsidTr="00EC5247">
        <w:tc>
          <w:tcPr>
            <w:tcW w:w="1633" w:type="pct"/>
          </w:tcPr>
          <w:p w14:paraId="211D1D86" w14:textId="0585157D" w:rsidR="00BA07CD" w:rsidRPr="00015C5E" w:rsidRDefault="00BA07CD" w:rsidP="00B85DE5">
            <w:pPr>
              <w:spacing w:before="120" w:after="120" w:line="240" w:lineRule="atLeast"/>
              <w:rPr>
                <w:sz w:val="18"/>
                <w:szCs w:val="18"/>
              </w:rPr>
            </w:pPr>
            <w:r w:rsidRPr="00015C5E">
              <w:rPr>
                <w:b/>
                <w:sz w:val="18"/>
                <w:szCs w:val="18"/>
              </w:rPr>
              <w:t xml:space="preserve">Product &amp; average annual production </w:t>
            </w:r>
            <w:r w:rsidR="00196252">
              <w:rPr>
                <w:b/>
                <w:sz w:val="18"/>
                <w:szCs w:val="18"/>
              </w:rPr>
              <w:t>r</w:t>
            </w:r>
            <w:r w:rsidRPr="00015C5E">
              <w:rPr>
                <w:b/>
                <w:sz w:val="18"/>
                <w:szCs w:val="18"/>
              </w:rPr>
              <w:t>ate</w:t>
            </w:r>
          </w:p>
        </w:tc>
        <w:tc>
          <w:tcPr>
            <w:tcW w:w="3367" w:type="pct"/>
          </w:tcPr>
          <w:p w14:paraId="3FBB51EE" w14:textId="77777777" w:rsidR="00BA07CD" w:rsidRPr="00BA07CD" w:rsidRDefault="00BA07CD" w:rsidP="00BA07CD">
            <w:pPr>
              <w:pStyle w:val="Table-bullet"/>
              <w:spacing w:line="240" w:lineRule="atLeast"/>
            </w:pPr>
            <w:r w:rsidRPr="00BA07CD">
              <w:rPr>
                <w:b/>
                <w:bCs/>
              </w:rPr>
              <w:t>Zircon products</w:t>
            </w:r>
            <w:r w:rsidRPr="00BA07CD">
              <w:t>: ~64ktpa</w:t>
            </w:r>
          </w:p>
          <w:p w14:paraId="1042E9A9" w14:textId="77777777" w:rsidR="00BA07CD" w:rsidRPr="00BA07CD" w:rsidRDefault="00BA07CD" w:rsidP="00BA07CD">
            <w:pPr>
              <w:pStyle w:val="Table-bullet"/>
              <w:spacing w:line="240" w:lineRule="atLeast"/>
            </w:pPr>
            <w:r w:rsidRPr="00BA07CD">
              <w:rPr>
                <w:b/>
                <w:bCs/>
              </w:rPr>
              <w:t>Titanium dioxide feedstocks</w:t>
            </w:r>
            <w:r w:rsidRPr="00BA07CD">
              <w:t xml:space="preserve">: ~138ktpa </w:t>
            </w:r>
          </w:p>
          <w:p w14:paraId="720AB5D5" w14:textId="77777777" w:rsidR="00BA07CD" w:rsidRPr="00BA07CD" w:rsidRDefault="00BA07CD" w:rsidP="00BA07CD">
            <w:pPr>
              <w:pStyle w:val="Table-bullet"/>
              <w:spacing w:line="240" w:lineRule="atLeast"/>
            </w:pPr>
            <w:r w:rsidRPr="00BA07CD">
              <w:rPr>
                <w:b/>
                <w:bCs/>
              </w:rPr>
              <w:t>Rare earth concentrate</w:t>
            </w:r>
            <w:r w:rsidRPr="00BA07CD">
              <w:t xml:space="preserve">: ~15ktpa </w:t>
            </w:r>
          </w:p>
          <w:p w14:paraId="75025F3D" w14:textId="6A51BA25" w:rsidR="00BA07CD" w:rsidRPr="00BA07CD" w:rsidRDefault="00BA07CD" w:rsidP="00BA07CD">
            <w:pPr>
              <w:pStyle w:val="Body-copy"/>
              <w:spacing w:before="120" w:after="120" w:line="240" w:lineRule="atLeast"/>
              <w:rPr>
                <w:i/>
                <w:iCs/>
                <w:sz w:val="18"/>
                <w:szCs w:val="18"/>
              </w:rPr>
            </w:pPr>
            <w:r w:rsidRPr="00BA07CD">
              <w:rPr>
                <w:i/>
                <w:iCs/>
                <w:sz w:val="18"/>
                <w:szCs w:val="18"/>
              </w:rPr>
              <w:t>Product volumes and mix remain subject to completion of the DFS and final processing configuration.</w:t>
            </w:r>
          </w:p>
        </w:tc>
      </w:tr>
    </w:tbl>
    <w:p w14:paraId="6D1832B3" w14:textId="2A0AE1D1" w:rsidR="005F5EA7" w:rsidRDefault="005F5EA7" w:rsidP="005F5EA7">
      <w:pPr>
        <w:pStyle w:val="Body-copy"/>
      </w:pPr>
    </w:p>
    <w:p w14:paraId="56A34E31" w14:textId="440D116F" w:rsidR="00FD7D9A" w:rsidRDefault="00FD7D9A" w:rsidP="005F5EA7">
      <w:pPr>
        <w:pStyle w:val="Body-copy"/>
        <w:rPr>
          <w:b/>
          <w:bCs/>
        </w:rPr>
      </w:pPr>
    </w:p>
    <w:p w14:paraId="39351255" w14:textId="1676B3A6" w:rsidR="005F5EA7" w:rsidRPr="00FD7D9A" w:rsidRDefault="00FD7D9A" w:rsidP="00FD7D9A">
      <w:pPr>
        <w:spacing w:before="0" w:after="160" w:line="259" w:lineRule="auto"/>
        <w:rPr>
          <w:b/>
          <w:bCs/>
          <w:lang w:val="en-AU"/>
        </w:rPr>
      </w:pPr>
      <w:r>
        <w:rPr>
          <w:b/>
          <w:bCs/>
        </w:rPr>
        <w:br w:type="page"/>
      </w:r>
    </w:p>
    <w:p w14:paraId="0477CF0D" w14:textId="77777777" w:rsidR="00BA07CD" w:rsidRDefault="00BA07CD" w:rsidP="00BA07CD">
      <w:pPr>
        <w:pStyle w:val="Heading-level1"/>
      </w:pPr>
      <w:r>
        <w:lastRenderedPageBreak/>
        <w:t>Rare Earth Elements, Niobium</w:t>
      </w:r>
    </w:p>
    <w:p w14:paraId="1E26B4E8" w14:textId="2B67616C" w:rsidR="00982227" w:rsidRPr="00982227" w:rsidRDefault="00BA07CD" w:rsidP="00982227">
      <w:pPr>
        <w:pStyle w:val="Heading-level2"/>
      </w:pPr>
      <w:r>
        <w:t>Yangibana Rare Earths &amp; Niobium Project</w:t>
      </w:r>
      <w:r>
        <w:tab/>
        <w:t>WA</w:t>
      </w:r>
    </w:p>
    <w:p w14:paraId="06E8990A" w14:textId="77777777" w:rsidR="00BA07CD" w:rsidRPr="00BA07CD" w:rsidRDefault="00BA07CD" w:rsidP="008A5414">
      <w:pPr>
        <w:pStyle w:val="Body-copy"/>
        <w:spacing w:line="320" w:lineRule="atLeast"/>
        <w:rPr>
          <w:b/>
          <w:bCs/>
          <w:sz w:val="26"/>
          <w:szCs w:val="26"/>
        </w:rPr>
      </w:pPr>
      <w:r w:rsidRPr="00BA07CD">
        <w:rPr>
          <w:b/>
          <w:bCs/>
          <w:sz w:val="26"/>
          <w:szCs w:val="26"/>
        </w:rPr>
        <w:t>Wyloo Gascoyne Pty Ltd (Wyloo) 60% (Manager) &amp; Hastings Technology Metals (Hastings) 40% Unincorporated Joint Venture</w:t>
      </w:r>
    </w:p>
    <w:p w14:paraId="72FBA096" w14:textId="241B48AA" w:rsidR="00BA07CD" w:rsidRPr="00BA07CD" w:rsidRDefault="00BA07CD" w:rsidP="00BA07CD">
      <w:pPr>
        <w:pStyle w:val="Body-copy"/>
        <w:spacing w:before="120" w:after="120"/>
        <w:rPr>
          <w:b/>
          <w:bCs/>
        </w:rPr>
      </w:pPr>
      <w:r w:rsidRPr="00BA07CD">
        <w:rPr>
          <w:b/>
          <w:bCs/>
        </w:rPr>
        <w:t>Wyloo (Private Company) ASX-listed (HAS)</w:t>
      </w:r>
    </w:p>
    <w:p w14:paraId="6AE31C0E" w14:textId="77777777" w:rsidR="0076044B" w:rsidRPr="0076044B" w:rsidRDefault="00BA07CD" w:rsidP="00BA07CD">
      <w:pPr>
        <w:pStyle w:val="Body-copy"/>
        <w:spacing w:before="120" w:after="120"/>
        <w:rPr>
          <w:b/>
          <w:bCs/>
          <w:u w:val="single"/>
        </w:rPr>
      </w:pPr>
      <w:hyperlink r:id="rId46" w:history="1">
        <w:r w:rsidRPr="0076044B">
          <w:rPr>
            <w:b/>
            <w:bCs/>
            <w:u w:val="single"/>
          </w:rPr>
          <w:t>hastingstechmetals.com</w:t>
        </w:r>
      </w:hyperlink>
    </w:p>
    <w:p w14:paraId="1113E86C" w14:textId="271850DE" w:rsidR="00B624F4" w:rsidRPr="00BA07CD" w:rsidRDefault="00B624F4" w:rsidP="00BA07CD">
      <w:pPr>
        <w:pStyle w:val="Body-copy"/>
        <w:spacing w:before="120" w:after="120"/>
        <w:rPr>
          <w:b/>
          <w:bCs/>
        </w:rPr>
      </w:pPr>
      <w:r w:rsidRPr="00BA07CD">
        <w:rPr>
          <w:b/>
          <w:bCs/>
          <w:lang w:val="en-US"/>
        </w:rPr>
        <w:t xml:space="preserve">Commodity(ies): </w:t>
      </w:r>
      <w:r w:rsidR="00BA07CD" w:rsidRPr="00BA07CD">
        <w:rPr>
          <w:b/>
          <w:bCs/>
        </w:rPr>
        <w:t>Rare Earth Elements (Neodymium and Praseodymium (NdPr)), Niobium</w:t>
      </w:r>
    </w:p>
    <w:p w14:paraId="4DF6E8E8" w14:textId="53AC44C8" w:rsidR="00982227" w:rsidRPr="00982227" w:rsidRDefault="00982227" w:rsidP="00783FC3">
      <w:pPr>
        <w:pStyle w:val="Body-copy"/>
        <w:spacing w:before="120"/>
      </w:pPr>
      <w:r w:rsidRPr="00982227">
        <w:t xml:space="preserve">  </w:t>
      </w:r>
    </w:p>
    <w:p w14:paraId="602E30D0" w14:textId="77777777" w:rsidR="00982227" w:rsidRPr="00982227" w:rsidRDefault="00982227" w:rsidP="00982227">
      <w:pPr>
        <w:pStyle w:val="Heading-level3"/>
      </w:pPr>
      <w:r w:rsidRPr="00982227">
        <w:t xml:space="preserve">Investment summary </w:t>
      </w:r>
    </w:p>
    <w:p w14:paraId="17453286" w14:textId="77777777" w:rsidR="00EC5247" w:rsidRDefault="00EC5247" w:rsidP="00EC5247">
      <w:pPr>
        <w:pStyle w:val="Body-copy"/>
      </w:pPr>
      <w:r>
        <w:t>Located 250km NE of Carnarvon, WA, the Yangibana Project is underpinned by one of the world’s most enriched (37% NdPr:TREO ratio), and highly valued deposits of neodymium and praseodymium (NdPr). Yangibana will become a globally significant source of NdPr, a critical component in permanent magnets used in advanced technology, including EVs and wind turbines. The updated Yangibana Stage 1 DFS completed in July 2026 confirmed a de-risked pathway for development of Stage 1 of the Project – production of Rare Earth Concentrate. Stage 1 is fully permitted and has a mining development agreement with the TMWTJ Aboriginal group. Yangibana is operated by Wyloo, owned by Dr Andrew and Nicola Forrest, focused on strategic investments supporting the energy transition, with strong ESG credentials.</w:t>
      </w:r>
    </w:p>
    <w:p w14:paraId="745196A2" w14:textId="77777777" w:rsidR="00982227" w:rsidRPr="00982227" w:rsidRDefault="00982227" w:rsidP="00982227">
      <w:pPr>
        <w:pStyle w:val="Heading-level3"/>
      </w:pPr>
      <w:r w:rsidRPr="00982227">
        <w:t xml:space="preserve">Project description </w:t>
      </w:r>
    </w:p>
    <w:p w14:paraId="4ECDD555" w14:textId="77777777" w:rsidR="00EC5247" w:rsidRDefault="00EC5247" w:rsidP="00EC5247">
      <w:pPr>
        <w:pStyle w:val="Body-copy"/>
      </w:pPr>
      <w:r>
        <w:t>In Stage 1, ~1.2mtpa ore will be mined from a conventional open pit, with selective mining around the ore zone. Ore will be processed in an on-site beneficiation plant via crushing, ore sorting, grinding, flotation, thickening, filtering and drying to produce ~32,000tpa rare earth concentrate (~27% TREO). Tailings are managed through dedicated storage facilities with water recycling. Stage 1 project execution has been de-risked with A$158m invested to date including; a 300-person village, borefields, pumping stations, water treatment plants, site earthworks and procurement of long lead critical path equipment. Stage 1 construction is ~33% complete. A planned Stage 2 involves construction of a hydrometallurgical plant producing up to 15,000tpa of Mixed Rare Earth Carbonate (MREC) (~ 59% TREO). Approximately 80% of Stage 2 long lead critical path equipment has been procured.</w:t>
      </w:r>
    </w:p>
    <w:p w14:paraId="04820B40" w14:textId="77777777" w:rsidR="004C2E9C" w:rsidRDefault="004C2E9C">
      <w:pPr>
        <w:spacing w:before="0" w:after="160" w:line="259" w:lineRule="auto"/>
        <w:rPr>
          <w:b/>
          <w:bCs/>
          <w:lang w:val="en-AU"/>
        </w:rPr>
      </w:pPr>
      <w:r>
        <w:rPr>
          <w:b/>
          <w:bCs/>
        </w:rPr>
        <w:br w:type="page"/>
      </w:r>
    </w:p>
    <w:p w14:paraId="37A54B6F" w14:textId="47214CBB" w:rsidR="00EC5247" w:rsidRPr="00EC5247" w:rsidRDefault="00EC5247" w:rsidP="00EC5247">
      <w:pPr>
        <w:pStyle w:val="Body-copy"/>
      </w:pPr>
      <w:r w:rsidRPr="00EC5247">
        <w:rPr>
          <w:b/>
          <w:bCs/>
        </w:rPr>
        <w:lastRenderedPageBreak/>
        <w:t>REE Mineral Resources as at October 2022 (0.24% TREO cut-off</w:t>
      </w:r>
      <w:r w:rsidRPr="00EC5247">
        <w:br/>
        <w:t>(6 deposits), 0.2% Nd2O3+Pr6O11 cut-off (4 deposits)):</w:t>
      </w:r>
    </w:p>
    <w:tbl>
      <w:tblPr>
        <w:tblStyle w:val="TableGrid1"/>
        <w:tblW w:w="6914" w:type="dxa"/>
        <w:tblLayout w:type="fixed"/>
        <w:tblLook w:val="0020" w:firstRow="1" w:lastRow="0" w:firstColumn="0" w:lastColumn="0" w:noHBand="0" w:noVBand="0"/>
      </w:tblPr>
      <w:tblGrid>
        <w:gridCol w:w="2408"/>
        <w:gridCol w:w="1502"/>
        <w:gridCol w:w="1502"/>
        <w:gridCol w:w="1502"/>
      </w:tblGrid>
      <w:tr w:rsidR="00EC5247" w:rsidRPr="00982227" w14:paraId="47439FE8" w14:textId="6F45967D" w:rsidTr="00EC5247">
        <w:trPr>
          <w:trHeight w:val="60"/>
        </w:trPr>
        <w:tc>
          <w:tcPr>
            <w:tcW w:w="2408" w:type="dxa"/>
            <w:vAlign w:val="bottom"/>
          </w:tcPr>
          <w:p w14:paraId="2F104310" w14:textId="523F5C60" w:rsidR="00EC5247" w:rsidRPr="00EC5247" w:rsidRDefault="00EC5247" w:rsidP="00EC5247">
            <w:pPr>
              <w:pStyle w:val="Table-copy"/>
              <w:rPr>
                <w:b/>
                <w:bCs/>
              </w:rPr>
            </w:pPr>
            <w:r w:rsidRPr="00EC5247">
              <w:rPr>
                <w:b/>
                <w:bCs/>
              </w:rPr>
              <w:t>Resource Category</w:t>
            </w:r>
          </w:p>
        </w:tc>
        <w:tc>
          <w:tcPr>
            <w:tcW w:w="1502" w:type="dxa"/>
            <w:vAlign w:val="bottom"/>
          </w:tcPr>
          <w:p w14:paraId="1DE9801A" w14:textId="217DC23D" w:rsidR="00EC5247" w:rsidRPr="00EC5247" w:rsidRDefault="00EC5247" w:rsidP="00EC5247">
            <w:pPr>
              <w:pStyle w:val="Table-copy"/>
              <w:jc w:val="center"/>
              <w:rPr>
                <w:b/>
                <w:bCs/>
              </w:rPr>
            </w:pPr>
            <w:r w:rsidRPr="00EC5247">
              <w:rPr>
                <w:b/>
                <w:bCs/>
              </w:rPr>
              <w:t>Tonnes</w:t>
            </w:r>
            <w:r>
              <w:rPr>
                <w:b/>
                <w:bCs/>
              </w:rPr>
              <w:br/>
            </w:r>
            <w:r w:rsidRPr="00EC5247">
              <w:rPr>
                <w:b/>
                <w:bCs/>
              </w:rPr>
              <w:t>(Mt)</w:t>
            </w:r>
          </w:p>
        </w:tc>
        <w:tc>
          <w:tcPr>
            <w:tcW w:w="1502" w:type="dxa"/>
            <w:vAlign w:val="bottom"/>
          </w:tcPr>
          <w:p w14:paraId="21E41D45" w14:textId="135CFBB9" w:rsidR="00EC5247" w:rsidRPr="00EC5247" w:rsidRDefault="00EC5247" w:rsidP="00EC5247">
            <w:pPr>
              <w:pStyle w:val="Table-copy"/>
              <w:jc w:val="center"/>
              <w:rPr>
                <w:b/>
                <w:bCs/>
              </w:rPr>
            </w:pPr>
            <w:r w:rsidRPr="00EC5247">
              <w:rPr>
                <w:b/>
                <w:bCs/>
              </w:rPr>
              <w:t>TREO</w:t>
            </w:r>
            <w:r>
              <w:rPr>
                <w:b/>
                <w:bCs/>
              </w:rPr>
              <w:br/>
            </w:r>
            <w:r w:rsidRPr="00EC5247">
              <w:rPr>
                <w:b/>
                <w:bCs/>
              </w:rPr>
              <w:t>(%)</w:t>
            </w:r>
          </w:p>
        </w:tc>
        <w:tc>
          <w:tcPr>
            <w:tcW w:w="1502" w:type="dxa"/>
            <w:vAlign w:val="bottom"/>
          </w:tcPr>
          <w:p w14:paraId="7F45EC64" w14:textId="7BA5AA10" w:rsidR="00EC5247" w:rsidRPr="00EC5247" w:rsidRDefault="00EC5247" w:rsidP="00EC5247">
            <w:pPr>
              <w:pStyle w:val="Table-copy"/>
              <w:jc w:val="center"/>
              <w:rPr>
                <w:b/>
                <w:bCs/>
              </w:rPr>
            </w:pPr>
            <w:r w:rsidRPr="00EC5247">
              <w:rPr>
                <w:b/>
                <w:bCs/>
              </w:rPr>
              <w:t>Nd</w:t>
            </w:r>
            <w:r w:rsidRPr="00EC5247">
              <w:rPr>
                <w:b/>
                <w:bCs/>
                <w:vertAlign w:val="subscript"/>
              </w:rPr>
              <w:t>2</w:t>
            </w:r>
            <w:r w:rsidRPr="00EC5247">
              <w:rPr>
                <w:b/>
                <w:bCs/>
              </w:rPr>
              <w:t>O</w:t>
            </w:r>
            <w:r w:rsidRPr="00EC5247">
              <w:rPr>
                <w:b/>
                <w:bCs/>
                <w:vertAlign w:val="subscript"/>
              </w:rPr>
              <w:t>3</w:t>
            </w:r>
            <w:r w:rsidRPr="00EC5247">
              <w:rPr>
                <w:b/>
                <w:bCs/>
              </w:rPr>
              <w:t xml:space="preserve"> + Pr</w:t>
            </w:r>
            <w:r w:rsidRPr="00EC5247">
              <w:rPr>
                <w:b/>
                <w:bCs/>
                <w:vertAlign w:val="subscript"/>
              </w:rPr>
              <w:t>6</w:t>
            </w:r>
            <w:r w:rsidRPr="00EC5247">
              <w:rPr>
                <w:b/>
                <w:bCs/>
              </w:rPr>
              <w:t>O</w:t>
            </w:r>
            <w:r w:rsidRPr="00EC5247">
              <w:rPr>
                <w:b/>
                <w:bCs/>
                <w:vertAlign w:val="subscript"/>
              </w:rPr>
              <w:t>11</w:t>
            </w:r>
            <w:r w:rsidRPr="00EC5247">
              <w:rPr>
                <w:b/>
                <w:bCs/>
              </w:rPr>
              <w:t xml:space="preserve"> (%)</w:t>
            </w:r>
          </w:p>
        </w:tc>
      </w:tr>
      <w:tr w:rsidR="00EC5247" w:rsidRPr="00982227" w14:paraId="183AF37D" w14:textId="50166D14" w:rsidTr="00EC5247">
        <w:trPr>
          <w:trHeight w:val="234"/>
        </w:trPr>
        <w:tc>
          <w:tcPr>
            <w:tcW w:w="2408" w:type="dxa"/>
            <w:vAlign w:val="bottom"/>
          </w:tcPr>
          <w:p w14:paraId="34A8C041" w14:textId="6F671557" w:rsidR="00EC5247" w:rsidRPr="00EC5247" w:rsidRDefault="00EC5247" w:rsidP="00EC5247">
            <w:pPr>
              <w:pStyle w:val="Table-copy"/>
            </w:pPr>
            <w:r w:rsidRPr="00EC5247">
              <w:t>Measured</w:t>
            </w:r>
          </w:p>
        </w:tc>
        <w:tc>
          <w:tcPr>
            <w:tcW w:w="1502" w:type="dxa"/>
            <w:vAlign w:val="bottom"/>
          </w:tcPr>
          <w:p w14:paraId="48E43A4E" w14:textId="0BB2D80B" w:rsidR="00EC5247" w:rsidRPr="00EC5247" w:rsidRDefault="00EC5247" w:rsidP="00EC5247">
            <w:pPr>
              <w:pStyle w:val="Table-copy"/>
              <w:jc w:val="center"/>
            </w:pPr>
            <w:r w:rsidRPr="00EC5247">
              <w:t>4.97</w:t>
            </w:r>
          </w:p>
        </w:tc>
        <w:tc>
          <w:tcPr>
            <w:tcW w:w="1502" w:type="dxa"/>
            <w:vAlign w:val="bottom"/>
          </w:tcPr>
          <w:p w14:paraId="769DA11E" w14:textId="70B9C8C6" w:rsidR="00EC5247" w:rsidRPr="00EC5247" w:rsidRDefault="00EC5247" w:rsidP="00EC5247">
            <w:pPr>
              <w:pStyle w:val="Table-copy"/>
              <w:jc w:val="center"/>
            </w:pPr>
            <w:r w:rsidRPr="00EC5247">
              <w:t>0.96</w:t>
            </w:r>
          </w:p>
        </w:tc>
        <w:tc>
          <w:tcPr>
            <w:tcW w:w="1502" w:type="dxa"/>
            <w:vAlign w:val="bottom"/>
          </w:tcPr>
          <w:p w14:paraId="10E88A26" w14:textId="30391E31" w:rsidR="00EC5247" w:rsidRPr="00EC5247" w:rsidRDefault="00EC5247" w:rsidP="00EC5247">
            <w:pPr>
              <w:pStyle w:val="Table-copy"/>
              <w:jc w:val="center"/>
            </w:pPr>
            <w:r w:rsidRPr="00EC5247">
              <w:t>0.37</w:t>
            </w:r>
          </w:p>
        </w:tc>
      </w:tr>
      <w:tr w:rsidR="00EC5247" w:rsidRPr="00982227" w14:paraId="29E9D691" w14:textId="0E119C7E" w:rsidTr="00EC5247">
        <w:trPr>
          <w:trHeight w:val="60"/>
        </w:trPr>
        <w:tc>
          <w:tcPr>
            <w:tcW w:w="2408" w:type="dxa"/>
            <w:vAlign w:val="bottom"/>
          </w:tcPr>
          <w:p w14:paraId="289BB1FE" w14:textId="576446EB" w:rsidR="00EC5247" w:rsidRPr="00EC5247" w:rsidRDefault="00EC5247" w:rsidP="00EC5247">
            <w:pPr>
              <w:pStyle w:val="Table-copy"/>
            </w:pPr>
            <w:r w:rsidRPr="00EC5247">
              <w:t>Indicated</w:t>
            </w:r>
          </w:p>
        </w:tc>
        <w:tc>
          <w:tcPr>
            <w:tcW w:w="1502" w:type="dxa"/>
            <w:vAlign w:val="bottom"/>
          </w:tcPr>
          <w:p w14:paraId="78081DDC" w14:textId="7E18252C" w:rsidR="00EC5247" w:rsidRPr="00EC5247" w:rsidRDefault="00EC5247" w:rsidP="00EC5247">
            <w:pPr>
              <w:pStyle w:val="Table-copy"/>
              <w:jc w:val="center"/>
            </w:pPr>
            <w:r w:rsidRPr="00EC5247">
              <w:t>19.51</w:t>
            </w:r>
          </w:p>
        </w:tc>
        <w:tc>
          <w:tcPr>
            <w:tcW w:w="1502" w:type="dxa"/>
            <w:vAlign w:val="bottom"/>
          </w:tcPr>
          <w:p w14:paraId="6A6E70CA" w14:textId="497E22CF" w:rsidR="00EC5247" w:rsidRPr="00EC5247" w:rsidRDefault="00EC5247" w:rsidP="00EC5247">
            <w:pPr>
              <w:pStyle w:val="Table-copy"/>
              <w:jc w:val="center"/>
            </w:pPr>
            <w:r w:rsidRPr="00EC5247">
              <w:t>0.88</w:t>
            </w:r>
          </w:p>
        </w:tc>
        <w:tc>
          <w:tcPr>
            <w:tcW w:w="1502" w:type="dxa"/>
            <w:vAlign w:val="bottom"/>
          </w:tcPr>
          <w:p w14:paraId="3E19D7F4" w14:textId="2BD9A1B9" w:rsidR="00EC5247" w:rsidRPr="00EC5247" w:rsidRDefault="00EC5247" w:rsidP="00EC5247">
            <w:pPr>
              <w:pStyle w:val="Table-copy"/>
              <w:jc w:val="center"/>
            </w:pPr>
            <w:r w:rsidRPr="00EC5247">
              <w:t>0.32</w:t>
            </w:r>
          </w:p>
        </w:tc>
      </w:tr>
      <w:tr w:rsidR="00EC5247" w:rsidRPr="00982227" w14:paraId="564F279C" w14:textId="14DB2F5E" w:rsidTr="00EC5247">
        <w:trPr>
          <w:trHeight w:val="234"/>
        </w:trPr>
        <w:tc>
          <w:tcPr>
            <w:tcW w:w="2408" w:type="dxa"/>
            <w:vAlign w:val="bottom"/>
          </w:tcPr>
          <w:p w14:paraId="67E2459A" w14:textId="35FBBDCF" w:rsidR="00EC5247" w:rsidRPr="00EC5247" w:rsidRDefault="00EC5247" w:rsidP="00EC5247">
            <w:pPr>
              <w:pStyle w:val="Table-copy"/>
            </w:pPr>
            <w:r w:rsidRPr="00EC5247">
              <w:t>Inferred</w:t>
            </w:r>
          </w:p>
        </w:tc>
        <w:tc>
          <w:tcPr>
            <w:tcW w:w="1502" w:type="dxa"/>
            <w:vAlign w:val="bottom"/>
          </w:tcPr>
          <w:p w14:paraId="6E9523F2" w14:textId="3DD2B319" w:rsidR="00EC5247" w:rsidRPr="00EC5247" w:rsidRDefault="00EC5247" w:rsidP="00EC5247">
            <w:pPr>
              <w:pStyle w:val="Table-copy"/>
              <w:jc w:val="center"/>
            </w:pPr>
            <w:r w:rsidRPr="00EC5247">
              <w:t>5.45</w:t>
            </w:r>
          </w:p>
        </w:tc>
        <w:tc>
          <w:tcPr>
            <w:tcW w:w="1502" w:type="dxa"/>
            <w:vAlign w:val="bottom"/>
          </w:tcPr>
          <w:p w14:paraId="6A90F68B" w14:textId="0B65BD88" w:rsidR="00EC5247" w:rsidRPr="00EC5247" w:rsidRDefault="00EC5247" w:rsidP="00EC5247">
            <w:pPr>
              <w:pStyle w:val="Table-copy"/>
              <w:jc w:val="center"/>
            </w:pPr>
            <w:r w:rsidRPr="00EC5247">
              <w:t>1.05</w:t>
            </w:r>
          </w:p>
        </w:tc>
        <w:tc>
          <w:tcPr>
            <w:tcW w:w="1502" w:type="dxa"/>
            <w:vAlign w:val="bottom"/>
          </w:tcPr>
          <w:p w14:paraId="7F729BA9" w14:textId="72E2C9C5" w:rsidR="00EC5247" w:rsidRPr="00EC5247" w:rsidRDefault="00EC5247" w:rsidP="00EC5247">
            <w:pPr>
              <w:pStyle w:val="Table-copy"/>
              <w:jc w:val="center"/>
            </w:pPr>
            <w:r w:rsidRPr="00EC5247">
              <w:t>0.31</w:t>
            </w:r>
          </w:p>
        </w:tc>
      </w:tr>
      <w:tr w:rsidR="00EC5247" w:rsidRPr="00982227" w14:paraId="5649966C" w14:textId="77777777" w:rsidTr="00EC5247">
        <w:trPr>
          <w:trHeight w:val="234"/>
        </w:trPr>
        <w:tc>
          <w:tcPr>
            <w:tcW w:w="2408" w:type="dxa"/>
            <w:vAlign w:val="bottom"/>
          </w:tcPr>
          <w:p w14:paraId="4798B259" w14:textId="6017D89C" w:rsidR="00EC5247" w:rsidRPr="00EC5247" w:rsidRDefault="00EC5247" w:rsidP="00EC5247">
            <w:pPr>
              <w:pStyle w:val="Table-copy"/>
              <w:rPr>
                <w:b/>
                <w:bCs/>
              </w:rPr>
            </w:pPr>
            <w:r w:rsidRPr="00EC5247">
              <w:rPr>
                <w:b/>
                <w:bCs/>
              </w:rPr>
              <w:t xml:space="preserve">Total </w:t>
            </w:r>
          </w:p>
        </w:tc>
        <w:tc>
          <w:tcPr>
            <w:tcW w:w="1502" w:type="dxa"/>
            <w:vAlign w:val="bottom"/>
          </w:tcPr>
          <w:p w14:paraId="47FEECE7" w14:textId="0E0A7DBD" w:rsidR="00EC5247" w:rsidRPr="00EC5247" w:rsidRDefault="00EC5247" w:rsidP="00EC5247">
            <w:pPr>
              <w:pStyle w:val="Table-copy"/>
              <w:jc w:val="center"/>
              <w:rPr>
                <w:b/>
                <w:bCs/>
              </w:rPr>
            </w:pPr>
            <w:r w:rsidRPr="00EC5247">
              <w:rPr>
                <w:b/>
                <w:bCs/>
              </w:rPr>
              <w:t>29.93</w:t>
            </w:r>
          </w:p>
        </w:tc>
        <w:tc>
          <w:tcPr>
            <w:tcW w:w="1502" w:type="dxa"/>
            <w:vAlign w:val="bottom"/>
          </w:tcPr>
          <w:p w14:paraId="19D33B54" w14:textId="155CFAAB" w:rsidR="00EC5247" w:rsidRPr="00EC5247" w:rsidRDefault="00EC5247" w:rsidP="00EC5247">
            <w:pPr>
              <w:pStyle w:val="Table-copy"/>
              <w:jc w:val="center"/>
              <w:rPr>
                <w:b/>
                <w:bCs/>
              </w:rPr>
            </w:pPr>
            <w:r w:rsidRPr="00EC5247">
              <w:rPr>
                <w:b/>
                <w:bCs/>
              </w:rPr>
              <w:t>0.93</w:t>
            </w:r>
          </w:p>
        </w:tc>
        <w:tc>
          <w:tcPr>
            <w:tcW w:w="1502" w:type="dxa"/>
            <w:vAlign w:val="bottom"/>
          </w:tcPr>
          <w:p w14:paraId="5797BE16" w14:textId="1AD15ACA" w:rsidR="00EC5247" w:rsidRPr="00EC5247" w:rsidRDefault="00EC5247" w:rsidP="00EC5247">
            <w:pPr>
              <w:pStyle w:val="Table-copy"/>
              <w:jc w:val="center"/>
              <w:rPr>
                <w:b/>
                <w:bCs/>
              </w:rPr>
            </w:pPr>
            <w:r w:rsidRPr="00EC5247">
              <w:rPr>
                <w:b/>
                <w:bCs/>
              </w:rPr>
              <w:t>0.32</w:t>
            </w:r>
          </w:p>
        </w:tc>
      </w:tr>
      <w:tr w:rsidR="00EC5247" w:rsidRPr="00982227" w14:paraId="1746353A" w14:textId="2F86A30D" w:rsidTr="00EC5247">
        <w:trPr>
          <w:trHeight w:val="60"/>
        </w:trPr>
        <w:tc>
          <w:tcPr>
            <w:tcW w:w="2408" w:type="dxa"/>
            <w:vAlign w:val="bottom"/>
          </w:tcPr>
          <w:p w14:paraId="35AF61D7" w14:textId="1F518140" w:rsidR="00EC5247" w:rsidRPr="00EC5247" w:rsidRDefault="00EC5247" w:rsidP="00EC5247">
            <w:pPr>
              <w:pStyle w:val="Table-copy"/>
              <w:rPr>
                <w:b/>
                <w:bCs/>
              </w:rPr>
            </w:pPr>
            <w:r w:rsidRPr="00EC5247">
              <w:rPr>
                <w:b/>
                <w:bCs/>
              </w:rPr>
              <w:t>Contained (kt)</w:t>
            </w:r>
          </w:p>
        </w:tc>
        <w:tc>
          <w:tcPr>
            <w:tcW w:w="1502" w:type="dxa"/>
            <w:vAlign w:val="bottom"/>
          </w:tcPr>
          <w:p w14:paraId="24494A9A" w14:textId="24E71C31" w:rsidR="00EC5247" w:rsidRPr="00EC5247" w:rsidRDefault="00EC5247" w:rsidP="00EC5247">
            <w:pPr>
              <w:pStyle w:val="Table-copy"/>
              <w:jc w:val="center"/>
              <w:rPr>
                <w:b/>
                <w:bCs/>
              </w:rPr>
            </w:pPr>
          </w:p>
        </w:tc>
        <w:tc>
          <w:tcPr>
            <w:tcW w:w="1502" w:type="dxa"/>
            <w:vAlign w:val="bottom"/>
          </w:tcPr>
          <w:p w14:paraId="2ABFB317" w14:textId="45BD821E" w:rsidR="00EC5247" w:rsidRPr="00EC5247" w:rsidRDefault="00EC5247" w:rsidP="00EC5247">
            <w:pPr>
              <w:pStyle w:val="Table-copy"/>
              <w:jc w:val="center"/>
              <w:rPr>
                <w:b/>
                <w:bCs/>
              </w:rPr>
            </w:pPr>
            <w:r w:rsidRPr="00EC5247">
              <w:rPr>
                <w:b/>
                <w:bCs/>
              </w:rPr>
              <w:t>277</w:t>
            </w:r>
          </w:p>
        </w:tc>
        <w:tc>
          <w:tcPr>
            <w:tcW w:w="1502" w:type="dxa"/>
            <w:vAlign w:val="bottom"/>
          </w:tcPr>
          <w:p w14:paraId="5574444A" w14:textId="2DF49B31" w:rsidR="00EC5247" w:rsidRPr="00EC5247" w:rsidRDefault="00EC5247" w:rsidP="00EC5247">
            <w:pPr>
              <w:pStyle w:val="Table-copy"/>
              <w:jc w:val="center"/>
              <w:rPr>
                <w:b/>
                <w:bCs/>
              </w:rPr>
            </w:pPr>
            <w:r w:rsidRPr="00EC5247">
              <w:rPr>
                <w:b/>
                <w:bCs/>
              </w:rPr>
              <w:t>96</w:t>
            </w:r>
          </w:p>
        </w:tc>
      </w:tr>
    </w:tbl>
    <w:p w14:paraId="094AA4DA" w14:textId="77777777" w:rsidR="00E76943" w:rsidRDefault="00E76943" w:rsidP="00E76943">
      <w:pPr>
        <w:pStyle w:val="Body-copy"/>
        <w:spacing w:before="120"/>
        <w:rPr>
          <w:b/>
          <w:bCs/>
        </w:rPr>
      </w:pPr>
    </w:p>
    <w:p w14:paraId="269C7326" w14:textId="77777777" w:rsidR="00EC5247" w:rsidRPr="00EC5247" w:rsidRDefault="00EC5247" w:rsidP="00EC5247">
      <w:pPr>
        <w:pStyle w:val="Body-copy"/>
        <w:rPr>
          <w:b/>
          <w:bCs/>
        </w:rPr>
      </w:pPr>
      <w:r w:rsidRPr="00EC5247">
        <w:rPr>
          <w:b/>
          <w:bCs/>
        </w:rPr>
        <w:t>Niobium Mineral Resources as at September 2024</w:t>
      </w:r>
      <w:r w:rsidRPr="00EC5247">
        <w:rPr>
          <w:b/>
          <w:bCs/>
        </w:rPr>
        <w:br/>
      </w:r>
      <w:r w:rsidRPr="00EC5247">
        <w:t>(0.24% TREO cut-off (2 deposits)</w:t>
      </w:r>
      <w:r w:rsidRPr="00EC5247">
        <w:rPr>
          <w:vertAlign w:val="superscript"/>
        </w:rPr>
        <w:t>2</w:t>
      </w:r>
      <w:r w:rsidRPr="00EC5247">
        <w:t>:</w:t>
      </w:r>
    </w:p>
    <w:tbl>
      <w:tblPr>
        <w:tblStyle w:val="TableGrid1"/>
        <w:tblW w:w="5412" w:type="dxa"/>
        <w:tblLayout w:type="fixed"/>
        <w:tblLook w:val="0020" w:firstRow="1" w:lastRow="0" w:firstColumn="0" w:lastColumn="0" w:noHBand="0" w:noVBand="0"/>
      </w:tblPr>
      <w:tblGrid>
        <w:gridCol w:w="2408"/>
        <w:gridCol w:w="1502"/>
        <w:gridCol w:w="1502"/>
      </w:tblGrid>
      <w:tr w:rsidR="00EC5247" w:rsidRPr="00982227" w14:paraId="76648108" w14:textId="77777777" w:rsidTr="00EC5247">
        <w:trPr>
          <w:trHeight w:val="60"/>
        </w:trPr>
        <w:tc>
          <w:tcPr>
            <w:tcW w:w="2408" w:type="dxa"/>
            <w:vAlign w:val="bottom"/>
          </w:tcPr>
          <w:p w14:paraId="1D2B25A0" w14:textId="4C8F631F" w:rsidR="00EC5247" w:rsidRPr="00EC5247" w:rsidRDefault="00EC5247" w:rsidP="00FB70EA">
            <w:pPr>
              <w:pStyle w:val="Table-copy"/>
              <w:spacing w:line="240" w:lineRule="atLeast"/>
              <w:rPr>
                <w:b/>
                <w:bCs/>
              </w:rPr>
            </w:pPr>
            <w:r w:rsidRPr="00EC5247">
              <w:rPr>
                <w:b/>
                <w:bCs/>
              </w:rPr>
              <w:t>Resource Category</w:t>
            </w:r>
          </w:p>
        </w:tc>
        <w:tc>
          <w:tcPr>
            <w:tcW w:w="1502" w:type="dxa"/>
            <w:vAlign w:val="bottom"/>
          </w:tcPr>
          <w:p w14:paraId="161088FB" w14:textId="77777777" w:rsidR="00D332CB" w:rsidRDefault="00EC5247" w:rsidP="00FB70EA">
            <w:pPr>
              <w:pStyle w:val="Table-copy"/>
              <w:spacing w:line="240" w:lineRule="atLeast"/>
              <w:jc w:val="center"/>
              <w:rPr>
                <w:b/>
                <w:bCs/>
              </w:rPr>
            </w:pPr>
            <w:r w:rsidRPr="00EC5247">
              <w:rPr>
                <w:b/>
                <w:bCs/>
              </w:rPr>
              <w:t>Tonnes</w:t>
            </w:r>
          </w:p>
          <w:p w14:paraId="1B4F34EF" w14:textId="7DD957F7" w:rsidR="00EC5247" w:rsidRPr="00EC5247" w:rsidRDefault="00EC5247" w:rsidP="00FB70EA">
            <w:pPr>
              <w:pStyle w:val="Table-copy"/>
              <w:spacing w:line="240" w:lineRule="atLeast"/>
              <w:jc w:val="center"/>
              <w:rPr>
                <w:b/>
                <w:bCs/>
              </w:rPr>
            </w:pPr>
            <w:r w:rsidRPr="00EC5247">
              <w:rPr>
                <w:b/>
                <w:bCs/>
              </w:rPr>
              <w:t>(Mt)</w:t>
            </w:r>
          </w:p>
        </w:tc>
        <w:tc>
          <w:tcPr>
            <w:tcW w:w="1502" w:type="dxa"/>
            <w:vAlign w:val="bottom"/>
          </w:tcPr>
          <w:p w14:paraId="48AE6514" w14:textId="584F4456" w:rsidR="00EC5247" w:rsidRPr="00EC5247" w:rsidRDefault="00EC5247" w:rsidP="00FB70EA">
            <w:pPr>
              <w:pStyle w:val="Table-copy"/>
              <w:spacing w:line="240" w:lineRule="atLeast"/>
              <w:jc w:val="center"/>
              <w:rPr>
                <w:b/>
                <w:bCs/>
              </w:rPr>
            </w:pPr>
            <w:r w:rsidRPr="00EC5247">
              <w:rPr>
                <w:b/>
                <w:bCs/>
              </w:rPr>
              <w:t>Nd</w:t>
            </w:r>
            <w:r w:rsidRPr="00EC5247">
              <w:rPr>
                <w:b/>
                <w:bCs/>
                <w:vertAlign w:val="subscript"/>
              </w:rPr>
              <w:t>2</w:t>
            </w:r>
            <w:r w:rsidRPr="00EC5247">
              <w:rPr>
                <w:b/>
                <w:bCs/>
              </w:rPr>
              <w:t>O</w:t>
            </w:r>
            <w:r w:rsidRPr="00EC5247">
              <w:rPr>
                <w:b/>
                <w:bCs/>
                <w:vertAlign w:val="subscript"/>
              </w:rPr>
              <w:t>3</w:t>
            </w:r>
            <w:r w:rsidRPr="00EC5247">
              <w:rPr>
                <w:b/>
                <w:bCs/>
              </w:rPr>
              <w:t xml:space="preserve"> + Pr</w:t>
            </w:r>
            <w:r w:rsidRPr="00EC5247">
              <w:rPr>
                <w:b/>
                <w:bCs/>
                <w:vertAlign w:val="subscript"/>
              </w:rPr>
              <w:t>6</w:t>
            </w:r>
            <w:r w:rsidRPr="00EC5247">
              <w:rPr>
                <w:b/>
                <w:bCs/>
              </w:rPr>
              <w:t>O</w:t>
            </w:r>
            <w:r w:rsidRPr="00EC5247">
              <w:rPr>
                <w:b/>
                <w:bCs/>
                <w:vertAlign w:val="subscript"/>
              </w:rPr>
              <w:t>11</w:t>
            </w:r>
            <w:r w:rsidRPr="00EC5247">
              <w:rPr>
                <w:b/>
                <w:bCs/>
              </w:rPr>
              <w:t xml:space="preserve"> (%)</w:t>
            </w:r>
          </w:p>
        </w:tc>
      </w:tr>
      <w:tr w:rsidR="00EC5247" w:rsidRPr="00982227" w14:paraId="0598C33C" w14:textId="77777777" w:rsidTr="00EC5247">
        <w:trPr>
          <w:trHeight w:val="234"/>
        </w:trPr>
        <w:tc>
          <w:tcPr>
            <w:tcW w:w="2408" w:type="dxa"/>
            <w:vAlign w:val="bottom"/>
          </w:tcPr>
          <w:p w14:paraId="08B6F464" w14:textId="314E4E35" w:rsidR="00EC5247" w:rsidRPr="00EC5247" w:rsidRDefault="00EC5247" w:rsidP="00EC5247">
            <w:pPr>
              <w:pStyle w:val="Table-copy"/>
            </w:pPr>
            <w:r w:rsidRPr="00EC5247">
              <w:t>Measured</w:t>
            </w:r>
          </w:p>
        </w:tc>
        <w:tc>
          <w:tcPr>
            <w:tcW w:w="1502" w:type="dxa"/>
            <w:vAlign w:val="bottom"/>
          </w:tcPr>
          <w:p w14:paraId="6DCA43C4" w14:textId="3CFFE7DA" w:rsidR="00EC5247" w:rsidRPr="00EC5247" w:rsidRDefault="00EC5247" w:rsidP="00EC5247">
            <w:pPr>
              <w:pStyle w:val="Table-copy"/>
              <w:jc w:val="center"/>
            </w:pPr>
            <w:r w:rsidRPr="00EC5247">
              <w:t>2.37</w:t>
            </w:r>
          </w:p>
        </w:tc>
        <w:tc>
          <w:tcPr>
            <w:tcW w:w="1502" w:type="dxa"/>
            <w:vAlign w:val="bottom"/>
          </w:tcPr>
          <w:p w14:paraId="0396B330" w14:textId="6784FE2C" w:rsidR="00EC5247" w:rsidRPr="00EC5247" w:rsidRDefault="00EC5247" w:rsidP="00EC5247">
            <w:pPr>
              <w:pStyle w:val="Table-copy"/>
              <w:jc w:val="center"/>
            </w:pPr>
            <w:r w:rsidRPr="00EC5247">
              <w:t>1,035</w:t>
            </w:r>
          </w:p>
        </w:tc>
      </w:tr>
      <w:tr w:rsidR="00EC5247" w:rsidRPr="00982227" w14:paraId="67F5303E" w14:textId="77777777" w:rsidTr="00EC5247">
        <w:trPr>
          <w:trHeight w:val="60"/>
        </w:trPr>
        <w:tc>
          <w:tcPr>
            <w:tcW w:w="2408" w:type="dxa"/>
            <w:vAlign w:val="bottom"/>
          </w:tcPr>
          <w:p w14:paraId="508692E9" w14:textId="50D39EB5" w:rsidR="00EC5247" w:rsidRPr="00EC5247" w:rsidRDefault="00EC5247" w:rsidP="00EC5247">
            <w:pPr>
              <w:pStyle w:val="Table-copy"/>
            </w:pPr>
            <w:r w:rsidRPr="00EC5247">
              <w:t>Indicated</w:t>
            </w:r>
          </w:p>
        </w:tc>
        <w:tc>
          <w:tcPr>
            <w:tcW w:w="1502" w:type="dxa"/>
            <w:vAlign w:val="bottom"/>
          </w:tcPr>
          <w:p w14:paraId="55BEE4BC" w14:textId="7B04A08B" w:rsidR="00EC5247" w:rsidRPr="00EC5247" w:rsidRDefault="00EC5247" w:rsidP="00EC5247">
            <w:pPr>
              <w:pStyle w:val="Table-copy"/>
              <w:jc w:val="center"/>
            </w:pPr>
            <w:r w:rsidRPr="00EC5247">
              <w:t>4.36</w:t>
            </w:r>
          </w:p>
        </w:tc>
        <w:tc>
          <w:tcPr>
            <w:tcW w:w="1502" w:type="dxa"/>
            <w:vAlign w:val="bottom"/>
          </w:tcPr>
          <w:p w14:paraId="1759F650" w14:textId="5BD69258" w:rsidR="00EC5247" w:rsidRPr="00EC5247" w:rsidRDefault="00EC5247" w:rsidP="00EC5247">
            <w:pPr>
              <w:pStyle w:val="Table-copy"/>
              <w:jc w:val="center"/>
            </w:pPr>
            <w:r w:rsidRPr="00EC5247">
              <w:t>2,995</w:t>
            </w:r>
          </w:p>
        </w:tc>
      </w:tr>
      <w:tr w:rsidR="00EC5247" w:rsidRPr="00982227" w14:paraId="70C6B1BB" w14:textId="77777777" w:rsidTr="00EC5247">
        <w:trPr>
          <w:trHeight w:val="234"/>
        </w:trPr>
        <w:tc>
          <w:tcPr>
            <w:tcW w:w="2408" w:type="dxa"/>
            <w:vAlign w:val="bottom"/>
          </w:tcPr>
          <w:p w14:paraId="4448A299" w14:textId="44EBF5DA" w:rsidR="00EC5247" w:rsidRPr="00EC5247" w:rsidRDefault="00EC5247" w:rsidP="00EC5247">
            <w:pPr>
              <w:pStyle w:val="Table-copy"/>
            </w:pPr>
            <w:r w:rsidRPr="00EC5247">
              <w:t>Inferred</w:t>
            </w:r>
          </w:p>
        </w:tc>
        <w:tc>
          <w:tcPr>
            <w:tcW w:w="1502" w:type="dxa"/>
            <w:vAlign w:val="bottom"/>
          </w:tcPr>
          <w:p w14:paraId="3192ACE3" w14:textId="5A5CC337" w:rsidR="00EC5247" w:rsidRPr="00EC5247" w:rsidRDefault="00EC5247" w:rsidP="00EC5247">
            <w:pPr>
              <w:pStyle w:val="Table-copy"/>
              <w:jc w:val="center"/>
            </w:pPr>
            <w:r w:rsidRPr="00EC5247">
              <w:t>0.01</w:t>
            </w:r>
          </w:p>
        </w:tc>
        <w:tc>
          <w:tcPr>
            <w:tcW w:w="1502" w:type="dxa"/>
            <w:vAlign w:val="bottom"/>
          </w:tcPr>
          <w:p w14:paraId="62FF4A1E" w14:textId="7EB583D6" w:rsidR="00EC5247" w:rsidRPr="00EC5247" w:rsidRDefault="00EC5247" w:rsidP="00EC5247">
            <w:pPr>
              <w:pStyle w:val="Table-copy"/>
              <w:jc w:val="center"/>
            </w:pPr>
            <w:r w:rsidRPr="00EC5247">
              <w:t>1,435</w:t>
            </w:r>
          </w:p>
        </w:tc>
      </w:tr>
      <w:tr w:rsidR="00EC5247" w:rsidRPr="00982227" w14:paraId="1F73E7FD" w14:textId="77777777" w:rsidTr="00EC5247">
        <w:trPr>
          <w:trHeight w:val="234"/>
        </w:trPr>
        <w:tc>
          <w:tcPr>
            <w:tcW w:w="2408" w:type="dxa"/>
            <w:vAlign w:val="bottom"/>
          </w:tcPr>
          <w:p w14:paraId="119D4367" w14:textId="67878FB1" w:rsidR="00EC5247" w:rsidRPr="00EC5247" w:rsidRDefault="00EC5247" w:rsidP="00EC5247">
            <w:pPr>
              <w:pStyle w:val="Table-copy"/>
              <w:rPr>
                <w:b/>
                <w:bCs/>
              </w:rPr>
            </w:pPr>
            <w:r w:rsidRPr="00EC5247">
              <w:rPr>
                <w:b/>
                <w:bCs/>
              </w:rPr>
              <w:t xml:space="preserve">Total </w:t>
            </w:r>
          </w:p>
        </w:tc>
        <w:tc>
          <w:tcPr>
            <w:tcW w:w="1502" w:type="dxa"/>
            <w:vAlign w:val="bottom"/>
          </w:tcPr>
          <w:p w14:paraId="592F929E" w14:textId="62E6D81D" w:rsidR="00EC5247" w:rsidRPr="00EC5247" w:rsidRDefault="00EC5247" w:rsidP="00EC5247">
            <w:pPr>
              <w:pStyle w:val="Table-copy"/>
              <w:jc w:val="center"/>
              <w:rPr>
                <w:b/>
                <w:bCs/>
              </w:rPr>
            </w:pPr>
            <w:r w:rsidRPr="00EC5247">
              <w:rPr>
                <w:b/>
                <w:bCs/>
              </w:rPr>
              <w:t>6.74</w:t>
            </w:r>
          </w:p>
        </w:tc>
        <w:tc>
          <w:tcPr>
            <w:tcW w:w="1502" w:type="dxa"/>
            <w:vAlign w:val="bottom"/>
          </w:tcPr>
          <w:p w14:paraId="1118AD30" w14:textId="3EAE264F" w:rsidR="00EC5247" w:rsidRPr="00EC5247" w:rsidRDefault="00EC5247" w:rsidP="00EC5247">
            <w:pPr>
              <w:pStyle w:val="Table-copy"/>
              <w:jc w:val="center"/>
              <w:rPr>
                <w:b/>
                <w:bCs/>
              </w:rPr>
            </w:pPr>
            <w:r w:rsidRPr="00EC5247">
              <w:rPr>
                <w:b/>
                <w:bCs/>
              </w:rPr>
              <w:t>2,305</w:t>
            </w:r>
          </w:p>
        </w:tc>
      </w:tr>
      <w:tr w:rsidR="00EC5247" w:rsidRPr="00982227" w14:paraId="171CDEBB" w14:textId="77777777" w:rsidTr="00EC5247">
        <w:trPr>
          <w:trHeight w:val="60"/>
        </w:trPr>
        <w:tc>
          <w:tcPr>
            <w:tcW w:w="2408" w:type="dxa"/>
            <w:vAlign w:val="bottom"/>
          </w:tcPr>
          <w:p w14:paraId="3C97956D" w14:textId="3F8D6B1B" w:rsidR="00EC5247" w:rsidRPr="00EC5247" w:rsidRDefault="00EC5247" w:rsidP="00EC5247">
            <w:pPr>
              <w:pStyle w:val="Table-copy"/>
              <w:rPr>
                <w:b/>
                <w:bCs/>
              </w:rPr>
            </w:pPr>
            <w:r w:rsidRPr="00EC5247">
              <w:rPr>
                <w:b/>
                <w:bCs/>
              </w:rPr>
              <w:t>Contained (kt)</w:t>
            </w:r>
          </w:p>
        </w:tc>
        <w:tc>
          <w:tcPr>
            <w:tcW w:w="1502" w:type="dxa"/>
            <w:vAlign w:val="bottom"/>
          </w:tcPr>
          <w:p w14:paraId="1E4C3923" w14:textId="77777777" w:rsidR="00EC5247" w:rsidRPr="00EC5247" w:rsidRDefault="00EC5247" w:rsidP="00EC5247">
            <w:pPr>
              <w:pStyle w:val="Table-copy"/>
              <w:jc w:val="center"/>
              <w:rPr>
                <w:b/>
                <w:bCs/>
              </w:rPr>
            </w:pPr>
          </w:p>
        </w:tc>
        <w:tc>
          <w:tcPr>
            <w:tcW w:w="1502" w:type="dxa"/>
            <w:vAlign w:val="bottom"/>
          </w:tcPr>
          <w:p w14:paraId="6D38B294" w14:textId="1790ABFC" w:rsidR="00EC5247" w:rsidRPr="00EC5247" w:rsidRDefault="00EC5247" w:rsidP="00EC5247">
            <w:pPr>
              <w:pStyle w:val="Table-copy"/>
              <w:jc w:val="center"/>
              <w:rPr>
                <w:b/>
                <w:bCs/>
              </w:rPr>
            </w:pPr>
            <w:r w:rsidRPr="00EC5247">
              <w:rPr>
                <w:b/>
                <w:bCs/>
              </w:rPr>
              <w:t>15.2</w:t>
            </w:r>
          </w:p>
        </w:tc>
      </w:tr>
    </w:tbl>
    <w:p w14:paraId="314D9880" w14:textId="77777777" w:rsidR="00EC5247" w:rsidRDefault="00EC5247" w:rsidP="00E76943">
      <w:pPr>
        <w:pStyle w:val="Body-copy"/>
        <w:spacing w:before="120"/>
        <w:rPr>
          <w:b/>
          <w:bCs/>
        </w:rPr>
      </w:pPr>
    </w:p>
    <w:p w14:paraId="27796E42" w14:textId="77777777" w:rsidR="00EC5247" w:rsidRPr="00EC5247" w:rsidRDefault="00EC5247" w:rsidP="00EC5247">
      <w:pPr>
        <w:pStyle w:val="Body-copy"/>
        <w:rPr>
          <w:b/>
          <w:bCs/>
        </w:rPr>
      </w:pPr>
      <w:r w:rsidRPr="00EC5247">
        <w:rPr>
          <w:b/>
          <w:bCs/>
        </w:rPr>
        <w:t>Ore Reserves as at February 2023:</w:t>
      </w:r>
    </w:p>
    <w:tbl>
      <w:tblPr>
        <w:tblStyle w:val="TableGrid1"/>
        <w:tblW w:w="6914" w:type="dxa"/>
        <w:tblLayout w:type="fixed"/>
        <w:tblLook w:val="0020" w:firstRow="1" w:lastRow="0" w:firstColumn="0" w:lastColumn="0" w:noHBand="0" w:noVBand="0"/>
      </w:tblPr>
      <w:tblGrid>
        <w:gridCol w:w="2408"/>
        <w:gridCol w:w="1502"/>
        <w:gridCol w:w="1502"/>
        <w:gridCol w:w="1502"/>
      </w:tblGrid>
      <w:tr w:rsidR="00EC5247" w:rsidRPr="00982227" w14:paraId="2FCBFC24" w14:textId="77777777" w:rsidTr="00B85DE5">
        <w:trPr>
          <w:trHeight w:val="60"/>
        </w:trPr>
        <w:tc>
          <w:tcPr>
            <w:tcW w:w="2408" w:type="dxa"/>
            <w:vAlign w:val="bottom"/>
          </w:tcPr>
          <w:p w14:paraId="5057B757" w14:textId="77777777" w:rsidR="00EC5247" w:rsidRPr="00EC5247" w:rsidRDefault="00EC5247" w:rsidP="00B85DE5">
            <w:pPr>
              <w:pStyle w:val="Table-copy"/>
              <w:rPr>
                <w:b/>
                <w:bCs/>
              </w:rPr>
            </w:pPr>
            <w:r w:rsidRPr="00EC5247">
              <w:rPr>
                <w:b/>
                <w:bCs/>
              </w:rPr>
              <w:t>Resource Category</w:t>
            </w:r>
          </w:p>
        </w:tc>
        <w:tc>
          <w:tcPr>
            <w:tcW w:w="1502" w:type="dxa"/>
            <w:vAlign w:val="bottom"/>
          </w:tcPr>
          <w:p w14:paraId="50216184" w14:textId="5C65C1CE" w:rsidR="00EC5247" w:rsidRPr="00EC5247" w:rsidRDefault="00EC5247" w:rsidP="00EC5247">
            <w:pPr>
              <w:pStyle w:val="Table-copy"/>
              <w:jc w:val="center"/>
              <w:rPr>
                <w:b/>
                <w:bCs/>
              </w:rPr>
            </w:pPr>
            <w:r w:rsidRPr="00EC5247">
              <w:rPr>
                <w:b/>
                <w:bCs/>
              </w:rPr>
              <w:t>Tonnes</w:t>
            </w:r>
            <w:r>
              <w:rPr>
                <w:b/>
                <w:bCs/>
              </w:rPr>
              <w:br/>
            </w:r>
            <w:r w:rsidRPr="00EC5247">
              <w:rPr>
                <w:b/>
                <w:bCs/>
              </w:rPr>
              <w:t>(Mt)</w:t>
            </w:r>
          </w:p>
        </w:tc>
        <w:tc>
          <w:tcPr>
            <w:tcW w:w="1502" w:type="dxa"/>
            <w:vAlign w:val="bottom"/>
          </w:tcPr>
          <w:p w14:paraId="2BA6E7C9" w14:textId="7A8B8772" w:rsidR="00EC5247" w:rsidRPr="00EC5247" w:rsidRDefault="00EC5247" w:rsidP="00EC5247">
            <w:pPr>
              <w:pStyle w:val="Table-copy"/>
              <w:jc w:val="center"/>
              <w:rPr>
                <w:b/>
                <w:bCs/>
              </w:rPr>
            </w:pPr>
            <w:r w:rsidRPr="00EC5247">
              <w:rPr>
                <w:b/>
                <w:bCs/>
              </w:rPr>
              <w:t>TREO</w:t>
            </w:r>
            <w:r>
              <w:rPr>
                <w:b/>
                <w:bCs/>
              </w:rPr>
              <w:br/>
            </w:r>
            <w:r w:rsidRPr="00EC5247">
              <w:rPr>
                <w:b/>
                <w:bCs/>
              </w:rPr>
              <w:t>(%)</w:t>
            </w:r>
          </w:p>
        </w:tc>
        <w:tc>
          <w:tcPr>
            <w:tcW w:w="1502" w:type="dxa"/>
            <w:vAlign w:val="bottom"/>
          </w:tcPr>
          <w:p w14:paraId="3D16D3E6" w14:textId="77777777" w:rsidR="00EC5247" w:rsidRPr="00EC5247" w:rsidRDefault="00EC5247" w:rsidP="00EC5247">
            <w:pPr>
              <w:pStyle w:val="Table-copy"/>
              <w:jc w:val="center"/>
              <w:rPr>
                <w:b/>
                <w:bCs/>
              </w:rPr>
            </w:pPr>
            <w:r w:rsidRPr="00EC5247">
              <w:rPr>
                <w:b/>
                <w:bCs/>
              </w:rPr>
              <w:t>Nd</w:t>
            </w:r>
            <w:r w:rsidRPr="00EC5247">
              <w:rPr>
                <w:b/>
                <w:bCs/>
                <w:vertAlign w:val="subscript"/>
              </w:rPr>
              <w:t>2</w:t>
            </w:r>
            <w:r w:rsidRPr="00EC5247">
              <w:rPr>
                <w:b/>
                <w:bCs/>
              </w:rPr>
              <w:t>O</w:t>
            </w:r>
            <w:r w:rsidRPr="00EC5247">
              <w:rPr>
                <w:b/>
                <w:bCs/>
                <w:vertAlign w:val="subscript"/>
              </w:rPr>
              <w:t>3</w:t>
            </w:r>
            <w:r w:rsidRPr="00EC5247">
              <w:rPr>
                <w:b/>
                <w:bCs/>
              </w:rPr>
              <w:t xml:space="preserve"> + Pr</w:t>
            </w:r>
            <w:r w:rsidRPr="00EC5247">
              <w:rPr>
                <w:b/>
                <w:bCs/>
                <w:vertAlign w:val="subscript"/>
              </w:rPr>
              <w:t>6</w:t>
            </w:r>
            <w:r w:rsidRPr="00EC5247">
              <w:rPr>
                <w:b/>
                <w:bCs/>
              </w:rPr>
              <w:t>O</w:t>
            </w:r>
            <w:r w:rsidRPr="00EC5247">
              <w:rPr>
                <w:b/>
                <w:bCs/>
                <w:vertAlign w:val="subscript"/>
              </w:rPr>
              <w:t>11</w:t>
            </w:r>
            <w:r w:rsidRPr="00EC5247">
              <w:rPr>
                <w:b/>
                <w:bCs/>
              </w:rPr>
              <w:t xml:space="preserve"> (%)</w:t>
            </w:r>
          </w:p>
        </w:tc>
      </w:tr>
      <w:tr w:rsidR="00EC5247" w:rsidRPr="00982227" w14:paraId="053A27D6" w14:textId="77777777" w:rsidTr="00B85DE5">
        <w:trPr>
          <w:trHeight w:val="234"/>
        </w:trPr>
        <w:tc>
          <w:tcPr>
            <w:tcW w:w="2408" w:type="dxa"/>
            <w:vAlign w:val="bottom"/>
          </w:tcPr>
          <w:p w14:paraId="3F94C5E6" w14:textId="629BFAD8" w:rsidR="00EC5247" w:rsidRPr="00EC5247" w:rsidRDefault="00EC5247" w:rsidP="00EC5247">
            <w:pPr>
              <w:pStyle w:val="Table-copy"/>
            </w:pPr>
            <w:r w:rsidRPr="00EC5247">
              <w:t>Proved</w:t>
            </w:r>
          </w:p>
        </w:tc>
        <w:tc>
          <w:tcPr>
            <w:tcW w:w="1502" w:type="dxa"/>
            <w:vAlign w:val="bottom"/>
          </w:tcPr>
          <w:p w14:paraId="4978D3B5" w14:textId="4E93DFB1" w:rsidR="00EC5247" w:rsidRPr="00EC5247" w:rsidRDefault="00EC5247" w:rsidP="00EC5247">
            <w:pPr>
              <w:pStyle w:val="Table-copy"/>
              <w:jc w:val="center"/>
            </w:pPr>
            <w:r w:rsidRPr="00EC5247">
              <w:t>4.89</w:t>
            </w:r>
          </w:p>
        </w:tc>
        <w:tc>
          <w:tcPr>
            <w:tcW w:w="1502" w:type="dxa"/>
            <w:vAlign w:val="bottom"/>
          </w:tcPr>
          <w:p w14:paraId="3B5EA7B6" w14:textId="12768A0F" w:rsidR="00EC5247" w:rsidRPr="00EC5247" w:rsidRDefault="00EC5247" w:rsidP="00EC5247">
            <w:pPr>
              <w:pStyle w:val="Table-copy"/>
              <w:jc w:val="center"/>
            </w:pPr>
            <w:r w:rsidRPr="00EC5247">
              <w:t>0.95</w:t>
            </w:r>
          </w:p>
        </w:tc>
        <w:tc>
          <w:tcPr>
            <w:tcW w:w="1502" w:type="dxa"/>
            <w:vAlign w:val="bottom"/>
          </w:tcPr>
          <w:p w14:paraId="3954CC9B" w14:textId="2272C345" w:rsidR="00EC5247" w:rsidRPr="00EC5247" w:rsidRDefault="00EC5247" w:rsidP="00EC5247">
            <w:pPr>
              <w:pStyle w:val="Table-copy"/>
              <w:jc w:val="center"/>
            </w:pPr>
            <w:r w:rsidRPr="00EC5247">
              <w:t>0.37</w:t>
            </w:r>
          </w:p>
        </w:tc>
      </w:tr>
      <w:tr w:rsidR="00EC5247" w:rsidRPr="00982227" w14:paraId="6B136D91" w14:textId="77777777" w:rsidTr="00B85DE5">
        <w:trPr>
          <w:trHeight w:val="60"/>
        </w:trPr>
        <w:tc>
          <w:tcPr>
            <w:tcW w:w="2408" w:type="dxa"/>
            <w:vAlign w:val="bottom"/>
          </w:tcPr>
          <w:p w14:paraId="2316E1D5" w14:textId="22C34F83" w:rsidR="00EC5247" w:rsidRPr="00EC5247" w:rsidRDefault="00EC5247" w:rsidP="00EC5247">
            <w:pPr>
              <w:pStyle w:val="Table-copy"/>
            </w:pPr>
            <w:r w:rsidRPr="00EC5247">
              <w:t>Probable</w:t>
            </w:r>
          </w:p>
        </w:tc>
        <w:tc>
          <w:tcPr>
            <w:tcW w:w="1502" w:type="dxa"/>
            <w:vAlign w:val="bottom"/>
          </w:tcPr>
          <w:p w14:paraId="3FE27ED9" w14:textId="33E3DA23" w:rsidR="00EC5247" w:rsidRPr="00EC5247" w:rsidRDefault="00EC5247" w:rsidP="00EC5247">
            <w:pPr>
              <w:pStyle w:val="Table-copy"/>
              <w:jc w:val="center"/>
            </w:pPr>
            <w:r w:rsidRPr="00EC5247">
              <w:t>16.03</w:t>
            </w:r>
          </w:p>
        </w:tc>
        <w:tc>
          <w:tcPr>
            <w:tcW w:w="1502" w:type="dxa"/>
            <w:vAlign w:val="bottom"/>
          </w:tcPr>
          <w:p w14:paraId="6F2915D5" w14:textId="3A459078" w:rsidR="00EC5247" w:rsidRPr="00EC5247" w:rsidRDefault="00EC5247" w:rsidP="00EC5247">
            <w:pPr>
              <w:pStyle w:val="Table-copy"/>
              <w:jc w:val="center"/>
            </w:pPr>
            <w:r w:rsidRPr="00EC5247">
              <w:t>0.88</w:t>
            </w:r>
          </w:p>
        </w:tc>
        <w:tc>
          <w:tcPr>
            <w:tcW w:w="1502" w:type="dxa"/>
            <w:vAlign w:val="bottom"/>
          </w:tcPr>
          <w:p w14:paraId="163785C4" w14:textId="12983F1F" w:rsidR="00EC5247" w:rsidRPr="00EC5247" w:rsidRDefault="00EC5247" w:rsidP="00EC5247">
            <w:pPr>
              <w:pStyle w:val="Table-copy"/>
              <w:jc w:val="center"/>
            </w:pPr>
            <w:r w:rsidRPr="00EC5247">
              <w:t>0.32</w:t>
            </w:r>
          </w:p>
        </w:tc>
      </w:tr>
      <w:tr w:rsidR="00EC5247" w:rsidRPr="00982227" w14:paraId="7E8184BD" w14:textId="77777777" w:rsidTr="00B85DE5">
        <w:trPr>
          <w:trHeight w:val="234"/>
        </w:trPr>
        <w:tc>
          <w:tcPr>
            <w:tcW w:w="2408" w:type="dxa"/>
            <w:vAlign w:val="bottom"/>
          </w:tcPr>
          <w:p w14:paraId="635F4ACF" w14:textId="088665D0" w:rsidR="00EC5247" w:rsidRPr="00EC5247" w:rsidRDefault="00EC5247" w:rsidP="00EC5247">
            <w:pPr>
              <w:pStyle w:val="Table-copy"/>
              <w:rPr>
                <w:b/>
                <w:bCs/>
              </w:rPr>
            </w:pPr>
            <w:r w:rsidRPr="00EC5247">
              <w:rPr>
                <w:b/>
                <w:bCs/>
              </w:rPr>
              <w:t>Total</w:t>
            </w:r>
          </w:p>
        </w:tc>
        <w:tc>
          <w:tcPr>
            <w:tcW w:w="1502" w:type="dxa"/>
            <w:vAlign w:val="bottom"/>
          </w:tcPr>
          <w:p w14:paraId="59C5E00F" w14:textId="433155AA" w:rsidR="00EC5247" w:rsidRPr="00EC5247" w:rsidRDefault="00EC5247" w:rsidP="00EC5247">
            <w:pPr>
              <w:pStyle w:val="Table-copy"/>
              <w:jc w:val="center"/>
              <w:rPr>
                <w:b/>
                <w:bCs/>
              </w:rPr>
            </w:pPr>
            <w:r w:rsidRPr="00EC5247">
              <w:rPr>
                <w:b/>
                <w:bCs/>
              </w:rPr>
              <w:t>20.93</w:t>
            </w:r>
          </w:p>
        </w:tc>
        <w:tc>
          <w:tcPr>
            <w:tcW w:w="1502" w:type="dxa"/>
            <w:vAlign w:val="bottom"/>
          </w:tcPr>
          <w:p w14:paraId="173178C4" w14:textId="42B60E0B" w:rsidR="00EC5247" w:rsidRPr="00EC5247" w:rsidRDefault="00EC5247" w:rsidP="00EC5247">
            <w:pPr>
              <w:pStyle w:val="Table-copy"/>
              <w:jc w:val="center"/>
              <w:rPr>
                <w:b/>
                <w:bCs/>
              </w:rPr>
            </w:pPr>
            <w:r w:rsidRPr="00EC5247">
              <w:rPr>
                <w:b/>
                <w:bCs/>
              </w:rPr>
              <w:t>0.90</w:t>
            </w:r>
          </w:p>
        </w:tc>
        <w:tc>
          <w:tcPr>
            <w:tcW w:w="1502" w:type="dxa"/>
            <w:vAlign w:val="bottom"/>
          </w:tcPr>
          <w:p w14:paraId="5FF2BE75" w14:textId="53B42BD7" w:rsidR="00EC5247" w:rsidRPr="00EC5247" w:rsidRDefault="00EC5247" w:rsidP="00EC5247">
            <w:pPr>
              <w:pStyle w:val="Table-copy"/>
              <w:jc w:val="center"/>
              <w:rPr>
                <w:b/>
                <w:bCs/>
              </w:rPr>
            </w:pPr>
            <w:r w:rsidRPr="00EC5247">
              <w:rPr>
                <w:b/>
                <w:bCs/>
              </w:rPr>
              <w:t>0.33</w:t>
            </w:r>
          </w:p>
        </w:tc>
      </w:tr>
      <w:tr w:rsidR="00EC5247" w:rsidRPr="00982227" w14:paraId="7A4B8C37" w14:textId="77777777" w:rsidTr="00B85DE5">
        <w:trPr>
          <w:trHeight w:val="234"/>
        </w:trPr>
        <w:tc>
          <w:tcPr>
            <w:tcW w:w="2408" w:type="dxa"/>
            <w:vAlign w:val="bottom"/>
          </w:tcPr>
          <w:p w14:paraId="49CE38A0" w14:textId="7F9DDF4D" w:rsidR="00EC5247" w:rsidRPr="00EC5247" w:rsidRDefault="00EC5247" w:rsidP="00EC5247">
            <w:pPr>
              <w:pStyle w:val="Table-copy"/>
              <w:rPr>
                <w:b/>
                <w:bCs/>
              </w:rPr>
            </w:pPr>
            <w:r w:rsidRPr="00EC5247">
              <w:rPr>
                <w:b/>
                <w:bCs/>
              </w:rPr>
              <w:lastRenderedPageBreak/>
              <w:t>Contained (kt)</w:t>
            </w:r>
          </w:p>
        </w:tc>
        <w:tc>
          <w:tcPr>
            <w:tcW w:w="1502" w:type="dxa"/>
            <w:vAlign w:val="bottom"/>
          </w:tcPr>
          <w:p w14:paraId="075F369C" w14:textId="668C9484" w:rsidR="00EC5247" w:rsidRPr="00EC5247" w:rsidRDefault="00EC5247" w:rsidP="00EC5247">
            <w:pPr>
              <w:pStyle w:val="Table-copy"/>
              <w:jc w:val="center"/>
              <w:rPr>
                <w:b/>
                <w:bCs/>
              </w:rPr>
            </w:pPr>
          </w:p>
        </w:tc>
        <w:tc>
          <w:tcPr>
            <w:tcW w:w="1502" w:type="dxa"/>
            <w:vAlign w:val="bottom"/>
          </w:tcPr>
          <w:p w14:paraId="6ABEA209" w14:textId="0AF4075D" w:rsidR="00EC5247" w:rsidRPr="00EC5247" w:rsidRDefault="00EC5247" w:rsidP="00EC5247">
            <w:pPr>
              <w:pStyle w:val="Table-copy"/>
              <w:jc w:val="center"/>
              <w:rPr>
                <w:b/>
                <w:bCs/>
              </w:rPr>
            </w:pPr>
            <w:r w:rsidRPr="00EC5247">
              <w:rPr>
                <w:b/>
                <w:bCs/>
              </w:rPr>
              <w:t>188</w:t>
            </w:r>
          </w:p>
        </w:tc>
        <w:tc>
          <w:tcPr>
            <w:tcW w:w="1502" w:type="dxa"/>
            <w:vAlign w:val="bottom"/>
          </w:tcPr>
          <w:p w14:paraId="2E5B2948" w14:textId="66DF6DCC" w:rsidR="00EC5247" w:rsidRPr="00EC5247" w:rsidRDefault="00EC5247" w:rsidP="00EC5247">
            <w:pPr>
              <w:pStyle w:val="Table-copy"/>
              <w:jc w:val="center"/>
              <w:rPr>
                <w:b/>
                <w:bCs/>
              </w:rPr>
            </w:pPr>
            <w:r w:rsidRPr="00EC5247">
              <w:rPr>
                <w:b/>
                <w:bCs/>
              </w:rPr>
              <w:t>69</w:t>
            </w:r>
          </w:p>
        </w:tc>
      </w:tr>
    </w:tbl>
    <w:p w14:paraId="507314C5" w14:textId="77777777" w:rsidR="00EC5247" w:rsidRPr="00982227" w:rsidRDefault="00EC5247" w:rsidP="00E76943">
      <w:pPr>
        <w:pStyle w:val="Body-copy"/>
        <w:spacing w:before="120"/>
        <w:rPr>
          <w:b/>
          <w:bCs/>
        </w:rPr>
      </w:pPr>
    </w:p>
    <w:p w14:paraId="30294433" w14:textId="5815CF12" w:rsidR="00EC5247" w:rsidRPr="00982227" w:rsidRDefault="00EC5247" w:rsidP="00EC5247">
      <w:pPr>
        <w:spacing w:before="0" w:after="160" w:line="259" w:lineRule="auto"/>
      </w:pPr>
    </w:p>
    <w:tbl>
      <w:tblPr>
        <w:tblStyle w:val="TableGrid1"/>
        <w:tblW w:w="5000" w:type="pct"/>
        <w:tblLook w:val="04A0" w:firstRow="1" w:lastRow="0" w:firstColumn="1" w:lastColumn="0" w:noHBand="0" w:noVBand="1"/>
      </w:tblPr>
      <w:tblGrid>
        <w:gridCol w:w="3397"/>
        <w:gridCol w:w="6571"/>
      </w:tblGrid>
      <w:tr w:rsidR="00EC5247" w:rsidRPr="00BA07CD" w14:paraId="3DF1CCB0" w14:textId="77777777" w:rsidTr="00B85DE5">
        <w:tc>
          <w:tcPr>
            <w:tcW w:w="1704" w:type="pct"/>
          </w:tcPr>
          <w:p w14:paraId="3A2A24A8" w14:textId="77777777" w:rsidR="00EC5247" w:rsidRPr="00015C5E" w:rsidRDefault="00EC5247" w:rsidP="00B85DE5">
            <w:pPr>
              <w:spacing w:before="120" w:after="120" w:line="240" w:lineRule="atLeast"/>
              <w:rPr>
                <w:b/>
                <w:bCs/>
                <w:sz w:val="18"/>
                <w:szCs w:val="18"/>
              </w:rPr>
            </w:pPr>
            <w:r w:rsidRPr="00015C5E">
              <w:rPr>
                <w:b/>
                <w:bCs/>
                <w:sz w:val="18"/>
                <w:szCs w:val="18"/>
              </w:rPr>
              <w:t>Project Status</w:t>
            </w:r>
          </w:p>
        </w:tc>
        <w:tc>
          <w:tcPr>
            <w:tcW w:w="3296" w:type="pct"/>
          </w:tcPr>
          <w:p w14:paraId="7DCD097C" w14:textId="53BCFFFE" w:rsidR="00EC5247" w:rsidRPr="00EC5247" w:rsidRDefault="00EC5247" w:rsidP="00EC5247">
            <w:pPr>
              <w:pStyle w:val="Body-copy"/>
              <w:spacing w:before="120" w:after="120" w:line="240" w:lineRule="atLeast"/>
              <w:rPr>
                <w:sz w:val="18"/>
                <w:szCs w:val="18"/>
              </w:rPr>
            </w:pPr>
            <w:r w:rsidRPr="00EC5247">
              <w:rPr>
                <w:sz w:val="18"/>
                <w:szCs w:val="18"/>
              </w:rPr>
              <w:t>Stage 1 Updated Feasibility Study (July 2026) – Rare Earth Concentrate production</w:t>
            </w:r>
            <w:r w:rsidRPr="00EC5247">
              <w:rPr>
                <w:sz w:val="18"/>
                <w:szCs w:val="18"/>
                <w:vertAlign w:val="superscript"/>
              </w:rPr>
              <w:t>1</w:t>
            </w:r>
            <w:r w:rsidRPr="00EC5247">
              <w:rPr>
                <w:sz w:val="18"/>
                <w:szCs w:val="18"/>
              </w:rPr>
              <w:t>. Stage 1 currently in Pre-Construction.</w:t>
            </w:r>
          </w:p>
        </w:tc>
      </w:tr>
      <w:tr w:rsidR="00EC5247" w:rsidRPr="00BA07CD" w14:paraId="0C33CA28" w14:textId="77777777" w:rsidTr="00B85DE5">
        <w:tc>
          <w:tcPr>
            <w:tcW w:w="1704" w:type="pct"/>
          </w:tcPr>
          <w:p w14:paraId="00465256" w14:textId="77777777" w:rsidR="00EC5247" w:rsidRPr="00015C5E" w:rsidRDefault="00EC5247" w:rsidP="00B85DE5">
            <w:pPr>
              <w:spacing w:before="120" w:after="120" w:line="240" w:lineRule="atLeast"/>
              <w:rPr>
                <w:b/>
                <w:bCs/>
                <w:sz w:val="18"/>
                <w:szCs w:val="18"/>
              </w:rPr>
            </w:pPr>
            <w:r w:rsidRPr="00015C5E">
              <w:rPr>
                <w:b/>
                <w:bCs/>
                <w:sz w:val="18"/>
                <w:szCs w:val="18"/>
              </w:rPr>
              <w:t xml:space="preserve">Offtake </w:t>
            </w:r>
          </w:p>
        </w:tc>
        <w:tc>
          <w:tcPr>
            <w:tcW w:w="3296" w:type="pct"/>
          </w:tcPr>
          <w:p w14:paraId="24D14AEA" w14:textId="448F3840" w:rsidR="00EC5247" w:rsidRPr="00EC5247" w:rsidRDefault="00EC5247" w:rsidP="00EC5247">
            <w:pPr>
              <w:pStyle w:val="Body-copy"/>
              <w:spacing w:before="120" w:after="120" w:line="240" w:lineRule="atLeast"/>
              <w:rPr>
                <w:sz w:val="18"/>
                <w:szCs w:val="18"/>
              </w:rPr>
            </w:pPr>
            <w:r w:rsidRPr="00EC5247">
              <w:rPr>
                <w:sz w:val="18"/>
                <w:szCs w:val="18"/>
              </w:rPr>
              <w:t xml:space="preserve">Yangibana JV Project has MoU’s and Heads of Agreements with various companies in place (refer to HAS ASX Announcements). </w:t>
            </w:r>
          </w:p>
        </w:tc>
      </w:tr>
      <w:tr w:rsidR="00EC5247" w:rsidRPr="00BA07CD" w14:paraId="4C28E78C" w14:textId="77777777" w:rsidTr="00B85DE5">
        <w:tc>
          <w:tcPr>
            <w:tcW w:w="1704" w:type="pct"/>
          </w:tcPr>
          <w:p w14:paraId="39DF058C" w14:textId="77777777" w:rsidR="00EC5247" w:rsidRPr="00015C5E" w:rsidRDefault="00EC5247" w:rsidP="00B85DE5">
            <w:pPr>
              <w:spacing w:before="120" w:after="120" w:line="240" w:lineRule="atLeast"/>
              <w:rPr>
                <w:b/>
                <w:bCs/>
                <w:sz w:val="18"/>
                <w:szCs w:val="18"/>
              </w:rPr>
            </w:pPr>
            <w:r w:rsidRPr="00015C5E">
              <w:rPr>
                <w:b/>
                <w:bCs/>
                <w:sz w:val="18"/>
                <w:szCs w:val="18"/>
              </w:rPr>
              <w:t>Min Mine Life (Yrs)</w:t>
            </w:r>
          </w:p>
        </w:tc>
        <w:tc>
          <w:tcPr>
            <w:tcW w:w="3296" w:type="pct"/>
          </w:tcPr>
          <w:p w14:paraId="3BE49B5C" w14:textId="1144A9FB" w:rsidR="00EC5247" w:rsidRPr="00EC5247" w:rsidRDefault="00EC5247" w:rsidP="00EC5247">
            <w:pPr>
              <w:pStyle w:val="Body-copy"/>
              <w:spacing w:before="120" w:after="120" w:line="240" w:lineRule="atLeast"/>
              <w:rPr>
                <w:sz w:val="18"/>
                <w:szCs w:val="18"/>
              </w:rPr>
            </w:pPr>
            <w:r w:rsidRPr="00EC5247">
              <w:rPr>
                <w:sz w:val="18"/>
                <w:szCs w:val="18"/>
              </w:rPr>
              <w:t>19</w:t>
            </w:r>
            <w:r w:rsidRPr="00EC5247">
              <w:rPr>
                <w:sz w:val="18"/>
                <w:szCs w:val="18"/>
                <w:vertAlign w:val="superscript"/>
              </w:rPr>
              <w:t>1</w:t>
            </w:r>
          </w:p>
        </w:tc>
      </w:tr>
      <w:tr w:rsidR="00EC5247" w:rsidRPr="00BA07CD" w14:paraId="49D681EA" w14:textId="77777777" w:rsidTr="00B85DE5">
        <w:tc>
          <w:tcPr>
            <w:tcW w:w="1704" w:type="pct"/>
          </w:tcPr>
          <w:p w14:paraId="5847B881" w14:textId="77777777" w:rsidR="00EC5247" w:rsidRPr="00015C5E" w:rsidRDefault="00EC5247" w:rsidP="00B85DE5">
            <w:pPr>
              <w:spacing w:before="120" w:after="120" w:line="240" w:lineRule="atLeast"/>
              <w:rPr>
                <w:b/>
                <w:bCs/>
                <w:sz w:val="18"/>
                <w:szCs w:val="18"/>
              </w:rPr>
            </w:pPr>
            <w:r w:rsidRPr="00015C5E">
              <w:rPr>
                <w:b/>
                <w:bCs/>
                <w:sz w:val="18"/>
                <w:szCs w:val="18"/>
              </w:rPr>
              <w:t>IRR</w:t>
            </w:r>
          </w:p>
        </w:tc>
        <w:tc>
          <w:tcPr>
            <w:tcW w:w="3296" w:type="pct"/>
          </w:tcPr>
          <w:p w14:paraId="527E141D" w14:textId="1B7DA7D9" w:rsidR="00EC5247" w:rsidRPr="00EC5247" w:rsidRDefault="00EC5247" w:rsidP="00EC5247">
            <w:pPr>
              <w:pStyle w:val="Body-copy"/>
              <w:spacing w:before="120" w:after="120" w:line="240" w:lineRule="atLeast"/>
              <w:rPr>
                <w:sz w:val="18"/>
                <w:szCs w:val="18"/>
              </w:rPr>
            </w:pPr>
            <w:r w:rsidRPr="00EC5247">
              <w:rPr>
                <w:sz w:val="18"/>
                <w:szCs w:val="18"/>
              </w:rPr>
              <w:t>Pre-tax IRR (ungeared): 34%</w:t>
            </w:r>
            <w:r w:rsidRPr="00EC5247">
              <w:rPr>
                <w:sz w:val="18"/>
                <w:szCs w:val="18"/>
                <w:vertAlign w:val="superscript"/>
              </w:rPr>
              <w:t>1</w:t>
            </w:r>
          </w:p>
        </w:tc>
      </w:tr>
      <w:tr w:rsidR="00EC5247" w:rsidRPr="00BA07CD" w14:paraId="60E0CAB3" w14:textId="77777777" w:rsidTr="00B85DE5">
        <w:tc>
          <w:tcPr>
            <w:tcW w:w="1704" w:type="pct"/>
          </w:tcPr>
          <w:p w14:paraId="4542BEA1" w14:textId="77777777" w:rsidR="00EC5247" w:rsidRPr="00015C5E" w:rsidRDefault="00EC5247" w:rsidP="00B85DE5">
            <w:pPr>
              <w:spacing w:before="120" w:after="120" w:line="240" w:lineRule="atLeast"/>
              <w:rPr>
                <w:b/>
                <w:bCs/>
                <w:sz w:val="18"/>
                <w:szCs w:val="18"/>
              </w:rPr>
            </w:pPr>
            <w:r w:rsidRPr="00015C5E">
              <w:rPr>
                <w:b/>
                <w:bCs/>
                <w:sz w:val="18"/>
                <w:szCs w:val="18"/>
              </w:rPr>
              <w:t>Capital cost</w:t>
            </w:r>
          </w:p>
        </w:tc>
        <w:tc>
          <w:tcPr>
            <w:tcW w:w="3296" w:type="pct"/>
          </w:tcPr>
          <w:p w14:paraId="2C98116A" w14:textId="6CF69F4F" w:rsidR="00EC5247" w:rsidRPr="00EC5247" w:rsidRDefault="00EC5247" w:rsidP="00EC5247">
            <w:pPr>
              <w:pStyle w:val="Body-copy"/>
              <w:spacing w:before="120" w:after="120" w:line="240" w:lineRule="atLeast"/>
              <w:rPr>
                <w:sz w:val="18"/>
                <w:szCs w:val="18"/>
              </w:rPr>
            </w:pPr>
            <w:r w:rsidRPr="00EC5247">
              <w:rPr>
                <w:sz w:val="18"/>
                <w:szCs w:val="18"/>
              </w:rPr>
              <w:t>A$333m (remaining capital cost)</w:t>
            </w:r>
            <w:r w:rsidRPr="00EC5247">
              <w:rPr>
                <w:sz w:val="18"/>
                <w:szCs w:val="18"/>
                <w:vertAlign w:val="superscript"/>
              </w:rPr>
              <w:t>1</w:t>
            </w:r>
          </w:p>
        </w:tc>
      </w:tr>
      <w:tr w:rsidR="00EC5247" w:rsidRPr="00BA07CD" w14:paraId="2C4E2F69" w14:textId="77777777" w:rsidTr="00B85DE5">
        <w:tc>
          <w:tcPr>
            <w:tcW w:w="1704" w:type="pct"/>
          </w:tcPr>
          <w:p w14:paraId="2ACD21E6" w14:textId="77777777" w:rsidR="00EC5247" w:rsidRPr="00015C5E" w:rsidRDefault="00EC5247" w:rsidP="00B85DE5">
            <w:pPr>
              <w:spacing w:before="120" w:after="120" w:line="240" w:lineRule="atLeast"/>
              <w:rPr>
                <w:b/>
                <w:bCs/>
                <w:sz w:val="18"/>
                <w:szCs w:val="18"/>
              </w:rPr>
            </w:pPr>
            <w:r w:rsidRPr="00015C5E">
              <w:rPr>
                <w:b/>
                <w:bCs/>
                <w:sz w:val="18"/>
                <w:szCs w:val="18"/>
              </w:rPr>
              <w:t>NPV</w:t>
            </w:r>
          </w:p>
        </w:tc>
        <w:tc>
          <w:tcPr>
            <w:tcW w:w="3296" w:type="pct"/>
          </w:tcPr>
          <w:p w14:paraId="1A9A4B79" w14:textId="6A950C04" w:rsidR="00EC5247" w:rsidRPr="00EC5247" w:rsidRDefault="00EC5247" w:rsidP="00EC5247">
            <w:pPr>
              <w:pStyle w:val="Body-copy"/>
              <w:spacing w:before="120" w:after="120" w:line="240" w:lineRule="atLeast"/>
              <w:rPr>
                <w:sz w:val="18"/>
                <w:szCs w:val="18"/>
              </w:rPr>
            </w:pPr>
            <w:r w:rsidRPr="00EC5247">
              <w:rPr>
                <w:sz w:val="18"/>
                <w:szCs w:val="18"/>
              </w:rPr>
              <w:t>Pre-tax NPV</w:t>
            </w:r>
            <w:r w:rsidRPr="00EC5247">
              <w:rPr>
                <w:sz w:val="18"/>
                <w:szCs w:val="18"/>
                <w:vertAlign w:val="subscript"/>
              </w:rPr>
              <w:t>8%</w:t>
            </w:r>
            <w:r w:rsidRPr="00EC5247">
              <w:rPr>
                <w:sz w:val="18"/>
                <w:szCs w:val="18"/>
              </w:rPr>
              <w:t>: A$649m</w:t>
            </w:r>
            <w:r w:rsidRPr="00EC5247">
              <w:rPr>
                <w:sz w:val="18"/>
                <w:szCs w:val="18"/>
                <w:vertAlign w:val="superscript"/>
              </w:rPr>
              <w:t>1</w:t>
            </w:r>
          </w:p>
        </w:tc>
      </w:tr>
      <w:tr w:rsidR="00EC5247" w:rsidRPr="00BA07CD" w14:paraId="16E66EB1" w14:textId="77777777" w:rsidTr="00B85DE5">
        <w:tc>
          <w:tcPr>
            <w:tcW w:w="1704" w:type="pct"/>
          </w:tcPr>
          <w:p w14:paraId="4E7D8970" w14:textId="5FC6B2F4" w:rsidR="00EC5247" w:rsidRPr="00015C5E" w:rsidRDefault="00EC5247" w:rsidP="00B85DE5">
            <w:pPr>
              <w:spacing w:before="120" w:after="120" w:line="240" w:lineRule="atLeast"/>
              <w:rPr>
                <w:sz w:val="18"/>
                <w:szCs w:val="18"/>
              </w:rPr>
            </w:pPr>
            <w:r w:rsidRPr="00015C5E">
              <w:rPr>
                <w:b/>
                <w:sz w:val="18"/>
                <w:szCs w:val="18"/>
              </w:rPr>
              <w:t xml:space="preserve">Product &amp; average annual production </w:t>
            </w:r>
            <w:r w:rsidR="00196252">
              <w:rPr>
                <w:b/>
                <w:sz w:val="18"/>
                <w:szCs w:val="18"/>
              </w:rPr>
              <w:t>r</w:t>
            </w:r>
            <w:r w:rsidRPr="00015C5E">
              <w:rPr>
                <w:b/>
                <w:sz w:val="18"/>
                <w:szCs w:val="18"/>
              </w:rPr>
              <w:t>ate</w:t>
            </w:r>
          </w:p>
        </w:tc>
        <w:tc>
          <w:tcPr>
            <w:tcW w:w="3296" w:type="pct"/>
          </w:tcPr>
          <w:p w14:paraId="4C9BA949" w14:textId="77777777" w:rsidR="00EC5247" w:rsidRPr="00EC5247" w:rsidRDefault="00EC5247" w:rsidP="00EC5247">
            <w:pPr>
              <w:pStyle w:val="Body-copy"/>
              <w:spacing w:before="120" w:after="120" w:line="240" w:lineRule="atLeast"/>
              <w:rPr>
                <w:b/>
                <w:bCs/>
                <w:sz w:val="18"/>
                <w:szCs w:val="18"/>
              </w:rPr>
            </w:pPr>
            <w:r w:rsidRPr="00EC5247">
              <w:rPr>
                <w:b/>
                <w:bCs/>
                <w:sz w:val="18"/>
                <w:szCs w:val="18"/>
              </w:rPr>
              <w:t>Stage 1</w:t>
            </w:r>
          </w:p>
          <w:p w14:paraId="22533E22" w14:textId="2BDE13AE" w:rsidR="00EC5247" w:rsidRPr="00EC5247" w:rsidRDefault="00EC5247" w:rsidP="00EC5247">
            <w:pPr>
              <w:pStyle w:val="Table-bullet"/>
              <w:spacing w:line="240" w:lineRule="atLeast"/>
            </w:pPr>
            <w:r w:rsidRPr="00EC5247">
              <w:rPr>
                <w:b/>
                <w:bCs/>
              </w:rPr>
              <w:t>Rare Earth Concentrate</w:t>
            </w:r>
            <w:r w:rsidRPr="00EC5247">
              <w:t xml:space="preserve"> (27% TREO and 37% NdPr:</w:t>
            </w:r>
            <w:r w:rsidR="00FB70EA">
              <w:t xml:space="preserve"> </w:t>
            </w:r>
            <w:r w:rsidRPr="00EC5247">
              <w:t>TREO): 31,570tpa (containing 8,524tpa TREO including 3,090tpa NdPr)</w:t>
            </w:r>
            <w:r w:rsidRPr="00EC5247">
              <w:rPr>
                <w:vertAlign w:val="superscript"/>
              </w:rPr>
              <w:t>1</w:t>
            </w:r>
          </w:p>
          <w:p w14:paraId="6E835DAA" w14:textId="77777777" w:rsidR="00EC5247" w:rsidRPr="00EC5247" w:rsidRDefault="00EC5247" w:rsidP="00EC5247">
            <w:pPr>
              <w:pStyle w:val="Body-copy"/>
              <w:spacing w:before="120" w:after="120" w:line="240" w:lineRule="atLeast"/>
              <w:rPr>
                <w:b/>
                <w:bCs/>
                <w:sz w:val="18"/>
                <w:szCs w:val="18"/>
              </w:rPr>
            </w:pPr>
            <w:r w:rsidRPr="00EC5247">
              <w:rPr>
                <w:b/>
                <w:bCs/>
                <w:sz w:val="18"/>
                <w:szCs w:val="18"/>
              </w:rPr>
              <w:t>Stage 2</w:t>
            </w:r>
          </w:p>
          <w:p w14:paraId="1AE67A16" w14:textId="69F6EDF1" w:rsidR="00EC5247" w:rsidRPr="00EC5247" w:rsidRDefault="00EC5247" w:rsidP="00EC5247">
            <w:pPr>
              <w:pStyle w:val="Table-bullet"/>
              <w:spacing w:line="240" w:lineRule="atLeast"/>
            </w:pPr>
            <w:r w:rsidRPr="00EC5247">
              <w:rPr>
                <w:b/>
                <w:bCs/>
              </w:rPr>
              <w:t>MREC</w:t>
            </w:r>
            <w:r w:rsidRPr="00EC5247">
              <w:t xml:space="preserve"> (~59% TREO): 15,000tpa planned (not included in the July 2026 Updated DFS)</w:t>
            </w:r>
          </w:p>
        </w:tc>
      </w:tr>
    </w:tbl>
    <w:p w14:paraId="1EDFBF83" w14:textId="0BDFD604" w:rsidR="00EC5247" w:rsidRPr="00EC5247" w:rsidRDefault="00EC5247" w:rsidP="00EC5247">
      <w:pPr>
        <w:pStyle w:val="ChartSource05Tables"/>
        <w:spacing w:before="120" w:after="0"/>
        <w:ind w:left="0" w:firstLine="0"/>
        <w:rPr>
          <w:rFonts w:ascii="Verdana" w:hAnsi="Verdana"/>
        </w:rPr>
      </w:pPr>
      <w:r w:rsidRPr="00EC5247">
        <w:rPr>
          <w:rFonts w:ascii="Verdana" w:hAnsi="Verdana"/>
          <w:vertAlign w:val="superscript"/>
        </w:rPr>
        <w:t>1</w:t>
      </w:r>
      <w:r w:rsidRPr="00EC5247">
        <w:rPr>
          <w:rFonts w:ascii="Verdana" w:hAnsi="Verdana"/>
        </w:rPr>
        <w:t xml:space="preserve"> Updated DFS Confirms De-Risked Pathway to Yangibana Stage 1 Production (13 July 2026)</w:t>
      </w:r>
    </w:p>
    <w:p w14:paraId="4C1DFA82" w14:textId="25348563" w:rsidR="00EC5247" w:rsidRPr="00EC5247" w:rsidRDefault="00EC5247" w:rsidP="00EC5247">
      <w:pPr>
        <w:pStyle w:val="ChartSource05Tables"/>
        <w:spacing w:after="0"/>
        <w:ind w:left="0" w:firstLine="0"/>
        <w:rPr>
          <w:rFonts w:ascii="Verdana" w:hAnsi="Verdana"/>
        </w:rPr>
      </w:pPr>
      <w:r w:rsidRPr="00EC5247">
        <w:rPr>
          <w:rFonts w:ascii="Verdana" w:hAnsi="Verdana"/>
          <w:vertAlign w:val="superscript"/>
        </w:rPr>
        <w:t>2</w:t>
      </w:r>
      <w:r w:rsidRPr="00EC5247">
        <w:rPr>
          <w:rFonts w:ascii="Verdana" w:hAnsi="Verdana"/>
        </w:rPr>
        <w:t xml:space="preserve"> Niobium MRE has been estimated as an additional resource on top of the existing Rare Earth Element MRE.</w:t>
      </w:r>
    </w:p>
    <w:p w14:paraId="23D6B77C" w14:textId="77777777" w:rsidR="00EC5247" w:rsidRDefault="00EC5247" w:rsidP="00EC5247">
      <w:pPr>
        <w:pStyle w:val="ChartSource05Tables"/>
        <w:spacing w:after="0"/>
        <w:ind w:left="0" w:firstLine="0"/>
      </w:pPr>
    </w:p>
    <w:p w14:paraId="5EB75F04" w14:textId="77777777" w:rsidR="00EC5247" w:rsidRDefault="00EC5247" w:rsidP="00EC5247">
      <w:pPr>
        <w:spacing w:before="0" w:after="160" w:line="259" w:lineRule="auto"/>
      </w:pPr>
    </w:p>
    <w:p w14:paraId="0FCD1A0A" w14:textId="77777777" w:rsidR="00EC5247" w:rsidRDefault="00EC5247">
      <w:pPr>
        <w:spacing w:before="0" w:after="160" w:line="259" w:lineRule="auto"/>
      </w:pPr>
      <w:r>
        <w:br w:type="page"/>
      </w:r>
    </w:p>
    <w:p w14:paraId="5C5C306A" w14:textId="77777777" w:rsidR="00EC5247" w:rsidRDefault="00EC5247" w:rsidP="00EC5247">
      <w:pPr>
        <w:pStyle w:val="Heading-level1"/>
      </w:pPr>
      <w:r>
        <w:lastRenderedPageBreak/>
        <w:t>Scandium, Cobalt, Nickel</w:t>
      </w:r>
    </w:p>
    <w:p w14:paraId="5023D83E" w14:textId="26ABCCDE" w:rsidR="00B624F4" w:rsidRPr="00982227" w:rsidRDefault="00EC5247" w:rsidP="00B624F4">
      <w:pPr>
        <w:pStyle w:val="Heading-level2"/>
      </w:pPr>
      <w:r w:rsidRPr="00EC5247">
        <w:t>Burra Scandium Project</w:t>
      </w:r>
      <w:r>
        <w:tab/>
      </w:r>
      <w:r w:rsidR="00B624F4">
        <w:t>NSW</w:t>
      </w:r>
    </w:p>
    <w:p w14:paraId="0A2B8FDA" w14:textId="21F77EE4" w:rsidR="00B624F4" w:rsidRPr="00B624F4" w:rsidRDefault="0013188E" w:rsidP="00B624F4">
      <w:pPr>
        <w:pStyle w:val="Body-copy"/>
        <w:spacing w:after="240"/>
        <w:rPr>
          <w:b/>
          <w:bCs/>
          <w:sz w:val="26"/>
          <w:szCs w:val="26"/>
        </w:rPr>
      </w:pPr>
      <w:r>
        <w:rPr>
          <w:b/>
          <w:bCs/>
          <w:sz w:val="26"/>
          <w:szCs w:val="26"/>
        </w:rPr>
        <w:t>Rio Tinto Ltd</w:t>
      </w:r>
    </w:p>
    <w:p w14:paraId="56458C2E" w14:textId="77777777" w:rsidR="0013188E" w:rsidRPr="0013188E" w:rsidRDefault="0013188E" w:rsidP="0013188E">
      <w:pPr>
        <w:pStyle w:val="Body-copy"/>
        <w:spacing w:before="120" w:after="120"/>
        <w:rPr>
          <w:b/>
          <w:bCs/>
        </w:rPr>
      </w:pPr>
      <w:r w:rsidRPr="0013188E">
        <w:rPr>
          <w:b/>
          <w:bCs/>
        </w:rPr>
        <w:t>ASX-listed (RIO)</w:t>
      </w:r>
    </w:p>
    <w:p w14:paraId="6AA0BA29" w14:textId="77777777" w:rsidR="0076044B" w:rsidRPr="0076044B" w:rsidRDefault="0013188E" w:rsidP="0013188E">
      <w:pPr>
        <w:pStyle w:val="Body-copy"/>
        <w:spacing w:before="120" w:after="120"/>
        <w:rPr>
          <w:b/>
          <w:bCs/>
          <w:u w:val="single"/>
        </w:rPr>
      </w:pPr>
      <w:hyperlink r:id="rId47" w:history="1">
        <w:r w:rsidRPr="0076044B">
          <w:rPr>
            <w:b/>
            <w:bCs/>
            <w:u w:val="single"/>
          </w:rPr>
          <w:t>riotinto.com/en/products/scandium</w:t>
        </w:r>
      </w:hyperlink>
    </w:p>
    <w:p w14:paraId="26635F69" w14:textId="241F94EB" w:rsidR="0013188E" w:rsidRPr="0013188E" w:rsidRDefault="00B624F4" w:rsidP="0013188E">
      <w:pPr>
        <w:pStyle w:val="Body-copy"/>
        <w:spacing w:before="120" w:after="120"/>
        <w:rPr>
          <w:b/>
          <w:bCs/>
        </w:rPr>
      </w:pPr>
      <w:r w:rsidRPr="0013188E">
        <w:rPr>
          <w:b/>
          <w:bCs/>
        </w:rPr>
        <w:t xml:space="preserve">Commodity(ies): </w:t>
      </w:r>
      <w:r w:rsidR="0013188E" w:rsidRPr="0013188E">
        <w:rPr>
          <w:b/>
          <w:bCs/>
        </w:rPr>
        <w:t>Scandium, Cobalt, Nickel</w:t>
      </w:r>
    </w:p>
    <w:p w14:paraId="310E9F8E" w14:textId="249042FD" w:rsidR="00B624F4" w:rsidRPr="00982227" w:rsidRDefault="00B624F4" w:rsidP="00B624F4">
      <w:pPr>
        <w:pStyle w:val="Body-copy"/>
        <w:spacing w:before="120"/>
      </w:pPr>
    </w:p>
    <w:p w14:paraId="190BE301" w14:textId="77777777" w:rsidR="00B624F4" w:rsidRPr="00982227" w:rsidRDefault="00B624F4" w:rsidP="00B624F4">
      <w:pPr>
        <w:pStyle w:val="Heading-level3"/>
      </w:pPr>
      <w:r w:rsidRPr="00982227">
        <w:t xml:space="preserve">Investment summary </w:t>
      </w:r>
    </w:p>
    <w:p w14:paraId="747CBA9E" w14:textId="77777777" w:rsidR="0013188E" w:rsidRDefault="0013188E" w:rsidP="0013188E">
      <w:pPr>
        <w:pStyle w:val="Body-copy"/>
      </w:pPr>
      <w:r>
        <w:t>The Burra Scandium Project (BSP) seeks to produce a high-quality scandium oxide product and has the potential to produce a scandium master alloy both for domestic and global markets. It has the potential to establish itself as a leading, globally significant scandium operation with a multi-generational mine life. The previous owners of the Project, Platina Resources Ltd, completed a successful DFS on the Project in December 2018. RIO is updating the Feasibility Study targeting completion in early-2027. Formal approval applications to regulators have commenced with the approval for the mine likely in late-2026 and processing plant in early-2027. RIO continues to work with the Wiradjuri Traditional Owners ensuring that heritage is well managed and prospective economic opportunities are maximised locally. The BSP adds to Rio Tinto’s existing scandium production operation located in Quebec, where scandium is extracted from titanium refining wastes.</w:t>
      </w:r>
    </w:p>
    <w:p w14:paraId="26E88389" w14:textId="77777777" w:rsidR="00B624F4" w:rsidRPr="00982227" w:rsidRDefault="00B624F4" w:rsidP="00B624F4">
      <w:pPr>
        <w:pStyle w:val="Heading-level3"/>
      </w:pPr>
      <w:r w:rsidRPr="00982227">
        <w:t xml:space="preserve">Project description </w:t>
      </w:r>
    </w:p>
    <w:p w14:paraId="44184348" w14:textId="77777777" w:rsidR="0013188E" w:rsidRDefault="0013188E" w:rsidP="0013188E">
      <w:pPr>
        <w:pStyle w:val="Body-copy"/>
      </w:pPr>
      <w:r>
        <w:t>The proposed mine, near Tullamore, New South Wales, will be a shallow, open-cut operation with a minimum footprint and no blasting mining of &lt;100ktpa ore. Ore feed will be trucked ~70km to a processing plant to be located in the Parkes Special Activation Precinct, close to workforce which minimises greenfield land disturbance, whilst maximising logistics, and energy and water infrastructure currently in place. Ore will be processed to final products using proven high pressure acid leach and solvent extraction technology. Processed solids will be neutralised and returned to the mined pit which will be progressively rehabilitated – there is no tailings storage facility.</w:t>
      </w:r>
    </w:p>
    <w:p w14:paraId="11C9C653" w14:textId="77777777" w:rsidR="00B624F4" w:rsidRDefault="00B624F4">
      <w:pPr>
        <w:spacing w:before="0" w:after="160" w:line="259" w:lineRule="auto"/>
        <w:rPr>
          <w:b/>
          <w:bCs/>
          <w:lang w:val="en-AU"/>
        </w:rPr>
      </w:pPr>
      <w:r>
        <w:rPr>
          <w:b/>
          <w:bCs/>
        </w:rPr>
        <w:br w:type="page"/>
      </w:r>
    </w:p>
    <w:p w14:paraId="361CC0EB" w14:textId="77777777" w:rsidR="00196252" w:rsidRPr="00196252" w:rsidRDefault="00196252" w:rsidP="00196252">
      <w:pPr>
        <w:pStyle w:val="Body-copy"/>
        <w:rPr>
          <w:b/>
          <w:bCs/>
        </w:rPr>
      </w:pPr>
      <w:r w:rsidRPr="00196252">
        <w:rPr>
          <w:b/>
          <w:bCs/>
        </w:rPr>
        <w:lastRenderedPageBreak/>
        <w:t xml:space="preserve">Mineral Resources as at August 2018 </w:t>
      </w:r>
      <w:r w:rsidRPr="00196252">
        <w:t>(300ppm Sc cut-off),</w:t>
      </w:r>
      <w:r w:rsidRPr="00196252">
        <w:rPr>
          <w:b/>
          <w:bCs/>
        </w:rPr>
        <w:t xml:space="preserve"> Platina Resources Ltd</w:t>
      </w:r>
    </w:p>
    <w:tbl>
      <w:tblPr>
        <w:tblStyle w:val="TableGrid1"/>
        <w:tblW w:w="0" w:type="auto"/>
        <w:tblLayout w:type="fixed"/>
        <w:tblLook w:val="0020" w:firstRow="1" w:lastRow="0" w:firstColumn="0" w:lastColumn="0" w:noHBand="0" w:noVBand="0"/>
      </w:tblPr>
      <w:tblGrid>
        <w:gridCol w:w="2444"/>
        <w:gridCol w:w="1520"/>
        <w:gridCol w:w="1276"/>
        <w:gridCol w:w="1276"/>
        <w:gridCol w:w="1276"/>
        <w:gridCol w:w="1276"/>
      </w:tblGrid>
      <w:tr w:rsidR="00196252" w:rsidRPr="005F5EA7" w14:paraId="64A075ED" w14:textId="0185E202" w:rsidTr="0091738C">
        <w:trPr>
          <w:trHeight w:val="60"/>
        </w:trPr>
        <w:tc>
          <w:tcPr>
            <w:tcW w:w="2444" w:type="dxa"/>
            <w:vAlign w:val="bottom"/>
          </w:tcPr>
          <w:p w14:paraId="27BA46A3" w14:textId="0FD3A560" w:rsidR="00196252" w:rsidRPr="00196252" w:rsidRDefault="00196252" w:rsidP="00196252">
            <w:pPr>
              <w:pStyle w:val="Table-copy"/>
              <w:rPr>
                <w:b/>
                <w:bCs/>
              </w:rPr>
            </w:pPr>
            <w:r w:rsidRPr="00196252">
              <w:rPr>
                <w:b/>
                <w:bCs/>
              </w:rPr>
              <w:t>Resource Category</w:t>
            </w:r>
          </w:p>
        </w:tc>
        <w:tc>
          <w:tcPr>
            <w:tcW w:w="1520" w:type="dxa"/>
            <w:vAlign w:val="bottom"/>
          </w:tcPr>
          <w:p w14:paraId="3034B2F5" w14:textId="457193FE" w:rsidR="00196252" w:rsidRPr="00196252" w:rsidRDefault="00196252" w:rsidP="00196252">
            <w:pPr>
              <w:pStyle w:val="Table-copy"/>
              <w:jc w:val="center"/>
              <w:rPr>
                <w:b/>
                <w:bCs/>
              </w:rPr>
            </w:pPr>
            <w:r w:rsidRPr="00196252">
              <w:rPr>
                <w:b/>
                <w:bCs/>
              </w:rPr>
              <w:t>Tonnes (Mt)</w:t>
            </w:r>
          </w:p>
        </w:tc>
        <w:tc>
          <w:tcPr>
            <w:tcW w:w="1276" w:type="dxa"/>
            <w:vAlign w:val="bottom"/>
          </w:tcPr>
          <w:p w14:paraId="70C22F60" w14:textId="17AC3AF6" w:rsidR="00196252" w:rsidRPr="00196252" w:rsidRDefault="00196252" w:rsidP="00196252">
            <w:pPr>
              <w:pStyle w:val="Table-copy"/>
              <w:jc w:val="center"/>
              <w:rPr>
                <w:b/>
                <w:bCs/>
              </w:rPr>
            </w:pPr>
            <w:r w:rsidRPr="00196252">
              <w:rPr>
                <w:b/>
                <w:bCs/>
              </w:rPr>
              <w:t>Sc (ppm)</w:t>
            </w:r>
          </w:p>
        </w:tc>
        <w:tc>
          <w:tcPr>
            <w:tcW w:w="1276" w:type="dxa"/>
            <w:vAlign w:val="bottom"/>
          </w:tcPr>
          <w:p w14:paraId="5A332A7C" w14:textId="455EA6D0" w:rsidR="00196252" w:rsidRPr="00196252" w:rsidRDefault="00196252" w:rsidP="00196252">
            <w:pPr>
              <w:pStyle w:val="Table-copy"/>
              <w:jc w:val="center"/>
              <w:rPr>
                <w:b/>
                <w:bCs/>
              </w:rPr>
            </w:pPr>
            <w:r w:rsidRPr="00196252">
              <w:rPr>
                <w:b/>
                <w:bCs/>
              </w:rPr>
              <w:t>Co (%)</w:t>
            </w:r>
          </w:p>
        </w:tc>
        <w:tc>
          <w:tcPr>
            <w:tcW w:w="1276" w:type="dxa"/>
            <w:vAlign w:val="bottom"/>
          </w:tcPr>
          <w:p w14:paraId="2D60F056" w14:textId="5B326349" w:rsidR="00196252" w:rsidRPr="00196252" w:rsidRDefault="00196252" w:rsidP="00196252">
            <w:pPr>
              <w:pStyle w:val="Table-copy"/>
              <w:jc w:val="center"/>
              <w:rPr>
                <w:b/>
                <w:bCs/>
              </w:rPr>
            </w:pPr>
            <w:r w:rsidRPr="00196252">
              <w:rPr>
                <w:b/>
                <w:bCs/>
              </w:rPr>
              <w:t>Ni (%)</w:t>
            </w:r>
          </w:p>
        </w:tc>
        <w:tc>
          <w:tcPr>
            <w:tcW w:w="1276" w:type="dxa"/>
            <w:vAlign w:val="bottom"/>
          </w:tcPr>
          <w:p w14:paraId="083C1B54" w14:textId="3717CCAC" w:rsidR="00196252" w:rsidRPr="00196252" w:rsidRDefault="00196252" w:rsidP="00196252">
            <w:pPr>
              <w:pStyle w:val="Table-copy"/>
              <w:jc w:val="center"/>
              <w:rPr>
                <w:b/>
                <w:bCs/>
              </w:rPr>
            </w:pPr>
            <w:r w:rsidRPr="00196252">
              <w:rPr>
                <w:b/>
                <w:bCs/>
              </w:rPr>
              <w:t>Pt (g/t)</w:t>
            </w:r>
          </w:p>
        </w:tc>
      </w:tr>
      <w:tr w:rsidR="00196252" w:rsidRPr="005F5EA7" w14:paraId="79616290" w14:textId="04F12CA1" w:rsidTr="0091738C">
        <w:trPr>
          <w:trHeight w:val="60"/>
        </w:trPr>
        <w:tc>
          <w:tcPr>
            <w:tcW w:w="2444" w:type="dxa"/>
            <w:vAlign w:val="bottom"/>
          </w:tcPr>
          <w:p w14:paraId="7AD8EF45" w14:textId="3C68BF99" w:rsidR="00196252" w:rsidRPr="00196252" w:rsidRDefault="00196252" w:rsidP="00196252">
            <w:pPr>
              <w:pStyle w:val="Table-copy"/>
            </w:pPr>
            <w:r w:rsidRPr="00196252">
              <w:t>Measured</w:t>
            </w:r>
          </w:p>
        </w:tc>
        <w:tc>
          <w:tcPr>
            <w:tcW w:w="1520" w:type="dxa"/>
            <w:vAlign w:val="bottom"/>
          </w:tcPr>
          <w:p w14:paraId="6F6012AA" w14:textId="0BE43787" w:rsidR="00196252" w:rsidRPr="00196252" w:rsidRDefault="00196252" w:rsidP="00196252">
            <w:pPr>
              <w:pStyle w:val="Table-copy"/>
              <w:jc w:val="center"/>
            </w:pPr>
            <w:r w:rsidRPr="00196252">
              <w:t>7.8</w:t>
            </w:r>
          </w:p>
        </w:tc>
        <w:tc>
          <w:tcPr>
            <w:tcW w:w="1276" w:type="dxa"/>
            <w:vAlign w:val="bottom"/>
          </w:tcPr>
          <w:p w14:paraId="53B8F37A" w14:textId="3849018E" w:rsidR="00196252" w:rsidRPr="00196252" w:rsidRDefault="00196252" w:rsidP="00196252">
            <w:pPr>
              <w:pStyle w:val="Table-copy"/>
              <w:jc w:val="center"/>
            </w:pPr>
            <w:r w:rsidRPr="00196252">
              <w:t>435</w:t>
            </w:r>
          </w:p>
        </w:tc>
        <w:tc>
          <w:tcPr>
            <w:tcW w:w="1276" w:type="dxa"/>
            <w:vAlign w:val="bottom"/>
          </w:tcPr>
          <w:p w14:paraId="0F2CD9DB" w14:textId="63CD6D57" w:rsidR="00196252" w:rsidRPr="00196252" w:rsidRDefault="00196252" w:rsidP="00196252">
            <w:pPr>
              <w:pStyle w:val="Table-copy"/>
              <w:jc w:val="center"/>
            </w:pPr>
            <w:r w:rsidRPr="00196252">
              <w:t>0.07</w:t>
            </w:r>
          </w:p>
        </w:tc>
        <w:tc>
          <w:tcPr>
            <w:tcW w:w="1276" w:type="dxa"/>
            <w:vAlign w:val="bottom"/>
          </w:tcPr>
          <w:p w14:paraId="0770B40E" w14:textId="5AE88AC1" w:rsidR="00196252" w:rsidRPr="00196252" w:rsidRDefault="00196252" w:rsidP="00196252">
            <w:pPr>
              <w:pStyle w:val="Table-copy"/>
              <w:jc w:val="center"/>
            </w:pPr>
            <w:r w:rsidRPr="00196252">
              <w:t>0.13</w:t>
            </w:r>
          </w:p>
        </w:tc>
        <w:tc>
          <w:tcPr>
            <w:tcW w:w="1276" w:type="dxa"/>
            <w:vAlign w:val="bottom"/>
          </w:tcPr>
          <w:p w14:paraId="3349C391" w14:textId="261FFA63" w:rsidR="00196252" w:rsidRPr="00196252" w:rsidRDefault="00196252" w:rsidP="00196252">
            <w:pPr>
              <w:pStyle w:val="Table-copy"/>
              <w:jc w:val="center"/>
            </w:pPr>
            <w:r w:rsidRPr="00196252">
              <w:t>0.42</w:t>
            </w:r>
          </w:p>
        </w:tc>
      </w:tr>
      <w:tr w:rsidR="00196252" w:rsidRPr="005F5EA7" w14:paraId="34809FB3" w14:textId="2FE04DCF" w:rsidTr="0091738C">
        <w:trPr>
          <w:trHeight w:val="60"/>
        </w:trPr>
        <w:tc>
          <w:tcPr>
            <w:tcW w:w="2444" w:type="dxa"/>
            <w:vAlign w:val="bottom"/>
          </w:tcPr>
          <w:p w14:paraId="280F26F3" w14:textId="1DD6908F" w:rsidR="00196252" w:rsidRPr="00196252" w:rsidRDefault="00196252" w:rsidP="00196252">
            <w:pPr>
              <w:pStyle w:val="Table-copy"/>
            </w:pPr>
            <w:r w:rsidRPr="00196252">
              <w:t>Indicated</w:t>
            </w:r>
          </w:p>
        </w:tc>
        <w:tc>
          <w:tcPr>
            <w:tcW w:w="1520" w:type="dxa"/>
            <w:vAlign w:val="bottom"/>
          </w:tcPr>
          <w:p w14:paraId="6855FCAF" w14:textId="4DC2CDAC" w:rsidR="00196252" w:rsidRPr="00196252" w:rsidRDefault="00196252" w:rsidP="00196252">
            <w:pPr>
              <w:pStyle w:val="Table-copy"/>
              <w:jc w:val="center"/>
            </w:pPr>
            <w:r w:rsidRPr="00196252">
              <w:t>12.5</w:t>
            </w:r>
          </w:p>
        </w:tc>
        <w:tc>
          <w:tcPr>
            <w:tcW w:w="1276" w:type="dxa"/>
            <w:vAlign w:val="bottom"/>
          </w:tcPr>
          <w:p w14:paraId="45CBBF8F" w14:textId="091B9513" w:rsidR="00196252" w:rsidRPr="00196252" w:rsidRDefault="00196252" w:rsidP="00196252">
            <w:pPr>
              <w:pStyle w:val="Table-copy"/>
              <w:jc w:val="center"/>
            </w:pPr>
            <w:r w:rsidRPr="00196252">
              <w:t>410</w:t>
            </w:r>
          </w:p>
        </w:tc>
        <w:tc>
          <w:tcPr>
            <w:tcW w:w="1276" w:type="dxa"/>
            <w:vAlign w:val="bottom"/>
          </w:tcPr>
          <w:p w14:paraId="2884AB2B" w14:textId="0232AB82" w:rsidR="00196252" w:rsidRPr="00196252" w:rsidRDefault="00196252" w:rsidP="00196252">
            <w:pPr>
              <w:pStyle w:val="Table-copy"/>
              <w:jc w:val="center"/>
            </w:pPr>
            <w:r w:rsidRPr="00196252">
              <w:t>0.06</w:t>
            </w:r>
          </w:p>
        </w:tc>
        <w:tc>
          <w:tcPr>
            <w:tcW w:w="1276" w:type="dxa"/>
            <w:vAlign w:val="bottom"/>
          </w:tcPr>
          <w:p w14:paraId="7AC70EFF" w14:textId="6CEA5724" w:rsidR="00196252" w:rsidRPr="00196252" w:rsidRDefault="00196252" w:rsidP="00196252">
            <w:pPr>
              <w:pStyle w:val="Table-copy"/>
              <w:jc w:val="center"/>
            </w:pPr>
            <w:r w:rsidRPr="00196252">
              <w:t>0.11</w:t>
            </w:r>
          </w:p>
        </w:tc>
        <w:tc>
          <w:tcPr>
            <w:tcW w:w="1276" w:type="dxa"/>
            <w:vAlign w:val="bottom"/>
          </w:tcPr>
          <w:p w14:paraId="4B15BBE7" w14:textId="751DF3C4" w:rsidR="00196252" w:rsidRPr="00196252" w:rsidRDefault="00196252" w:rsidP="00196252">
            <w:pPr>
              <w:pStyle w:val="Table-copy"/>
              <w:jc w:val="center"/>
            </w:pPr>
            <w:r w:rsidRPr="00196252">
              <w:t>0.26</w:t>
            </w:r>
          </w:p>
        </w:tc>
      </w:tr>
      <w:tr w:rsidR="00196252" w:rsidRPr="005F5EA7" w14:paraId="4398A341" w14:textId="1BD669DE" w:rsidTr="0091738C">
        <w:trPr>
          <w:trHeight w:val="60"/>
        </w:trPr>
        <w:tc>
          <w:tcPr>
            <w:tcW w:w="2444" w:type="dxa"/>
            <w:vAlign w:val="bottom"/>
          </w:tcPr>
          <w:p w14:paraId="7A13BBDB" w14:textId="21D0722B" w:rsidR="00196252" w:rsidRPr="00196252" w:rsidRDefault="00196252" w:rsidP="00196252">
            <w:pPr>
              <w:pStyle w:val="Table-copy"/>
            </w:pPr>
            <w:r w:rsidRPr="00196252">
              <w:t>Inferred</w:t>
            </w:r>
          </w:p>
        </w:tc>
        <w:tc>
          <w:tcPr>
            <w:tcW w:w="1520" w:type="dxa"/>
            <w:vAlign w:val="bottom"/>
          </w:tcPr>
          <w:p w14:paraId="621ABF1C" w14:textId="49814ACB" w:rsidR="00196252" w:rsidRPr="00196252" w:rsidRDefault="00196252" w:rsidP="00196252">
            <w:pPr>
              <w:pStyle w:val="Table-copy"/>
              <w:jc w:val="center"/>
            </w:pPr>
            <w:r w:rsidRPr="00196252">
              <w:t>15.3</w:t>
            </w:r>
          </w:p>
        </w:tc>
        <w:tc>
          <w:tcPr>
            <w:tcW w:w="1276" w:type="dxa"/>
            <w:vAlign w:val="bottom"/>
          </w:tcPr>
          <w:p w14:paraId="37228D6F" w14:textId="47B70639" w:rsidR="00196252" w:rsidRPr="00196252" w:rsidRDefault="00196252" w:rsidP="00196252">
            <w:pPr>
              <w:pStyle w:val="Table-copy"/>
              <w:jc w:val="center"/>
            </w:pPr>
            <w:r w:rsidRPr="00196252">
              <w:t>380</w:t>
            </w:r>
          </w:p>
        </w:tc>
        <w:tc>
          <w:tcPr>
            <w:tcW w:w="1276" w:type="dxa"/>
            <w:vAlign w:val="bottom"/>
          </w:tcPr>
          <w:p w14:paraId="248C8F79" w14:textId="53768F53" w:rsidR="00196252" w:rsidRPr="00196252" w:rsidRDefault="00196252" w:rsidP="00196252">
            <w:pPr>
              <w:pStyle w:val="Table-copy"/>
              <w:jc w:val="center"/>
            </w:pPr>
            <w:r w:rsidRPr="00196252">
              <w:t>0.05</w:t>
            </w:r>
          </w:p>
        </w:tc>
        <w:tc>
          <w:tcPr>
            <w:tcW w:w="1276" w:type="dxa"/>
            <w:vAlign w:val="bottom"/>
          </w:tcPr>
          <w:p w14:paraId="657F996F" w14:textId="06654A7B" w:rsidR="00196252" w:rsidRPr="00196252" w:rsidRDefault="00196252" w:rsidP="00196252">
            <w:pPr>
              <w:pStyle w:val="Table-copy"/>
              <w:jc w:val="center"/>
            </w:pPr>
            <w:r w:rsidRPr="00196252">
              <w:t>0.08</w:t>
            </w:r>
          </w:p>
        </w:tc>
        <w:tc>
          <w:tcPr>
            <w:tcW w:w="1276" w:type="dxa"/>
            <w:vAlign w:val="bottom"/>
          </w:tcPr>
          <w:p w14:paraId="0BA83CD3" w14:textId="76E716AA" w:rsidR="00196252" w:rsidRPr="00196252" w:rsidRDefault="00196252" w:rsidP="00196252">
            <w:pPr>
              <w:pStyle w:val="Table-copy"/>
              <w:jc w:val="center"/>
            </w:pPr>
            <w:r w:rsidRPr="00196252">
              <w:t>0.22</w:t>
            </w:r>
          </w:p>
        </w:tc>
      </w:tr>
      <w:tr w:rsidR="00196252" w:rsidRPr="005F5EA7" w14:paraId="3AFB0ACC" w14:textId="50320F97" w:rsidTr="0091738C">
        <w:trPr>
          <w:trHeight w:val="60"/>
        </w:trPr>
        <w:tc>
          <w:tcPr>
            <w:tcW w:w="2444" w:type="dxa"/>
            <w:vAlign w:val="bottom"/>
          </w:tcPr>
          <w:p w14:paraId="51BBDCD6" w14:textId="0CD04123" w:rsidR="00196252" w:rsidRPr="00196252" w:rsidRDefault="00196252" w:rsidP="00196252">
            <w:pPr>
              <w:pStyle w:val="Table-copy"/>
              <w:rPr>
                <w:b/>
                <w:bCs/>
              </w:rPr>
            </w:pPr>
            <w:r w:rsidRPr="00196252">
              <w:rPr>
                <w:b/>
                <w:bCs/>
              </w:rPr>
              <w:t>Total</w:t>
            </w:r>
          </w:p>
        </w:tc>
        <w:tc>
          <w:tcPr>
            <w:tcW w:w="1520" w:type="dxa"/>
            <w:vAlign w:val="bottom"/>
          </w:tcPr>
          <w:p w14:paraId="2F13F0FC" w14:textId="2C5F9A5B" w:rsidR="00196252" w:rsidRPr="00196252" w:rsidRDefault="00196252" w:rsidP="00196252">
            <w:pPr>
              <w:pStyle w:val="Table-copy"/>
              <w:jc w:val="center"/>
              <w:rPr>
                <w:b/>
                <w:bCs/>
              </w:rPr>
            </w:pPr>
            <w:r w:rsidRPr="00196252">
              <w:rPr>
                <w:b/>
                <w:bCs/>
              </w:rPr>
              <w:t>35.6</w:t>
            </w:r>
          </w:p>
        </w:tc>
        <w:tc>
          <w:tcPr>
            <w:tcW w:w="1276" w:type="dxa"/>
            <w:vAlign w:val="bottom"/>
          </w:tcPr>
          <w:p w14:paraId="2B10B4F6" w14:textId="331DC90E" w:rsidR="00196252" w:rsidRPr="00196252" w:rsidRDefault="00196252" w:rsidP="00196252">
            <w:pPr>
              <w:pStyle w:val="Table-copy"/>
              <w:jc w:val="center"/>
              <w:rPr>
                <w:b/>
                <w:bCs/>
              </w:rPr>
            </w:pPr>
            <w:r w:rsidRPr="00196252">
              <w:rPr>
                <w:b/>
                <w:bCs/>
              </w:rPr>
              <w:t>405</w:t>
            </w:r>
          </w:p>
        </w:tc>
        <w:tc>
          <w:tcPr>
            <w:tcW w:w="1276" w:type="dxa"/>
            <w:vAlign w:val="bottom"/>
          </w:tcPr>
          <w:p w14:paraId="36112BA1" w14:textId="18B6FDC6" w:rsidR="00196252" w:rsidRPr="00196252" w:rsidRDefault="00196252" w:rsidP="00196252">
            <w:pPr>
              <w:pStyle w:val="Table-copy"/>
              <w:jc w:val="center"/>
              <w:rPr>
                <w:b/>
                <w:bCs/>
              </w:rPr>
            </w:pPr>
            <w:r w:rsidRPr="00196252">
              <w:rPr>
                <w:b/>
                <w:bCs/>
              </w:rPr>
              <w:t>0.06</w:t>
            </w:r>
          </w:p>
        </w:tc>
        <w:tc>
          <w:tcPr>
            <w:tcW w:w="1276" w:type="dxa"/>
            <w:vAlign w:val="bottom"/>
          </w:tcPr>
          <w:p w14:paraId="66433127" w14:textId="3F3246AF" w:rsidR="00196252" w:rsidRPr="00196252" w:rsidRDefault="00196252" w:rsidP="00196252">
            <w:pPr>
              <w:pStyle w:val="Table-copy"/>
              <w:jc w:val="center"/>
              <w:rPr>
                <w:b/>
                <w:bCs/>
              </w:rPr>
            </w:pPr>
            <w:r w:rsidRPr="00196252">
              <w:rPr>
                <w:b/>
                <w:bCs/>
              </w:rPr>
              <w:t>0.10</w:t>
            </w:r>
          </w:p>
        </w:tc>
        <w:tc>
          <w:tcPr>
            <w:tcW w:w="1276" w:type="dxa"/>
            <w:vAlign w:val="bottom"/>
          </w:tcPr>
          <w:p w14:paraId="2B8D02C0" w14:textId="06CE726E" w:rsidR="00196252" w:rsidRPr="00196252" w:rsidRDefault="00196252" w:rsidP="00196252">
            <w:pPr>
              <w:pStyle w:val="Table-copy"/>
              <w:jc w:val="center"/>
              <w:rPr>
                <w:b/>
                <w:bCs/>
              </w:rPr>
            </w:pPr>
            <w:r w:rsidRPr="00196252">
              <w:rPr>
                <w:b/>
                <w:bCs/>
              </w:rPr>
              <w:t>0.28</w:t>
            </w:r>
          </w:p>
        </w:tc>
      </w:tr>
      <w:tr w:rsidR="00196252" w:rsidRPr="005F5EA7" w14:paraId="635BA90F" w14:textId="77777777" w:rsidTr="0091738C">
        <w:trPr>
          <w:trHeight w:val="60"/>
        </w:trPr>
        <w:tc>
          <w:tcPr>
            <w:tcW w:w="2444" w:type="dxa"/>
            <w:vAlign w:val="bottom"/>
          </w:tcPr>
          <w:p w14:paraId="2D91687B" w14:textId="55C0F59C" w:rsidR="00196252" w:rsidRPr="00196252" w:rsidRDefault="00196252" w:rsidP="00196252">
            <w:pPr>
              <w:pStyle w:val="Table-copy"/>
              <w:rPr>
                <w:b/>
                <w:bCs/>
              </w:rPr>
            </w:pPr>
            <w:r w:rsidRPr="00196252">
              <w:rPr>
                <w:b/>
                <w:bCs/>
              </w:rPr>
              <w:t>Contained (kt)</w:t>
            </w:r>
          </w:p>
        </w:tc>
        <w:tc>
          <w:tcPr>
            <w:tcW w:w="1520" w:type="dxa"/>
            <w:vAlign w:val="bottom"/>
          </w:tcPr>
          <w:p w14:paraId="3E621086" w14:textId="77777777" w:rsidR="00196252" w:rsidRPr="00196252" w:rsidRDefault="00196252" w:rsidP="00196252">
            <w:pPr>
              <w:pStyle w:val="Table-copy"/>
              <w:jc w:val="center"/>
              <w:rPr>
                <w:b/>
                <w:bCs/>
              </w:rPr>
            </w:pPr>
          </w:p>
        </w:tc>
        <w:tc>
          <w:tcPr>
            <w:tcW w:w="1276" w:type="dxa"/>
            <w:vAlign w:val="bottom"/>
          </w:tcPr>
          <w:p w14:paraId="5320B65A" w14:textId="669B4A92" w:rsidR="00196252" w:rsidRPr="00196252" w:rsidRDefault="00196252" w:rsidP="00196252">
            <w:pPr>
              <w:pStyle w:val="Table-copy"/>
              <w:jc w:val="center"/>
              <w:rPr>
                <w:b/>
                <w:bCs/>
              </w:rPr>
            </w:pPr>
            <w:r w:rsidRPr="00196252">
              <w:rPr>
                <w:b/>
                <w:bCs/>
              </w:rPr>
              <w:t>22.0 Kt Sc</w:t>
            </w:r>
            <w:r w:rsidRPr="00196252">
              <w:rPr>
                <w:b/>
                <w:bCs/>
                <w:vertAlign w:val="subscript"/>
              </w:rPr>
              <w:t>2</w:t>
            </w:r>
            <w:r w:rsidRPr="00196252">
              <w:rPr>
                <w:b/>
                <w:bCs/>
              </w:rPr>
              <w:t>O</w:t>
            </w:r>
            <w:r w:rsidRPr="00196252">
              <w:rPr>
                <w:b/>
                <w:bCs/>
                <w:vertAlign w:val="subscript"/>
              </w:rPr>
              <w:t>3</w:t>
            </w:r>
          </w:p>
        </w:tc>
        <w:tc>
          <w:tcPr>
            <w:tcW w:w="1276" w:type="dxa"/>
            <w:vAlign w:val="bottom"/>
          </w:tcPr>
          <w:p w14:paraId="29007416" w14:textId="6E88A844" w:rsidR="00196252" w:rsidRPr="00196252" w:rsidRDefault="00196252" w:rsidP="00196252">
            <w:pPr>
              <w:pStyle w:val="Table-copy"/>
              <w:jc w:val="center"/>
              <w:rPr>
                <w:b/>
                <w:bCs/>
              </w:rPr>
            </w:pPr>
            <w:r w:rsidRPr="00196252">
              <w:rPr>
                <w:b/>
                <w:bCs/>
              </w:rPr>
              <w:t>20.5</w:t>
            </w:r>
          </w:p>
        </w:tc>
        <w:tc>
          <w:tcPr>
            <w:tcW w:w="1276" w:type="dxa"/>
            <w:vAlign w:val="bottom"/>
          </w:tcPr>
          <w:p w14:paraId="11723E38" w14:textId="0BAC21C2" w:rsidR="00196252" w:rsidRPr="00196252" w:rsidRDefault="00196252" w:rsidP="00196252">
            <w:pPr>
              <w:pStyle w:val="Table-copy"/>
              <w:jc w:val="center"/>
              <w:rPr>
                <w:b/>
                <w:bCs/>
              </w:rPr>
            </w:pPr>
            <w:r w:rsidRPr="00196252">
              <w:rPr>
                <w:b/>
                <w:bCs/>
              </w:rPr>
              <w:t>35.7</w:t>
            </w:r>
          </w:p>
        </w:tc>
        <w:tc>
          <w:tcPr>
            <w:tcW w:w="1276" w:type="dxa"/>
            <w:vAlign w:val="bottom"/>
          </w:tcPr>
          <w:p w14:paraId="66C9B618" w14:textId="6597B5EA" w:rsidR="00196252" w:rsidRPr="00196252" w:rsidRDefault="00196252" w:rsidP="00196252">
            <w:pPr>
              <w:pStyle w:val="Table-copy"/>
              <w:jc w:val="center"/>
              <w:rPr>
                <w:b/>
                <w:bCs/>
              </w:rPr>
            </w:pPr>
            <w:r w:rsidRPr="00196252">
              <w:rPr>
                <w:b/>
                <w:bCs/>
              </w:rPr>
              <w:t>317 Koz</w:t>
            </w:r>
          </w:p>
        </w:tc>
      </w:tr>
    </w:tbl>
    <w:p w14:paraId="7F6EC284" w14:textId="77777777" w:rsidR="00196252" w:rsidRPr="00196252" w:rsidRDefault="00196252" w:rsidP="00196252">
      <w:pPr>
        <w:pStyle w:val="ChartSource05Tables"/>
        <w:spacing w:after="0"/>
        <w:ind w:left="0" w:firstLine="0"/>
        <w:rPr>
          <w:rFonts w:ascii="Verdana" w:hAnsi="Verdana" w:cs="AU Sans Text Medium"/>
          <w:b/>
          <w:bCs/>
        </w:rPr>
      </w:pPr>
      <w:r w:rsidRPr="00196252">
        <w:rPr>
          <w:rFonts w:ascii="Verdana" w:hAnsi="Verdana" w:cs="AU Sans Text Medium"/>
          <w:b/>
          <w:bCs/>
        </w:rPr>
        <w:t xml:space="preserve">These Mineral Resources were reported by the previous owner, Platina Resources Ltd, in its 13-Dec-2018 announcement to the ASX titled “Increase to the Owendale Mineral Resource”. Rio Tinto is yet to verify these Mineral Resource estimates. </w:t>
      </w:r>
    </w:p>
    <w:p w14:paraId="0572C978" w14:textId="77777777" w:rsidR="00B624F4" w:rsidRDefault="00B624F4" w:rsidP="00B624F4">
      <w:pPr>
        <w:spacing w:before="0" w:after="160" w:line="259" w:lineRule="auto"/>
      </w:pPr>
    </w:p>
    <w:p w14:paraId="3D9846CD" w14:textId="77777777" w:rsidR="00B624F4" w:rsidRDefault="00B624F4" w:rsidP="00B624F4">
      <w:pPr>
        <w:spacing w:before="0" w:after="160" w:line="259" w:lineRule="auto"/>
      </w:pPr>
    </w:p>
    <w:tbl>
      <w:tblPr>
        <w:tblStyle w:val="TableGrid1"/>
        <w:tblW w:w="5000" w:type="pct"/>
        <w:tblLook w:val="04A0" w:firstRow="1" w:lastRow="0" w:firstColumn="1" w:lastColumn="0" w:noHBand="0" w:noVBand="1"/>
      </w:tblPr>
      <w:tblGrid>
        <w:gridCol w:w="3397"/>
        <w:gridCol w:w="6571"/>
      </w:tblGrid>
      <w:tr w:rsidR="00196252" w:rsidRPr="00BA07CD" w14:paraId="20DA9200" w14:textId="77777777" w:rsidTr="00B85DE5">
        <w:tc>
          <w:tcPr>
            <w:tcW w:w="1704" w:type="pct"/>
          </w:tcPr>
          <w:p w14:paraId="10365493" w14:textId="77777777" w:rsidR="00196252" w:rsidRPr="00015C5E" w:rsidRDefault="00196252" w:rsidP="00B85DE5">
            <w:pPr>
              <w:spacing w:before="120" w:after="120" w:line="240" w:lineRule="atLeast"/>
              <w:rPr>
                <w:b/>
                <w:bCs/>
                <w:sz w:val="18"/>
                <w:szCs w:val="18"/>
              </w:rPr>
            </w:pPr>
            <w:r w:rsidRPr="00015C5E">
              <w:rPr>
                <w:b/>
                <w:bCs/>
                <w:sz w:val="18"/>
                <w:szCs w:val="18"/>
              </w:rPr>
              <w:t>Project Status</w:t>
            </w:r>
          </w:p>
        </w:tc>
        <w:tc>
          <w:tcPr>
            <w:tcW w:w="3296" w:type="pct"/>
          </w:tcPr>
          <w:p w14:paraId="0F573D62" w14:textId="47FEBAB9" w:rsidR="00196252" w:rsidRPr="00196252" w:rsidRDefault="00196252" w:rsidP="00196252">
            <w:pPr>
              <w:pStyle w:val="Body-copy"/>
              <w:spacing w:before="120" w:after="120" w:line="240" w:lineRule="atLeast"/>
              <w:rPr>
                <w:sz w:val="18"/>
                <w:szCs w:val="18"/>
              </w:rPr>
            </w:pPr>
            <w:r w:rsidRPr="00196252">
              <w:rPr>
                <w:sz w:val="18"/>
                <w:szCs w:val="18"/>
              </w:rPr>
              <w:t>Feasibility Study completed by previous owners Platina Resources in Dec 2018.Updated Feasibility Study underway targeting completion in early-2027.</w:t>
            </w:r>
          </w:p>
        </w:tc>
      </w:tr>
      <w:tr w:rsidR="00196252" w:rsidRPr="00BA07CD" w14:paraId="20EA5803" w14:textId="77777777" w:rsidTr="00B85DE5">
        <w:tc>
          <w:tcPr>
            <w:tcW w:w="1704" w:type="pct"/>
          </w:tcPr>
          <w:p w14:paraId="7C1FC2B8" w14:textId="77777777" w:rsidR="00196252" w:rsidRPr="00015C5E" w:rsidRDefault="00196252" w:rsidP="00B85DE5">
            <w:pPr>
              <w:spacing w:before="120" w:after="120" w:line="240" w:lineRule="atLeast"/>
              <w:rPr>
                <w:b/>
                <w:bCs/>
                <w:sz w:val="18"/>
                <w:szCs w:val="18"/>
              </w:rPr>
            </w:pPr>
            <w:r w:rsidRPr="00015C5E">
              <w:rPr>
                <w:b/>
                <w:bCs/>
                <w:sz w:val="18"/>
                <w:szCs w:val="18"/>
              </w:rPr>
              <w:t xml:space="preserve">Offtake </w:t>
            </w:r>
          </w:p>
        </w:tc>
        <w:tc>
          <w:tcPr>
            <w:tcW w:w="3296" w:type="pct"/>
          </w:tcPr>
          <w:p w14:paraId="697DF9F0" w14:textId="1751DE6D" w:rsidR="00196252" w:rsidRPr="00196252" w:rsidRDefault="00196252" w:rsidP="00196252">
            <w:pPr>
              <w:pStyle w:val="Body-copy"/>
              <w:spacing w:before="120" w:after="120" w:line="240" w:lineRule="atLeast"/>
              <w:rPr>
                <w:sz w:val="18"/>
                <w:szCs w:val="18"/>
              </w:rPr>
            </w:pPr>
            <w:r w:rsidRPr="00196252">
              <w:rPr>
                <w:sz w:val="18"/>
                <w:szCs w:val="18"/>
              </w:rPr>
              <w:t>100% available.</w:t>
            </w:r>
          </w:p>
        </w:tc>
      </w:tr>
      <w:tr w:rsidR="00196252" w:rsidRPr="00BA07CD" w14:paraId="24C64267" w14:textId="77777777" w:rsidTr="00B85DE5">
        <w:tc>
          <w:tcPr>
            <w:tcW w:w="1704" w:type="pct"/>
          </w:tcPr>
          <w:p w14:paraId="593F2D2D" w14:textId="77777777" w:rsidR="00196252" w:rsidRPr="00015C5E" w:rsidRDefault="00196252" w:rsidP="00B85DE5">
            <w:pPr>
              <w:spacing w:before="120" w:after="120" w:line="240" w:lineRule="atLeast"/>
              <w:rPr>
                <w:b/>
                <w:bCs/>
                <w:sz w:val="18"/>
                <w:szCs w:val="18"/>
              </w:rPr>
            </w:pPr>
            <w:r w:rsidRPr="00015C5E">
              <w:rPr>
                <w:b/>
                <w:bCs/>
                <w:sz w:val="18"/>
                <w:szCs w:val="18"/>
              </w:rPr>
              <w:t>Min Mine Life (Yrs)</w:t>
            </w:r>
          </w:p>
        </w:tc>
        <w:tc>
          <w:tcPr>
            <w:tcW w:w="3296" w:type="pct"/>
          </w:tcPr>
          <w:p w14:paraId="67B4F921" w14:textId="4B3D7E5A" w:rsidR="00196252" w:rsidRPr="00196252" w:rsidRDefault="00196252" w:rsidP="00196252">
            <w:pPr>
              <w:pStyle w:val="Body-copy"/>
              <w:spacing w:before="120" w:after="120" w:line="240" w:lineRule="atLeast"/>
              <w:rPr>
                <w:sz w:val="18"/>
                <w:szCs w:val="18"/>
              </w:rPr>
            </w:pPr>
            <w:r w:rsidRPr="00196252">
              <w:rPr>
                <w:sz w:val="18"/>
                <w:szCs w:val="18"/>
              </w:rPr>
              <w:t>30 (initial permit). Potential for an extensive mine life based on current endowment understanding.</w:t>
            </w:r>
          </w:p>
        </w:tc>
      </w:tr>
      <w:tr w:rsidR="00196252" w:rsidRPr="00BA07CD" w14:paraId="14B0B400" w14:textId="77777777" w:rsidTr="00B85DE5">
        <w:tc>
          <w:tcPr>
            <w:tcW w:w="1704" w:type="pct"/>
          </w:tcPr>
          <w:p w14:paraId="64EE33F8" w14:textId="77777777" w:rsidR="00196252" w:rsidRPr="00015C5E" w:rsidRDefault="00196252" w:rsidP="00B85DE5">
            <w:pPr>
              <w:spacing w:before="120" w:after="120" w:line="240" w:lineRule="atLeast"/>
              <w:rPr>
                <w:b/>
                <w:bCs/>
                <w:sz w:val="18"/>
                <w:szCs w:val="18"/>
              </w:rPr>
            </w:pPr>
            <w:r w:rsidRPr="00015C5E">
              <w:rPr>
                <w:b/>
                <w:bCs/>
                <w:sz w:val="18"/>
                <w:szCs w:val="18"/>
              </w:rPr>
              <w:t>IRR</w:t>
            </w:r>
          </w:p>
        </w:tc>
        <w:tc>
          <w:tcPr>
            <w:tcW w:w="3296" w:type="pct"/>
          </w:tcPr>
          <w:p w14:paraId="214CA708" w14:textId="4F9B50D5" w:rsidR="00196252" w:rsidRPr="00196252" w:rsidRDefault="00196252" w:rsidP="00196252">
            <w:pPr>
              <w:pStyle w:val="Body-copy"/>
              <w:spacing w:before="120" w:after="120" w:line="240" w:lineRule="atLeast"/>
              <w:rPr>
                <w:sz w:val="18"/>
                <w:szCs w:val="18"/>
              </w:rPr>
            </w:pPr>
            <w:r w:rsidRPr="00196252">
              <w:rPr>
                <w:sz w:val="18"/>
                <w:szCs w:val="18"/>
              </w:rPr>
              <w:t>Under evaluation in Updated FS underway.</w:t>
            </w:r>
          </w:p>
        </w:tc>
      </w:tr>
      <w:tr w:rsidR="00196252" w:rsidRPr="00BA07CD" w14:paraId="0EB36032" w14:textId="77777777" w:rsidTr="00B85DE5">
        <w:tc>
          <w:tcPr>
            <w:tcW w:w="1704" w:type="pct"/>
          </w:tcPr>
          <w:p w14:paraId="59F63286" w14:textId="77777777" w:rsidR="00196252" w:rsidRPr="00015C5E" w:rsidRDefault="00196252" w:rsidP="00B85DE5">
            <w:pPr>
              <w:spacing w:before="120" w:after="120" w:line="240" w:lineRule="atLeast"/>
              <w:rPr>
                <w:b/>
                <w:bCs/>
                <w:sz w:val="18"/>
                <w:szCs w:val="18"/>
              </w:rPr>
            </w:pPr>
            <w:r w:rsidRPr="00015C5E">
              <w:rPr>
                <w:b/>
                <w:bCs/>
                <w:sz w:val="18"/>
                <w:szCs w:val="18"/>
              </w:rPr>
              <w:t>Capital cost</w:t>
            </w:r>
          </w:p>
        </w:tc>
        <w:tc>
          <w:tcPr>
            <w:tcW w:w="3296" w:type="pct"/>
          </w:tcPr>
          <w:p w14:paraId="54FD264E" w14:textId="74EA7FC6" w:rsidR="00196252" w:rsidRPr="00196252" w:rsidRDefault="00196252" w:rsidP="00196252">
            <w:pPr>
              <w:pStyle w:val="Body-copy"/>
              <w:spacing w:before="120" w:after="120" w:line="240" w:lineRule="atLeast"/>
              <w:rPr>
                <w:sz w:val="18"/>
                <w:szCs w:val="18"/>
              </w:rPr>
            </w:pPr>
            <w:r w:rsidRPr="00196252">
              <w:rPr>
                <w:sz w:val="18"/>
                <w:szCs w:val="18"/>
              </w:rPr>
              <w:t>Under evaluation in Updated FS underway.</w:t>
            </w:r>
          </w:p>
        </w:tc>
      </w:tr>
      <w:tr w:rsidR="00196252" w:rsidRPr="00BA07CD" w14:paraId="668DA22C" w14:textId="77777777" w:rsidTr="00B85DE5">
        <w:tc>
          <w:tcPr>
            <w:tcW w:w="1704" w:type="pct"/>
          </w:tcPr>
          <w:p w14:paraId="127E1A2F" w14:textId="77777777" w:rsidR="00196252" w:rsidRPr="00015C5E" w:rsidRDefault="00196252" w:rsidP="00B85DE5">
            <w:pPr>
              <w:spacing w:before="120" w:after="120" w:line="240" w:lineRule="atLeast"/>
              <w:rPr>
                <w:b/>
                <w:bCs/>
                <w:sz w:val="18"/>
                <w:szCs w:val="18"/>
              </w:rPr>
            </w:pPr>
            <w:r w:rsidRPr="00015C5E">
              <w:rPr>
                <w:b/>
                <w:bCs/>
                <w:sz w:val="18"/>
                <w:szCs w:val="18"/>
              </w:rPr>
              <w:t>NPV</w:t>
            </w:r>
          </w:p>
        </w:tc>
        <w:tc>
          <w:tcPr>
            <w:tcW w:w="3296" w:type="pct"/>
          </w:tcPr>
          <w:p w14:paraId="0ABF4383" w14:textId="45647DFD" w:rsidR="00196252" w:rsidRPr="00196252" w:rsidRDefault="00196252" w:rsidP="00196252">
            <w:pPr>
              <w:pStyle w:val="Body-copy"/>
              <w:spacing w:before="120" w:after="120" w:line="240" w:lineRule="atLeast"/>
              <w:rPr>
                <w:sz w:val="18"/>
                <w:szCs w:val="18"/>
              </w:rPr>
            </w:pPr>
            <w:r w:rsidRPr="00196252">
              <w:rPr>
                <w:sz w:val="18"/>
                <w:szCs w:val="18"/>
              </w:rPr>
              <w:t>Under evaluation in Updated FS underway.</w:t>
            </w:r>
          </w:p>
        </w:tc>
      </w:tr>
      <w:tr w:rsidR="00196252" w:rsidRPr="00BA07CD" w14:paraId="459B7163" w14:textId="77777777" w:rsidTr="00B85DE5">
        <w:tc>
          <w:tcPr>
            <w:tcW w:w="1704" w:type="pct"/>
          </w:tcPr>
          <w:p w14:paraId="62936AEB" w14:textId="1195A228" w:rsidR="00196252" w:rsidRPr="00015C5E" w:rsidRDefault="00196252" w:rsidP="00B85DE5">
            <w:pPr>
              <w:spacing w:before="120" w:after="120" w:line="240" w:lineRule="atLeast"/>
              <w:rPr>
                <w:sz w:val="18"/>
                <w:szCs w:val="18"/>
              </w:rPr>
            </w:pPr>
            <w:r w:rsidRPr="00015C5E">
              <w:rPr>
                <w:b/>
                <w:sz w:val="18"/>
                <w:szCs w:val="18"/>
              </w:rPr>
              <w:t xml:space="preserve">Product &amp; average annual production </w:t>
            </w:r>
            <w:r>
              <w:rPr>
                <w:b/>
                <w:sz w:val="18"/>
                <w:szCs w:val="18"/>
              </w:rPr>
              <w:t>r</w:t>
            </w:r>
            <w:r w:rsidRPr="00015C5E">
              <w:rPr>
                <w:b/>
                <w:sz w:val="18"/>
                <w:szCs w:val="18"/>
              </w:rPr>
              <w:t>ate</w:t>
            </w:r>
          </w:p>
        </w:tc>
        <w:tc>
          <w:tcPr>
            <w:tcW w:w="3296" w:type="pct"/>
          </w:tcPr>
          <w:p w14:paraId="48B43D2B" w14:textId="5E51E324" w:rsidR="00196252" w:rsidRPr="00196252" w:rsidRDefault="00196252" w:rsidP="00196252">
            <w:pPr>
              <w:pStyle w:val="Table-bullet"/>
              <w:spacing w:line="240" w:lineRule="atLeast"/>
              <w:rPr>
                <w:szCs w:val="18"/>
              </w:rPr>
            </w:pPr>
            <w:r w:rsidRPr="00196252">
              <w:rPr>
                <w:b/>
                <w:bCs/>
                <w:szCs w:val="18"/>
              </w:rPr>
              <w:t xml:space="preserve">Scandium oxide </w:t>
            </w:r>
            <w:r w:rsidRPr="00196252">
              <w:rPr>
                <w:szCs w:val="18"/>
              </w:rPr>
              <w:t>(99.99% purity): ~40tpa anticipated capacity</w:t>
            </w:r>
          </w:p>
        </w:tc>
      </w:tr>
    </w:tbl>
    <w:p w14:paraId="233BD998" w14:textId="77777777" w:rsidR="00196252" w:rsidRDefault="00196252" w:rsidP="00196252">
      <w:pPr>
        <w:pStyle w:val="ChartSource05Tables"/>
        <w:spacing w:after="0"/>
        <w:ind w:left="0" w:firstLine="0"/>
      </w:pPr>
    </w:p>
    <w:p w14:paraId="1D52EEBD" w14:textId="53CB696C" w:rsidR="00B624F4" w:rsidRDefault="00B624F4" w:rsidP="00B624F4">
      <w:pPr>
        <w:spacing w:before="0" w:after="160" w:line="259" w:lineRule="auto"/>
      </w:pPr>
      <w:r>
        <w:br w:type="page"/>
      </w:r>
    </w:p>
    <w:p w14:paraId="68B86755" w14:textId="77777777" w:rsidR="00B3354B" w:rsidRPr="00B3354B" w:rsidRDefault="00B3354B" w:rsidP="00B3354B">
      <w:pPr>
        <w:pStyle w:val="Heading-level1"/>
      </w:pPr>
      <w:r w:rsidRPr="00B3354B">
        <w:lastRenderedPageBreak/>
        <w:t xml:space="preserve">Scandium </w:t>
      </w:r>
    </w:p>
    <w:p w14:paraId="570DC93C" w14:textId="05403FC9" w:rsidR="00982227" w:rsidRPr="00982227" w:rsidRDefault="00B3354B" w:rsidP="00982227">
      <w:pPr>
        <w:pStyle w:val="Heading-level2"/>
      </w:pPr>
      <w:r w:rsidRPr="00B3354B">
        <w:t>Nyngan Scandium</w:t>
      </w:r>
      <w:r w:rsidR="00850A84" w:rsidRPr="00FA413F">
        <w:tab/>
      </w:r>
      <w:r>
        <w:t>NSW</w:t>
      </w:r>
    </w:p>
    <w:p w14:paraId="10532065" w14:textId="08205549" w:rsidR="00982227" w:rsidRPr="00B3354B" w:rsidRDefault="00B3354B" w:rsidP="00B3354B">
      <w:pPr>
        <w:pStyle w:val="Body-copy"/>
        <w:rPr>
          <w:b/>
          <w:bCs/>
          <w:sz w:val="26"/>
          <w:szCs w:val="26"/>
        </w:rPr>
      </w:pPr>
      <w:r w:rsidRPr="00B3354B">
        <w:rPr>
          <w:b/>
          <w:bCs/>
          <w:sz w:val="26"/>
          <w:szCs w:val="26"/>
        </w:rPr>
        <w:t>Scandium International Mining Corp</w:t>
      </w:r>
      <w:r w:rsidR="00982227" w:rsidRPr="00B3354B">
        <w:rPr>
          <w:b/>
          <w:bCs/>
          <w:sz w:val="26"/>
          <w:szCs w:val="26"/>
        </w:rPr>
        <w:tab/>
      </w:r>
    </w:p>
    <w:p w14:paraId="58013CA6" w14:textId="77777777" w:rsidR="00B3354B" w:rsidRPr="00B3354B" w:rsidRDefault="00B3354B" w:rsidP="00B3354B">
      <w:pPr>
        <w:pStyle w:val="Body-copy"/>
        <w:spacing w:before="120" w:after="120"/>
        <w:rPr>
          <w:b/>
          <w:bCs/>
        </w:rPr>
      </w:pPr>
      <w:r w:rsidRPr="00B3354B">
        <w:rPr>
          <w:b/>
          <w:bCs/>
        </w:rPr>
        <w:t>TSX-V listed (SCY)</w:t>
      </w:r>
    </w:p>
    <w:p w14:paraId="2EC87C75" w14:textId="77777777" w:rsidR="0076044B" w:rsidRPr="0076044B" w:rsidRDefault="00B3354B" w:rsidP="00B3354B">
      <w:pPr>
        <w:pStyle w:val="Body-copy"/>
        <w:spacing w:before="120" w:after="120"/>
        <w:rPr>
          <w:b/>
          <w:bCs/>
          <w:u w:val="single"/>
        </w:rPr>
      </w:pPr>
      <w:hyperlink r:id="rId48" w:history="1">
        <w:r w:rsidRPr="0076044B">
          <w:rPr>
            <w:b/>
            <w:bCs/>
            <w:u w:val="single"/>
          </w:rPr>
          <w:t>scandiummining.com</w:t>
        </w:r>
      </w:hyperlink>
    </w:p>
    <w:p w14:paraId="5CC54013" w14:textId="6B837FBE" w:rsidR="00DA57B1" w:rsidRPr="00B3354B" w:rsidRDefault="00DA57B1" w:rsidP="00B3354B">
      <w:pPr>
        <w:pStyle w:val="Body-copy"/>
        <w:spacing w:before="120" w:after="120"/>
        <w:rPr>
          <w:b/>
          <w:bCs/>
        </w:rPr>
      </w:pPr>
      <w:r w:rsidRPr="00B3354B">
        <w:rPr>
          <w:b/>
          <w:bCs/>
        </w:rPr>
        <w:t xml:space="preserve">Commodity(ies): </w:t>
      </w:r>
      <w:r w:rsidR="00B3354B" w:rsidRPr="00B3354B">
        <w:rPr>
          <w:b/>
          <w:bCs/>
        </w:rPr>
        <w:t>Scandium</w:t>
      </w:r>
      <w:r w:rsidRPr="00B3354B">
        <w:rPr>
          <w:b/>
          <w:bCs/>
        </w:rPr>
        <w:t xml:space="preserve"> </w:t>
      </w:r>
    </w:p>
    <w:p w14:paraId="13147462" w14:textId="77777777" w:rsidR="00DA57B1" w:rsidRDefault="00DA57B1" w:rsidP="00783FC3">
      <w:pPr>
        <w:pStyle w:val="Body-copy"/>
        <w:spacing w:before="120"/>
      </w:pPr>
    </w:p>
    <w:p w14:paraId="5CE2BF33" w14:textId="77777777" w:rsidR="00982227" w:rsidRPr="00982227" w:rsidRDefault="00982227" w:rsidP="00982227">
      <w:pPr>
        <w:pStyle w:val="Heading-level3"/>
      </w:pPr>
      <w:r w:rsidRPr="00982227">
        <w:t xml:space="preserve">Investment summary </w:t>
      </w:r>
    </w:p>
    <w:p w14:paraId="1943B6D5" w14:textId="77777777" w:rsidR="00B3354B" w:rsidRDefault="00B3354B" w:rsidP="00B3354B">
      <w:pPr>
        <w:pStyle w:val="Body-copy"/>
      </w:pPr>
      <w:r>
        <w:t xml:space="preserve">SCY is advancing the fully permitted Nyngan Scandium Project with an Updated DFS commenced in June 2026 targeting completion in 2026 Q4. The Updated DFS will update capital and operating costs using the same basic parameters as the existing 2016 DFS. Early construction works commenced in October 2023 including surveying of the site, removal and stockpiling of topsoil and construction of a temporary site office. Nyngan is fully permitted with EIS approval and Aboriginal Heritage clearances in place and the Mining Lease Granted in October 2025. SCY welcomes discussion regarding financing and offtake for the Nyngan Scandium project. The Company is actively progressing offtake agreements focusing on solid-oxide fuel cells, 3D printing, and aluminium-scandium master alloy sales. </w:t>
      </w:r>
    </w:p>
    <w:p w14:paraId="552B83B6" w14:textId="77777777" w:rsidR="00982227" w:rsidRPr="00982227" w:rsidRDefault="00982227" w:rsidP="00982227">
      <w:pPr>
        <w:pStyle w:val="Heading-level3"/>
      </w:pPr>
      <w:r w:rsidRPr="00982227">
        <w:t xml:space="preserve">Project description </w:t>
      </w:r>
    </w:p>
    <w:p w14:paraId="242BD714" w14:textId="77777777" w:rsidR="00B3354B" w:rsidRDefault="00B3354B" w:rsidP="00B3354B">
      <w:pPr>
        <w:pStyle w:val="Body-copy"/>
      </w:pPr>
      <w:r>
        <w:t>The Nyngan Scandium Project, located in Western NSW, is based on a shallow, surface-mineable lateritic clay deposit with attractive scandium enrichment. 75,000tpa ore will be mined in short 4-6 week campaigns each year. Ore will be ground and sized prior to processing on-site including; continuous High-Pressure Acid Leaching (HPAL), Solvent Extraction (SX), scandium oxalate precipitation, calcination finishing, and packaging to produce a final scandium oxide product (Sc</w:t>
      </w:r>
      <w:r>
        <w:rPr>
          <w:vertAlign w:val="subscript"/>
        </w:rPr>
        <w:t>2</w:t>
      </w:r>
      <w:r>
        <w:t>O</w:t>
      </w:r>
      <w:r>
        <w:rPr>
          <w:vertAlign w:val="subscript"/>
        </w:rPr>
        <w:t>3</w:t>
      </w:r>
      <w:r>
        <w:t>, or scandia). Considerable bench scale and small pilot metallurgical test work has been conducted with third party laboratories to finalise the flowsheet and SX specifics. A pilot testwork program completed in 2020 assessed production of aluminium-scandium master alloy (aluminium alloys containing 2% scandium) from scandium oxide using SCY’s proprietary process (patent awarded in 2021). Resource extension drilling undertaken in 2024 provided encouraging results, demonstrating the potential to increase the Mineral Resource with further infill drilling.</w:t>
      </w:r>
    </w:p>
    <w:p w14:paraId="6676180D" w14:textId="77777777" w:rsidR="00200D0E" w:rsidRDefault="00200D0E">
      <w:pPr>
        <w:spacing w:before="0" w:after="160" w:line="259" w:lineRule="auto"/>
        <w:rPr>
          <w:b/>
          <w:bCs/>
        </w:rPr>
      </w:pPr>
      <w:r>
        <w:rPr>
          <w:b/>
          <w:bCs/>
        </w:rPr>
        <w:br w:type="page"/>
      </w:r>
    </w:p>
    <w:p w14:paraId="0D0148A4" w14:textId="77777777" w:rsidR="00B3354B" w:rsidRPr="00B3354B" w:rsidRDefault="00B3354B" w:rsidP="00B3354B">
      <w:pPr>
        <w:pStyle w:val="Body-copy"/>
      </w:pPr>
      <w:r w:rsidRPr="00B3354B">
        <w:rPr>
          <w:b/>
          <w:bCs/>
        </w:rPr>
        <w:lastRenderedPageBreak/>
        <w:t>Mineral Resources as at May 2016</w:t>
      </w:r>
      <w:r w:rsidRPr="00B3354B">
        <w:t xml:space="preserve"> (100ppm Sc cut-off):</w:t>
      </w:r>
    </w:p>
    <w:tbl>
      <w:tblPr>
        <w:tblStyle w:val="TableGrid1"/>
        <w:tblW w:w="4673" w:type="dxa"/>
        <w:tblLayout w:type="fixed"/>
        <w:tblLook w:val="0020" w:firstRow="1" w:lastRow="0" w:firstColumn="0" w:lastColumn="0" w:noHBand="0" w:noVBand="0"/>
      </w:tblPr>
      <w:tblGrid>
        <w:gridCol w:w="2122"/>
        <w:gridCol w:w="1204"/>
        <w:gridCol w:w="1347"/>
      </w:tblGrid>
      <w:tr w:rsidR="00B3354B" w:rsidRPr="00982227" w14:paraId="5AFD0412" w14:textId="77777777" w:rsidTr="00B3354B">
        <w:trPr>
          <w:trHeight w:val="60"/>
        </w:trPr>
        <w:tc>
          <w:tcPr>
            <w:tcW w:w="2122" w:type="dxa"/>
            <w:vAlign w:val="bottom"/>
          </w:tcPr>
          <w:p w14:paraId="25B7627A" w14:textId="270F9919" w:rsidR="00B3354B" w:rsidRPr="00B3354B" w:rsidRDefault="00B3354B" w:rsidP="00B3354B">
            <w:pPr>
              <w:pStyle w:val="Table-copy"/>
              <w:rPr>
                <w:b/>
                <w:bCs/>
              </w:rPr>
            </w:pPr>
            <w:r w:rsidRPr="00B3354B">
              <w:rPr>
                <w:b/>
                <w:bCs/>
              </w:rPr>
              <w:t>Resource Category</w:t>
            </w:r>
          </w:p>
        </w:tc>
        <w:tc>
          <w:tcPr>
            <w:tcW w:w="1204" w:type="dxa"/>
            <w:vAlign w:val="bottom"/>
          </w:tcPr>
          <w:p w14:paraId="07499E1E" w14:textId="37EE029B" w:rsidR="00B3354B" w:rsidRPr="00B3354B" w:rsidRDefault="00B3354B" w:rsidP="00B3354B">
            <w:pPr>
              <w:pStyle w:val="Table-copy"/>
              <w:jc w:val="center"/>
              <w:rPr>
                <w:b/>
                <w:bCs/>
              </w:rPr>
            </w:pPr>
            <w:r w:rsidRPr="00B3354B">
              <w:rPr>
                <w:b/>
                <w:bCs/>
              </w:rPr>
              <w:t>Tonnes (Mt)</w:t>
            </w:r>
          </w:p>
        </w:tc>
        <w:tc>
          <w:tcPr>
            <w:tcW w:w="1347" w:type="dxa"/>
            <w:vAlign w:val="bottom"/>
          </w:tcPr>
          <w:p w14:paraId="2E43966D" w14:textId="1003B452" w:rsidR="00B3354B" w:rsidRPr="00B3354B" w:rsidRDefault="00B3354B" w:rsidP="00B3354B">
            <w:pPr>
              <w:pStyle w:val="Table-copy"/>
              <w:jc w:val="center"/>
              <w:rPr>
                <w:b/>
                <w:bCs/>
              </w:rPr>
            </w:pPr>
            <w:r w:rsidRPr="00B3354B">
              <w:rPr>
                <w:b/>
                <w:bCs/>
              </w:rPr>
              <w:t>Sc</w:t>
            </w:r>
            <w:r>
              <w:rPr>
                <w:b/>
                <w:bCs/>
              </w:rPr>
              <w:br/>
            </w:r>
            <w:r w:rsidRPr="00B3354B">
              <w:rPr>
                <w:b/>
                <w:bCs/>
              </w:rPr>
              <w:t>(ppm)</w:t>
            </w:r>
          </w:p>
        </w:tc>
      </w:tr>
      <w:tr w:rsidR="00B3354B" w:rsidRPr="00982227" w14:paraId="21744567" w14:textId="77777777" w:rsidTr="00B3354B">
        <w:trPr>
          <w:trHeight w:val="60"/>
        </w:trPr>
        <w:tc>
          <w:tcPr>
            <w:tcW w:w="2122" w:type="dxa"/>
            <w:vAlign w:val="bottom"/>
          </w:tcPr>
          <w:p w14:paraId="089E2B33" w14:textId="2E832CAB" w:rsidR="00B3354B" w:rsidRPr="00B3354B" w:rsidRDefault="00B3354B" w:rsidP="00B3354B">
            <w:pPr>
              <w:pStyle w:val="Table-copy"/>
            </w:pPr>
            <w:r w:rsidRPr="00B3354B">
              <w:t>Measured</w:t>
            </w:r>
          </w:p>
        </w:tc>
        <w:tc>
          <w:tcPr>
            <w:tcW w:w="1204" w:type="dxa"/>
            <w:vAlign w:val="bottom"/>
          </w:tcPr>
          <w:p w14:paraId="36EBFDD3" w14:textId="5B1D3842" w:rsidR="00B3354B" w:rsidRPr="00B3354B" w:rsidRDefault="00B3354B" w:rsidP="00B3354B">
            <w:pPr>
              <w:pStyle w:val="Table-copy"/>
              <w:jc w:val="center"/>
            </w:pPr>
            <w:r w:rsidRPr="00B3354B">
              <w:t>5.7</w:t>
            </w:r>
          </w:p>
        </w:tc>
        <w:tc>
          <w:tcPr>
            <w:tcW w:w="1347" w:type="dxa"/>
            <w:vAlign w:val="bottom"/>
          </w:tcPr>
          <w:p w14:paraId="16754745" w14:textId="39102A37" w:rsidR="00B3354B" w:rsidRPr="00B3354B" w:rsidRDefault="00B3354B" w:rsidP="00B3354B">
            <w:pPr>
              <w:pStyle w:val="Table-copy"/>
              <w:jc w:val="center"/>
            </w:pPr>
            <w:r w:rsidRPr="00B3354B">
              <w:t>256</w:t>
            </w:r>
          </w:p>
        </w:tc>
      </w:tr>
      <w:tr w:rsidR="00B3354B" w:rsidRPr="00982227" w14:paraId="15CB8681" w14:textId="77777777" w:rsidTr="00B3354B">
        <w:trPr>
          <w:trHeight w:val="60"/>
        </w:trPr>
        <w:tc>
          <w:tcPr>
            <w:tcW w:w="2122" w:type="dxa"/>
            <w:vAlign w:val="bottom"/>
          </w:tcPr>
          <w:p w14:paraId="0497377F" w14:textId="265FDA0C" w:rsidR="00B3354B" w:rsidRPr="00B3354B" w:rsidRDefault="00B3354B" w:rsidP="00B3354B">
            <w:pPr>
              <w:pStyle w:val="Table-copy"/>
            </w:pPr>
            <w:r w:rsidRPr="00B3354B">
              <w:t>Indicated</w:t>
            </w:r>
          </w:p>
        </w:tc>
        <w:tc>
          <w:tcPr>
            <w:tcW w:w="1204" w:type="dxa"/>
            <w:vAlign w:val="bottom"/>
          </w:tcPr>
          <w:p w14:paraId="3838A3A8" w14:textId="26B4F469" w:rsidR="00B3354B" w:rsidRPr="00B3354B" w:rsidRDefault="00B3354B" w:rsidP="00B3354B">
            <w:pPr>
              <w:pStyle w:val="Table-copy"/>
              <w:jc w:val="center"/>
            </w:pPr>
            <w:r w:rsidRPr="00B3354B">
              <w:t>11.2</w:t>
            </w:r>
          </w:p>
        </w:tc>
        <w:tc>
          <w:tcPr>
            <w:tcW w:w="1347" w:type="dxa"/>
            <w:vAlign w:val="bottom"/>
          </w:tcPr>
          <w:p w14:paraId="6FEB376D" w14:textId="35FF42DD" w:rsidR="00B3354B" w:rsidRPr="00B3354B" w:rsidRDefault="00B3354B" w:rsidP="00B3354B">
            <w:pPr>
              <w:pStyle w:val="Table-copy"/>
              <w:jc w:val="center"/>
            </w:pPr>
            <w:r w:rsidRPr="00B3354B">
              <w:t>225</w:t>
            </w:r>
          </w:p>
        </w:tc>
      </w:tr>
      <w:tr w:rsidR="00B3354B" w:rsidRPr="00982227" w14:paraId="3C359429" w14:textId="77777777" w:rsidTr="00B3354B">
        <w:trPr>
          <w:trHeight w:val="60"/>
        </w:trPr>
        <w:tc>
          <w:tcPr>
            <w:tcW w:w="2122" w:type="dxa"/>
            <w:vAlign w:val="bottom"/>
          </w:tcPr>
          <w:p w14:paraId="3BF3B5BD" w14:textId="64F304B5" w:rsidR="00B3354B" w:rsidRPr="00B3354B" w:rsidRDefault="00B3354B" w:rsidP="00B3354B">
            <w:pPr>
              <w:pStyle w:val="Table-copy"/>
              <w:rPr>
                <w:b/>
                <w:bCs/>
              </w:rPr>
            </w:pPr>
            <w:r w:rsidRPr="00B3354B">
              <w:rPr>
                <w:b/>
                <w:bCs/>
              </w:rPr>
              <w:t xml:space="preserve">Total </w:t>
            </w:r>
          </w:p>
        </w:tc>
        <w:tc>
          <w:tcPr>
            <w:tcW w:w="1204" w:type="dxa"/>
            <w:vAlign w:val="bottom"/>
          </w:tcPr>
          <w:p w14:paraId="0F8FFA51" w14:textId="15353A49" w:rsidR="00B3354B" w:rsidRPr="00B3354B" w:rsidRDefault="00B3354B" w:rsidP="00B3354B">
            <w:pPr>
              <w:pStyle w:val="Table-copy"/>
              <w:jc w:val="center"/>
              <w:rPr>
                <w:b/>
                <w:bCs/>
              </w:rPr>
            </w:pPr>
            <w:r w:rsidRPr="00B3354B">
              <w:rPr>
                <w:b/>
                <w:bCs/>
              </w:rPr>
              <w:t>16.9</w:t>
            </w:r>
          </w:p>
        </w:tc>
        <w:tc>
          <w:tcPr>
            <w:tcW w:w="1347" w:type="dxa"/>
            <w:vAlign w:val="bottom"/>
          </w:tcPr>
          <w:p w14:paraId="2182A30F" w14:textId="2C6CD6C3" w:rsidR="00B3354B" w:rsidRPr="00B3354B" w:rsidRDefault="00B3354B" w:rsidP="00B3354B">
            <w:pPr>
              <w:pStyle w:val="Table-copy"/>
              <w:jc w:val="center"/>
              <w:rPr>
                <w:b/>
                <w:bCs/>
              </w:rPr>
            </w:pPr>
            <w:r w:rsidRPr="00B3354B">
              <w:rPr>
                <w:b/>
                <w:bCs/>
              </w:rPr>
              <w:t>235</w:t>
            </w:r>
          </w:p>
        </w:tc>
      </w:tr>
      <w:tr w:rsidR="00B3354B" w:rsidRPr="00982227" w14:paraId="3385407E" w14:textId="77777777" w:rsidTr="00B3354B">
        <w:trPr>
          <w:trHeight w:val="60"/>
        </w:trPr>
        <w:tc>
          <w:tcPr>
            <w:tcW w:w="2122" w:type="dxa"/>
            <w:vAlign w:val="bottom"/>
          </w:tcPr>
          <w:p w14:paraId="6E81AAC1" w14:textId="18B96C7F" w:rsidR="00B3354B" w:rsidRPr="00B3354B" w:rsidRDefault="00B3354B" w:rsidP="00B3354B">
            <w:pPr>
              <w:pStyle w:val="Table-copy"/>
              <w:rPr>
                <w:b/>
                <w:bCs/>
              </w:rPr>
            </w:pPr>
            <w:r w:rsidRPr="00B3354B">
              <w:rPr>
                <w:b/>
                <w:bCs/>
              </w:rPr>
              <w:t>Contained (kt)</w:t>
            </w:r>
          </w:p>
        </w:tc>
        <w:tc>
          <w:tcPr>
            <w:tcW w:w="1204" w:type="dxa"/>
            <w:vAlign w:val="bottom"/>
          </w:tcPr>
          <w:p w14:paraId="7F80A159" w14:textId="1C83FE82" w:rsidR="00B3354B" w:rsidRPr="00B3354B" w:rsidRDefault="00B3354B" w:rsidP="00B3354B">
            <w:pPr>
              <w:pStyle w:val="Table-copy"/>
              <w:jc w:val="center"/>
              <w:rPr>
                <w:b/>
                <w:bCs/>
              </w:rPr>
            </w:pPr>
          </w:p>
        </w:tc>
        <w:tc>
          <w:tcPr>
            <w:tcW w:w="1347" w:type="dxa"/>
            <w:vAlign w:val="bottom"/>
          </w:tcPr>
          <w:p w14:paraId="04BAE1A0" w14:textId="17B1EE16" w:rsidR="00B3354B" w:rsidRPr="00B3354B" w:rsidRDefault="00B3354B" w:rsidP="00B3354B">
            <w:pPr>
              <w:pStyle w:val="Table-copy"/>
              <w:jc w:val="center"/>
              <w:rPr>
                <w:b/>
                <w:bCs/>
              </w:rPr>
            </w:pPr>
            <w:r w:rsidRPr="00B3354B">
              <w:rPr>
                <w:b/>
                <w:bCs/>
              </w:rPr>
              <w:t>4.0</w:t>
            </w:r>
          </w:p>
        </w:tc>
      </w:tr>
    </w:tbl>
    <w:p w14:paraId="3ED69207" w14:textId="77777777" w:rsidR="00200D0E" w:rsidRDefault="00200D0E" w:rsidP="00200D0E">
      <w:pPr>
        <w:pStyle w:val="3SubheadingAUGreen"/>
        <w:ind w:left="170"/>
        <w:rPr>
          <w:sz w:val="16"/>
          <w:szCs w:val="16"/>
          <w:lang w:val="en-US"/>
        </w:rPr>
      </w:pPr>
    </w:p>
    <w:p w14:paraId="63ABFEA5" w14:textId="77777777" w:rsidR="00B3354B" w:rsidRDefault="00B3354B" w:rsidP="00B3354B">
      <w:pPr>
        <w:pStyle w:val="Body-copy"/>
        <w:rPr>
          <w:b/>
          <w:bCs/>
        </w:rPr>
      </w:pPr>
      <w:r w:rsidRPr="00B3354B">
        <w:rPr>
          <w:b/>
          <w:bCs/>
        </w:rPr>
        <w:t>Ore Reserves as at May 2016:</w:t>
      </w:r>
    </w:p>
    <w:tbl>
      <w:tblPr>
        <w:tblStyle w:val="TableGrid1"/>
        <w:tblW w:w="4673" w:type="dxa"/>
        <w:tblLayout w:type="fixed"/>
        <w:tblLook w:val="0020" w:firstRow="1" w:lastRow="0" w:firstColumn="0" w:lastColumn="0" w:noHBand="0" w:noVBand="0"/>
      </w:tblPr>
      <w:tblGrid>
        <w:gridCol w:w="2122"/>
        <w:gridCol w:w="1204"/>
        <w:gridCol w:w="1347"/>
      </w:tblGrid>
      <w:tr w:rsidR="00B3354B" w:rsidRPr="00B3354B" w14:paraId="1BA2CCC1" w14:textId="77777777" w:rsidTr="00B85DE5">
        <w:trPr>
          <w:trHeight w:val="60"/>
        </w:trPr>
        <w:tc>
          <w:tcPr>
            <w:tcW w:w="2122" w:type="dxa"/>
            <w:vAlign w:val="bottom"/>
          </w:tcPr>
          <w:p w14:paraId="3E307A17" w14:textId="46D93DF9" w:rsidR="00B3354B" w:rsidRPr="00B3354B" w:rsidRDefault="00B3354B" w:rsidP="00B85DE5">
            <w:pPr>
              <w:pStyle w:val="Table-copy"/>
              <w:rPr>
                <w:b/>
                <w:bCs/>
              </w:rPr>
            </w:pPr>
            <w:r>
              <w:rPr>
                <w:b/>
                <w:bCs/>
              </w:rPr>
              <w:t>Reserve</w:t>
            </w:r>
            <w:r w:rsidRPr="00B3354B">
              <w:rPr>
                <w:b/>
                <w:bCs/>
              </w:rPr>
              <w:t xml:space="preserve"> Category</w:t>
            </w:r>
          </w:p>
        </w:tc>
        <w:tc>
          <w:tcPr>
            <w:tcW w:w="1204" w:type="dxa"/>
            <w:vAlign w:val="bottom"/>
          </w:tcPr>
          <w:p w14:paraId="64C892CE" w14:textId="77777777" w:rsidR="00B3354B" w:rsidRPr="00B3354B" w:rsidRDefault="00B3354B" w:rsidP="00B3354B">
            <w:pPr>
              <w:pStyle w:val="Table-copy"/>
              <w:jc w:val="center"/>
              <w:rPr>
                <w:b/>
                <w:bCs/>
              </w:rPr>
            </w:pPr>
            <w:r w:rsidRPr="00B3354B">
              <w:rPr>
                <w:b/>
                <w:bCs/>
              </w:rPr>
              <w:t>Tonnes (Mt)</w:t>
            </w:r>
          </w:p>
        </w:tc>
        <w:tc>
          <w:tcPr>
            <w:tcW w:w="1347" w:type="dxa"/>
            <w:vAlign w:val="bottom"/>
          </w:tcPr>
          <w:p w14:paraId="7DB4C97D" w14:textId="77777777" w:rsidR="00B3354B" w:rsidRPr="00B3354B" w:rsidRDefault="00B3354B" w:rsidP="00B3354B">
            <w:pPr>
              <w:pStyle w:val="Table-copy"/>
              <w:jc w:val="center"/>
              <w:rPr>
                <w:b/>
                <w:bCs/>
              </w:rPr>
            </w:pPr>
            <w:r w:rsidRPr="00B3354B">
              <w:rPr>
                <w:b/>
                <w:bCs/>
              </w:rPr>
              <w:t>Sc</w:t>
            </w:r>
            <w:r>
              <w:rPr>
                <w:b/>
                <w:bCs/>
              </w:rPr>
              <w:br/>
            </w:r>
            <w:r w:rsidRPr="00B3354B">
              <w:rPr>
                <w:b/>
                <w:bCs/>
              </w:rPr>
              <w:t>(ppm)</w:t>
            </w:r>
          </w:p>
        </w:tc>
      </w:tr>
      <w:tr w:rsidR="00B3354B" w:rsidRPr="00B3354B" w14:paraId="7AE753DA" w14:textId="77777777" w:rsidTr="00B85DE5">
        <w:trPr>
          <w:trHeight w:val="60"/>
        </w:trPr>
        <w:tc>
          <w:tcPr>
            <w:tcW w:w="2122" w:type="dxa"/>
            <w:vAlign w:val="bottom"/>
          </w:tcPr>
          <w:p w14:paraId="4F95C3D5" w14:textId="32450F05" w:rsidR="00B3354B" w:rsidRPr="00B3354B" w:rsidRDefault="00B3354B" w:rsidP="00B3354B">
            <w:pPr>
              <w:pStyle w:val="Table-copy"/>
            </w:pPr>
            <w:r w:rsidRPr="00B3354B">
              <w:t>Proved</w:t>
            </w:r>
          </w:p>
        </w:tc>
        <w:tc>
          <w:tcPr>
            <w:tcW w:w="1204" w:type="dxa"/>
            <w:vAlign w:val="bottom"/>
          </w:tcPr>
          <w:p w14:paraId="3F86934D" w14:textId="18F2FC63" w:rsidR="00B3354B" w:rsidRPr="00B3354B" w:rsidRDefault="00B3354B" w:rsidP="00B3354B">
            <w:pPr>
              <w:pStyle w:val="Table-copy"/>
              <w:jc w:val="center"/>
            </w:pPr>
            <w:r w:rsidRPr="00B3354B">
              <w:t>0.8</w:t>
            </w:r>
          </w:p>
        </w:tc>
        <w:tc>
          <w:tcPr>
            <w:tcW w:w="1347" w:type="dxa"/>
            <w:vAlign w:val="bottom"/>
          </w:tcPr>
          <w:p w14:paraId="28CDD168" w14:textId="0B7EA840" w:rsidR="00B3354B" w:rsidRPr="00B3354B" w:rsidRDefault="00B3354B" w:rsidP="00B3354B">
            <w:pPr>
              <w:pStyle w:val="Table-copy"/>
              <w:jc w:val="center"/>
            </w:pPr>
            <w:r w:rsidRPr="00B3354B">
              <w:t>394</w:t>
            </w:r>
          </w:p>
        </w:tc>
      </w:tr>
      <w:tr w:rsidR="00B3354B" w:rsidRPr="00B3354B" w14:paraId="3F9EE13A" w14:textId="77777777" w:rsidTr="00B85DE5">
        <w:trPr>
          <w:trHeight w:val="60"/>
        </w:trPr>
        <w:tc>
          <w:tcPr>
            <w:tcW w:w="2122" w:type="dxa"/>
            <w:vAlign w:val="bottom"/>
          </w:tcPr>
          <w:p w14:paraId="1788C091" w14:textId="20B7A6C1" w:rsidR="00B3354B" w:rsidRPr="00B3354B" w:rsidRDefault="00B3354B" w:rsidP="00B3354B">
            <w:pPr>
              <w:pStyle w:val="Table-copy"/>
            </w:pPr>
            <w:r w:rsidRPr="00B3354B">
              <w:t>Probable</w:t>
            </w:r>
          </w:p>
        </w:tc>
        <w:tc>
          <w:tcPr>
            <w:tcW w:w="1204" w:type="dxa"/>
            <w:vAlign w:val="bottom"/>
          </w:tcPr>
          <w:p w14:paraId="74504394" w14:textId="49C34730" w:rsidR="00B3354B" w:rsidRPr="00B3354B" w:rsidRDefault="00B3354B" w:rsidP="00B3354B">
            <w:pPr>
              <w:pStyle w:val="Table-copy"/>
              <w:jc w:val="center"/>
            </w:pPr>
            <w:r w:rsidRPr="00B3354B">
              <w:t>0.6</w:t>
            </w:r>
          </w:p>
        </w:tc>
        <w:tc>
          <w:tcPr>
            <w:tcW w:w="1347" w:type="dxa"/>
            <w:vAlign w:val="bottom"/>
          </w:tcPr>
          <w:p w14:paraId="463D7ADA" w14:textId="789CE086" w:rsidR="00B3354B" w:rsidRPr="00B3354B" w:rsidRDefault="00B3354B" w:rsidP="00B3354B">
            <w:pPr>
              <w:pStyle w:val="Table-copy"/>
              <w:jc w:val="center"/>
            </w:pPr>
            <w:r w:rsidRPr="00B3354B">
              <w:t>428</w:t>
            </w:r>
          </w:p>
        </w:tc>
      </w:tr>
      <w:tr w:rsidR="00B3354B" w:rsidRPr="00B3354B" w14:paraId="3C98E63B" w14:textId="77777777" w:rsidTr="00B85DE5">
        <w:trPr>
          <w:trHeight w:val="60"/>
        </w:trPr>
        <w:tc>
          <w:tcPr>
            <w:tcW w:w="2122" w:type="dxa"/>
            <w:vAlign w:val="bottom"/>
          </w:tcPr>
          <w:p w14:paraId="4D33345A" w14:textId="02C83E83" w:rsidR="00B3354B" w:rsidRPr="00B3354B" w:rsidRDefault="00B3354B" w:rsidP="00B3354B">
            <w:pPr>
              <w:pStyle w:val="Table-copy"/>
              <w:rPr>
                <w:b/>
                <w:bCs/>
              </w:rPr>
            </w:pPr>
            <w:r w:rsidRPr="00B3354B">
              <w:rPr>
                <w:b/>
                <w:bCs/>
              </w:rPr>
              <w:t>Total</w:t>
            </w:r>
          </w:p>
        </w:tc>
        <w:tc>
          <w:tcPr>
            <w:tcW w:w="1204" w:type="dxa"/>
            <w:vAlign w:val="bottom"/>
          </w:tcPr>
          <w:p w14:paraId="406C4912" w14:textId="08DE1331" w:rsidR="00B3354B" w:rsidRPr="00B3354B" w:rsidRDefault="00B3354B" w:rsidP="00B3354B">
            <w:pPr>
              <w:pStyle w:val="Table-copy"/>
              <w:jc w:val="center"/>
              <w:rPr>
                <w:b/>
                <w:bCs/>
              </w:rPr>
            </w:pPr>
            <w:r w:rsidRPr="00B3354B">
              <w:rPr>
                <w:b/>
                <w:bCs/>
              </w:rPr>
              <w:t>1.4</w:t>
            </w:r>
          </w:p>
        </w:tc>
        <w:tc>
          <w:tcPr>
            <w:tcW w:w="1347" w:type="dxa"/>
            <w:vAlign w:val="bottom"/>
          </w:tcPr>
          <w:p w14:paraId="153C125B" w14:textId="018AE94C" w:rsidR="00B3354B" w:rsidRPr="00B3354B" w:rsidRDefault="00B3354B" w:rsidP="00B3354B">
            <w:pPr>
              <w:pStyle w:val="Table-copy"/>
              <w:jc w:val="center"/>
              <w:rPr>
                <w:b/>
                <w:bCs/>
              </w:rPr>
            </w:pPr>
            <w:r w:rsidRPr="00B3354B">
              <w:rPr>
                <w:b/>
                <w:bCs/>
              </w:rPr>
              <w:t>409</w:t>
            </w:r>
          </w:p>
        </w:tc>
      </w:tr>
      <w:tr w:rsidR="00B3354B" w:rsidRPr="00B3354B" w14:paraId="40DAAD97" w14:textId="77777777" w:rsidTr="00B85DE5">
        <w:trPr>
          <w:trHeight w:val="60"/>
        </w:trPr>
        <w:tc>
          <w:tcPr>
            <w:tcW w:w="2122" w:type="dxa"/>
            <w:vAlign w:val="bottom"/>
          </w:tcPr>
          <w:p w14:paraId="50C52F9D" w14:textId="22309F94" w:rsidR="00B3354B" w:rsidRPr="00B3354B" w:rsidRDefault="00B3354B" w:rsidP="00B3354B">
            <w:pPr>
              <w:pStyle w:val="Table-copy"/>
              <w:rPr>
                <w:b/>
                <w:bCs/>
              </w:rPr>
            </w:pPr>
            <w:r w:rsidRPr="00B3354B">
              <w:rPr>
                <w:b/>
                <w:bCs/>
              </w:rPr>
              <w:t>Contained (kt)</w:t>
            </w:r>
          </w:p>
        </w:tc>
        <w:tc>
          <w:tcPr>
            <w:tcW w:w="1204" w:type="dxa"/>
            <w:vAlign w:val="bottom"/>
          </w:tcPr>
          <w:p w14:paraId="37C06D22" w14:textId="77777777" w:rsidR="00B3354B" w:rsidRPr="00B3354B" w:rsidRDefault="00B3354B" w:rsidP="00B3354B">
            <w:pPr>
              <w:pStyle w:val="Table-copy"/>
              <w:jc w:val="center"/>
              <w:rPr>
                <w:b/>
                <w:bCs/>
              </w:rPr>
            </w:pPr>
          </w:p>
        </w:tc>
        <w:tc>
          <w:tcPr>
            <w:tcW w:w="1347" w:type="dxa"/>
            <w:vAlign w:val="bottom"/>
          </w:tcPr>
          <w:p w14:paraId="6C2775AF" w14:textId="07F05410" w:rsidR="00B3354B" w:rsidRPr="00B3354B" w:rsidRDefault="00B3354B" w:rsidP="00B3354B">
            <w:pPr>
              <w:pStyle w:val="Table-copy"/>
              <w:jc w:val="center"/>
              <w:rPr>
                <w:b/>
                <w:bCs/>
              </w:rPr>
            </w:pPr>
            <w:r w:rsidRPr="00B3354B">
              <w:rPr>
                <w:b/>
                <w:bCs/>
              </w:rPr>
              <w:t>0.6</w:t>
            </w:r>
          </w:p>
        </w:tc>
      </w:tr>
    </w:tbl>
    <w:p w14:paraId="6F7A342C" w14:textId="77777777" w:rsidR="00B3354B" w:rsidRPr="00B3354B" w:rsidRDefault="00B3354B" w:rsidP="00B3354B">
      <w:pPr>
        <w:pStyle w:val="Body-copy"/>
        <w:rPr>
          <w:b/>
          <w:bCs/>
        </w:rPr>
      </w:pPr>
    </w:p>
    <w:tbl>
      <w:tblPr>
        <w:tblStyle w:val="TableGrid1"/>
        <w:tblW w:w="5000" w:type="pct"/>
        <w:tblLook w:val="04A0" w:firstRow="1" w:lastRow="0" w:firstColumn="1" w:lastColumn="0" w:noHBand="0" w:noVBand="1"/>
      </w:tblPr>
      <w:tblGrid>
        <w:gridCol w:w="3397"/>
        <w:gridCol w:w="6571"/>
      </w:tblGrid>
      <w:tr w:rsidR="00B3354B" w:rsidRPr="00196252" w14:paraId="180A509E" w14:textId="77777777" w:rsidTr="00B85DE5">
        <w:tc>
          <w:tcPr>
            <w:tcW w:w="1704" w:type="pct"/>
          </w:tcPr>
          <w:p w14:paraId="446FCE92" w14:textId="77777777" w:rsidR="00B3354B" w:rsidRPr="00015C5E" w:rsidRDefault="00B3354B" w:rsidP="00B85DE5">
            <w:pPr>
              <w:spacing w:before="120" w:after="120" w:line="240" w:lineRule="atLeast"/>
              <w:rPr>
                <w:b/>
                <w:bCs/>
                <w:sz w:val="18"/>
                <w:szCs w:val="18"/>
              </w:rPr>
            </w:pPr>
            <w:r w:rsidRPr="00015C5E">
              <w:rPr>
                <w:b/>
                <w:bCs/>
                <w:sz w:val="18"/>
                <w:szCs w:val="18"/>
              </w:rPr>
              <w:t>Project Status</w:t>
            </w:r>
          </w:p>
        </w:tc>
        <w:tc>
          <w:tcPr>
            <w:tcW w:w="3296" w:type="pct"/>
          </w:tcPr>
          <w:p w14:paraId="105495FA" w14:textId="127FE052" w:rsidR="00B3354B" w:rsidRPr="00B3354B" w:rsidRDefault="00B3354B" w:rsidP="00B3354B">
            <w:pPr>
              <w:pStyle w:val="Body-copy"/>
              <w:spacing w:before="120" w:after="120" w:line="240" w:lineRule="atLeast"/>
              <w:rPr>
                <w:sz w:val="18"/>
                <w:szCs w:val="18"/>
                <w:vertAlign w:val="superscript"/>
              </w:rPr>
            </w:pPr>
            <w:r w:rsidRPr="00B3354B">
              <w:rPr>
                <w:sz w:val="18"/>
                <w:szCs w:val="18"/>
              </w:rPr>
              <w:t>Feasibility Study (May 2016).</w:t>
            </w:r>
            <w:r w:rsidRPr="00B3354B">
              <w:rPr>
                <w:sz w:val="18"/>
                <w:szCs w:val="18"/>
                <w:vertAlign w:val="superscript"/>
              </w:rPr>
              <w:t>1</w:t>
            </w:r>
          </w:p>
        </w:tc>
      </w:tr>
      <w:tr w:rsidR="00B3354B" w:rsidRPr="00196252" w14:paraId="6302527B" w14:textId="77777777" w:rsidTr="00B85DE5">
        <w:tc>
          <w:tcPr>
            <w:tcW w:w="1704" w:type="pct"/>
          </w:tcPr>
          <w:p w14:paraId="5EC38B19" w14:textId="77777777" w:rsidR="00B3354B" w:rsidRPr="00015C5E" w:rsidRDefault="00B3354B" w:rsidP="00B85DE5">
            <w:pPr>
              <w:spacing w:before="120" w:after="120" w:line="240" w:lineRule="atLeast"/>
              <w:rPr>
                <w:b/>
                <w:bCs/>
                <w:sz w:val="18"/>
                <w:szCs w:val="18"/>
              </w:rPr>
            </w:pPr>
            <w:r w:rsidRPr="00015C5E">
              <w:rPr>
                <w:b/>
                <w:bCs/>
                <w:sz w:val="18"/>
                <w:szCs w:val="18"/>
              </w:rPr>
              <w:t xml:space="preserve">Offtake </w:t>
            </w:r>
          </w:p>
        </w:tc>
        <w:tc>
          <w:tcPr>
            <w:tcW w:w="3296" w:type="pct"/>
          </w:tcPr>
          <w:p w14:paraId="0EBC25C9" w14:textId="51BF3E11" w:rsidR="00B3354B" w:rsidRPr="00B3354B" w:rsidRDefault="00B3354B" w:rsidP="00B3354B">
            <w:pPr>
              <w:pStyle w:val="Body-copy"/>
              <w:spacing w:before="120" w:after="120" w:line="240" w:lineRule="atLeast"/>
              <w:rPr>
                <w:sz w:val="18"/>
                <w:szCs w:val="18"/>
              </w:rPr>
            </w:pPr>
            <w:r w:rsidRPr="00B3354B">
              <w:rPr>
                <w:sz w:val="18"/>
                <w:szCs w:val="18"/>
              </w:rPr>
              <w:t>Yes offtake available.</w:t>
            </w:r>
          </w:p>
        </w:tc>
      </w:tr>
      <w:tr w:rsidR="00B3354B" w:rsidRPr="00196252" w14:paraId="333F6DB6" w14:textId="77777777" w:rsidTr="00B85DE5">
        <w:tc>
          <w:tcPr>
            <w:tcW w:w="1704" w:type="pct"/>
          </w:tcPr>
          <w:p w14:paraId="6B2316F1" w14:textId="77777777" w:rsidR="00B3354B" w:rsidRPr="00015C5E" w:rsidRDefault="00B3354B" w:rsidP="00B85DE5">
            <w:pPr>
              <w:spacing w:before="120" w:after="120" w:line="240" w:lineRule="atLeast"/>
              <w:rPr>
                <w:b/>
                <w:bCs/>
                <w:sz w:val="18"/>
                <w:szCs w:val="18"/>
              </w:rPr>
            </w:pPr>
            <w:r w:rsidRPr="00015C5E">
              <w:rPr>
                <w:b/>
                <w:bCs/>
                <w:sz w:val="18"/>
                <w:szCs w:val="18"/>
              </w:rPr>
              <w:t>Min Mine Life (Yrs)</w:t>
            </w:r>
          </w:p>
        </w:tc>
        <w:tc>
          <w:tcPr>
            <w:tcW w:w="3296" w:type="pct"/>
          </w:tcPr>
          <w:p w14:paraId="3C3408B9" w14:textId="777BE6E9" w:rsidR="00B3354B" w:rsidRPr="00B3354B" w:rsidRDefault="00B3354B" w:rsidP="00B3354B">
            <w:pPr>
              <w:pStyle w:val="Body-copy"/>
              <w:spacing w:before="120" w:after="120" w:line="240" w:lineRule="atLeast"/>
              <w:rPr>
                <w:sz w:val="18"/>
                <w:szCs w:val="18"/>
                <w:vertAlign w:val="superscript"/>
              </w:rPr>
            </w:pPr>
            <w:r w:rsidRPr="00B3354B">
              <w:rPr>
                <w:sz w:val="18"/>
                <w:szCs w:val="18"/>
              </w:rPr>
              <w:t>20</w:t>
            </w:r>
            <w:r w:rsidRPr="00B3354B">
              <w:rPr>
                <w:sz w:val="18"/>
                <w:szCs w:val="18"/>
                <w:vertAlign w:val="superscript"/>
              </w:rPr>
              <w:t>1</w:t>
            </w:r>
          </w:p>
        </w:tc>
      </w:tr>
      <w:tr w:rsidR="00B3354B" w:rsidRPr="00196252" w14:paraId="1E603EBF" w14:textId="77777777" w:rsidTr="00B85DE5">
        <w:tc>
          <w:tcPr>
            <w:tcW w:w="1704" w:type="pct"/>
          </w:tcPr>
          <w:p w14:paraId="2360A40E" w14:textId="77777777" w:rsidR="00B3354B" w:rsidRPr="00015C5E" w:rsidRDefault="00B3354B" w:rsidP="00B85DE5">
            <w:pPr>
              <w:spacing w:before="120" w:after="120" w:line="240" w:lineRule="atLeast"/>
              <w:rPr>
                <w:b/>
                <w:bCs/>
                <w:sz w:val="18"/>
                <w:szCs w:val="18"/>
              </w:rPr>
            </w:pPr>
            <w:r w:rsidRPr="00015C5E">
              <w:rPr>
                <w:b/>
                <w:bCs/>
                <w:sz w:val="18"/>
                <w:szCs w:val="18"/>
              </w:rPr>
              <w:t>IRR</w:t>
            </w:r>
          </w:p>
        </w:tc>
        <w:tc>
          <w:tcPr>
            <w:tcW w:w="3296" w:type="pct"/>
          </w:tcPr>
          <w:p w14:paraId="4D8264C2" w14:textId="596C0B62" w:rsidR="00B3354B" w:rsidRPr="00B3354B" w:rsidRDefault="00B3354B" w:rsidP="00B3354B">
            <w:pPr>
              <w:pStyle w:val="Body-copy"/>
              <w:spacing w:before="120" w:after="120" w:line="240" w:lineRule="atLeast"/>
              <w:rPr>
                <w:sz w:val="18"/>
                <w:szCs w:val="18"/>
                <w:vertAlign w:val="superscript"/>
              </w:rPr>
            </w:pPr>
            <w:r w:rsidRPr="00B3354B">
              <w:rPr>
                <w:sz w:val="18"/>
                <w:szCs w:val="18"/>
              </w:rPr>
              <w:t>33%</w:t>
            </w:r>
            <w:r w:rsidRPr="00B3354B">
              <w:rPr>
                <w:sz w:val="18"/>
                <w:szCs w:val="18"/>
                <w:vertAlign w:val="superscript"/>
              </w:rPr>
              <w:t>1</w:t>
            </w:r>
          </w:p>
        </w:tc>
      </w:tr>
      <w:tr w:rsidR="00B3354B" w:rsidRPr="00196252" w14:paraId="29CE30ED" w14:textId="77777777" w:rsidTr="00B85DE5">
        <w:tc>
          <w:tcPr>
            <w:tcW w:w="1704" w:type="pct"/>
          </w:tcPr>
          <w:p w14:paraId="6D53D7D0" w14:textId="77777777" w:rsidR="00B3354B" w:rsidRPr="00015C5E" w:rsidRDefault="00B3354B" w:rsidP="00B85DE5">
            <w:pPr>
              <w:spacing w:before="120" w:after="120" w:line="240" w:lineRule="atLeast"/>
              <w:rPr>
                <w:b/>
                <w:bCs/>
                <w:sz w:val="18"/>
                <w:szCs w:val="18"/>
              </w:rPr>
            </w:pPr>
            <w:r w:rsidRPr="00015C5E">
              <w:rPr>
                <w:b/>
                <w:bCs/>
                <w:sz w:val="18"/>
                <w:szCs w:val="18"/>
              </w:rPr>
              <w:t>Capital cost</w:t>
            </w:r>
          </w:p>
        </w:tc>
        <w:tc>
          <w:tcPr>
            <w:tcW w:w="3296" w:type="pct"/>
          </w:tcPr>
          <w:p w14:paraId="448B29C5" w14:textId="2CC22A6E" w:rsidR="00B3354B" w:rsidRPr="00B3354B" w:rsidRDefault="00B3354B" w:rsidP="00B3354B">
            <w:pPr>
              <w:pStyle w:val="Body-copy"/>
              <w:spacing w:before="120" w:after="120" w:line="240" w:lineRule="atLeast"/>
              <w:rPr>
                <w:sz w:val="18"/>
                <w:szCs w:val="18"/>
                <w:vertAlign w:val="superscript"/>
              </w:rPr>
            </w:pPr>
            <w:r w:rsidRPr="00B3354B">
              <w:rPr>
                <w:sz w:val="18"/>
                <w:szCs w:val="18"/>
              </w:rPr>
              <w:t>US$87m</w:t>
            </w:r>
            <w:r w:rsidRPr="00B3354B">
              <w:rPr>
                <w:sz w:val="18"/>
                <w:szCs w:val="18"/>
                <w:vertAlign w:val="superscript"/>
              </w:rPr>
              <w:t>1</w:t>
            </w:r>
          </w:p>
        </w:tc>
      </w:tr>
      <w:tr w:rsidR="00B3354B" w:rsidRPr="00196252" w14:paraId="34DC5CEA" w14:textId="77777777" w:rsidTr="00B85DE5">
        <w:tc>
          <w:tcPr>
            <w:tcW w:w="1704" w:type="pct"/>
          </w:tcPr>
          <w:p w14:paraId="6637BD13" w14:textId="77777777" w:rsidR="00B3354B" w:rsidRPr="00015C5E" w:rsidRDefault="00B3354B" w:rsidP="00B85DE5">
            <w:pPr>
              <w:spacing w:before="120" w:after="120" w:line="240" w:lineRule="atLeast"/>
              <w:rPr>
                <w:b/>
                <w:bCs/>
                <w:sz w:val="18"/>
                <w:szCs w:val="18"/>
              </w:rPr>
            </w:pPr>
            <w:r w:rsidRPr="00015C5E">
              <w:rPr>
                <w:b/>
                <w:bCs/>
                <w:sz w:val="18"/>
                <w:szCs w:val="18"/>
              </w:rPr>
              <w:t>NPV</w:t>
            </w:r>
          </w:p>
        </w:tc>
        <w:tc>
          <w:tcPr>
            <w:tcW w:w="3296" w:type="pct"/>
          </w:tcPr>
          <w:p w14:paraId="035D7EF6" w14:textId="19B80C4F" w:rsidR="00B3354B" w:rsidRPr="00B3354B" w:rsidRDefault="00B3354B" w:rsidP="00B3354B">
            <w:pPr>
              <w:pStyle w:val="Body-copy"/>
              <w:spacing w:before="120" w:after="120" w:line="240" w:lineRule="atLeast"/>
              <w:rPr>
                <w:spacing w:val="-3"/>
                <w:sz w:val="18"/>
                <w:szCs w:val="18"/>
                <w:vertAlign w:val="superscript"/>
              </w:rPr>
            </w:pPr>
            <w:r w:rsidRPr="00B3354B">
              <w:rPr>
                <w:spacing w:val="-3"/>
                <w:sz w:val="18"/>
                <w:szCs w:val="18"/>
              </w:rPr>
              <w:t>Post-tax NPV</w:t>
            </w:r>
            <w:r w:rsidRPr="00B3354B">
              <w:rPr>
                <w:spacing w:val="-3"/>
                <w:sz w:val="18"/>
                <w:szCs w:val="18"/>
                <w:vertAlign w:val="subscript"/>
              </w:rPr>
              <w:t>8%</w:t>
            </w:r>
            <w:r w:rsidRPr="00B3354B">
              <w:rPr>
                <w:spacing w:val="-3"/>
                <w:sz w:val="18"/>
                <w:szCs w:val="18"/>
              </w:rPr>
              <w:t>: US$225m</w:t>
            </w:r>
            <w:r w:rsidRPr="00B3354B">
              <w:rPr>
                <w:spacing w:val="-3"/>
                <w:sz w:val="18"/>
                <w:szCs w:val="18"/>
                <w:vertAlign w:val="superscript"/>
              </w:rPr>
              <w:t>1</w:t>
            </w:r>
          </w:p>
        </w:tc>
      </w:tr>
      <w:tr w:rsidR="00B3354B" w:rsidRPr="00196252" w14:paraId="41810E3E" w14:textId="77777777" w:rsidTr="00B85DE5">
        <w:tc>
          <w:tcPr>
            <w:tcW w:w="1704" w:type="pct"/>
          </w:tcPr>
          <w:p w14:paraId="04E543AB" w14:textId="77777777" w:rsidR="00B3354B" w:rsidRPr="00015C5E" w:rsidRDefault="00B3354B" w:rsidP="00B85DE5">
            <w:pPr>
              <w:spacing w:before="120" w:after="120" w:line="240" w:lineRule="atLeast"/>
              <w:rPr>
                <w:sz w:val="18"/>
                <w:szCs w:val="18"/>
              </w:rPr>
            </w:pPr>
            <w:r w:rsidRPr="00015C5E">
              <w:rPr>
                <w:b/>
                <w:sz w:val="18"/>
                <w:szCs w:val="18"/>
              </w:rPr>
              <w:t xml:space="preserve">Product &amp; average annual production </w:t>
            </w:r>
            <w:r>
              <w:rPr>
                <w:b/>
                <w:sz w:val="18"/>
                <w:szCs w:val="18"/>
              </w:rPr>
              <w:t>r</w:t>
            </w:r>
            <w:r w:rsidRPr="00015C5E">
              <w:rPr>
                <w:b/>
                <w:sz w:val="18"/>
                <w:szCs w:val="18"/>
              </w:rPr>
              <w:t>ate</w:t>
            </w:r>
          </w:p>
        </w:tc>
        <w:tc>
          <w:tcPr>
            <w:tcW w:w="3296" w:type="pct"/>
          </w:tcPr>
          <w:p w14:paraId="6A61B59C" w14:textId="39E595F6" w:rsidR="00B3354B" w:rsidRPr="00B3354B" w:rsidRDefault="00B3354B" w:rsidP="00B3354B">
            <w:pPr>
              <w:pStyle w:val="Table-bullet"/>
              <w:rPr>
                <w:szCs w:val="18"/>
              </w:rPr>
            </w:pPr>
            <w:r w:rsidRPr="00B3354B">
              <w:rPr>
                <w:rFonts w:cs="AU Sans Text Medium"/>
                <w:b/>
                <w:bCs/>
                <w:szCs w:val="18"/>
              </w:rPr>
              <w:t>Scandium Oxide</w:t>
            </w:r>
            <w:r w:rsidRPr="00B3354B">
              <w:rPr>
                <w:rFonts w:ascii="AU Sans Text Medium" w:hAnsi="AU Sans Text Medium" w:cs="AU Sans Text Medium"/>
                <w:szCs w:val="18"/>
              </w:rPr>
              <w:t xml:space="preserve"> </w:t>
            </w:r>
            <w:r w:rsidRPr="00B3354B">
              <w:rPr>
                <w:szCs w:val="18"/>
              </w:rPr>
              <w:t>(Sc</w:t>
            </w:r>
            <w:r w:rsidRPr="00B3354B">
              <w:rPr>
                <w:szCs w:val="18"/>
                <w:vertAlign w:val="subscript"/>
              </w:rPr>
              <w:t>2</w:t>
            </w:r>
            <w:r w:rsidRPr="00B3354B">
              <w:rPr>
                <w:szCs w:val="18"/>
              </w:rPr>
              <w:t>O</w:t>
            </w:r>
            <w:r w:rsidRPr="00B3354B">
              <w:rPr>
                <w:szCs w:val="18"/>
                <w:vertAlign w:val="subscript"/>
              </w:rPr>
              <w:t>3</w:t>
            </w:r>
            <w:r w:rsidRPr="00B3354B">
              <w:rPr>
                <w:szCs w:val="18"/>
              </w:rPr>
              <w:t>): 38.3tpa</w:t>
            </w:r>
            <w:r w:rsidRPr="00B3354B">
              <w:rPr>
                <w:szCs w:val="18"/>
                <w:vertAlign w:val="superscript"/>
              </w:rPr>
              <w:t>1</w:t>
            </w:r>
            <w:r w:rsidRPr="00B3354B">
              <w:rPr>
                <w:szCs w:val="18"/>
              </w:rPr>
              <w:br/>
            </w:r>
            <w:r w:rsidRPr="0014631E">
              <w:rPr>
                <w:i/>
                <w:iCs/>
                <w:szCs w:val="18"/>
              </w:rPr>
              <w:t>(Also potential to further refine scandium oxide to produce aluminium-scandium master alloys)</w:t>
            </w:r>
          </w:p>
        </w:tc>
      </w:tr>
    </w:tbl>
    <w:p w14:paraId="19145A53" w14:textId="77777777" w:rsidR="0014631E" w:rsidRPr="0014631E" w:rsidRDefault="0014631E" w:rsidP="0014631E">
      <w:pPr>
        <w:pStyle w:val="ChartSource05Tables"/>
        <w:spacing w:before="120" w:after="0"/>
        <w:ind w:left="284" w:hanging="284"/>
        <w:rPr>
          <w:rFonts w:ascii="Verdana" w:hAnsi="Verdana"/>
        </w:rPr>
      </w:pPr>
      <w:r w:rsidRPr="0014631E">
        <w:rPr>
          <w:rFonts w:ascii="Verdana" w:hAnsi="Verdana"/>
          <w:vertAlign w:val="superscript"/>
        </w:rPr>
        <w:t>1</w:t>
      </w:r>
      <w:r w:rsidRPr="0014631E">
        <w:rPr>
          <w:rFonts w:ascii="Verdana" w:hAnsi="Verdana"/>
        </w:rPr>
        <w:t xml:space="preserve"> Nyngan Scandium Project – Feasibility Study (May 2016) </w:t>
      </w:r>
    </w:p>
    <w:p w14:paraId="12843FFE" w14:textId="3A97CFB8" w:rsidR="00E30515" w:rsidRDefault="00E30515" w:rsidP="00FD7D9A">
      <w:pPr>
        <w:pStyle w:val="Body-copy"/>
        <w:spacing w:line="220" w:lineRule="atLeast"/>
        <w:rPr>
          <w:i/>
          <w:iCs/>
          <w:sz w:val="15"/>
          <w:szCs w:val="15"/>
        </w:rPr>
      </w:pPr>
    </w:p>
    <w:p w14:paraId="4EC36F76" w14:textId="7D4D807A" w:rsidR="00D6334B" w:rsidRPr="00E30515" w:rsidRDefault="00E30515" w:rsidP="00E30515">
      <w:pPr>
        <w:spacing w:before="0" w:after="160" w:line="259" w:lineRule="auto"/>
        <w:rPr>
          <w:i/>
          <w:iCs/>
          <w:sz w:val="15"/>
          <w:szCs w:val="15"/>
          <w:lang w:val="en-AU"/>
        </w:rPr>
      </w:pPr>
      <w:r>
        <w:rPr>
          <w:i/>
          <w:iCs/>
          <w:sz w:val="15"/>
          <w:szCs w:val="15"/>
        </w:rPr>
        <w:lastRenderedPageBreak/>
        <w:br w:type="page"/>
      </w:r>
    </w:p>
    <w:p w14:paraId="371EE48F" w14:textId="77777777" w:rsidR="0014631E" w:rsidRDefault="0014631E" w:rsidP="0014631E">
      <w:pPr>
        <w:pStyle w:val="Heading-level1"/>
      </w:pPr>
      <w:r>
        <w:lastRenderedPageBreak/>
        <w:t>Scandium</w:t>
      </w:r>
    </w:p>
    <w:p w14:paraId="2CB80988" w14:textId="0C855131" w:rsidR="00200D0E" w:rsidRPr="0014631E" w:rsidRDefault="0014631E" w:rsidP="0014631E">
      <w:pPr>
        <w:pStyle w:val="Heading-level2"/>
      </w:pPr>
      <w:r w:rsidRPr="0014631E">
        <w:t>Syerston Scandium Proje</w:t>
      </w:r>
      <w:r>
        <w:t>ct</w:t>
      </w:r>
      <w:r w:rsidR="00850A84" w:rsidRPr="0014631E">
        <w:tab/>
      </w:r>
      <w:r>
        <w:t>NSW</w:t>
      </w:r>
    </w:p>
    <w:p w14:paraId="197B647D" w14:textId="77777777" w:rsidR="0014631E" w:rsidRPr="0014631E" w:rsidRDefault="0014631E" w:rsidP="0014631E">
      <w:pPr>
        <w:pStyle w:val="Body-copy"/>
        <w:rPr>
          <w:b/>
          <w:bCs/>
          <w:sz w:val="26"/>
          <w:szCs w:val="26"/>
        </w:rPr>
      </w:pPr>
      <w:r w:rsidRPr="0014631E">
        <w:rPr>
          <w:b/>
          <w:bCs/>
          <w:sz w:val="26"/>
          <w:szCs w:val="26"/>
        </w:rPr>
        <w:t>Sunrise Energy Metals Ltd</w:t>
      </w:r>
    </w:p>
    <w:p w14:paraId="46ADD80E" w14:textId="77777777" w:rsidR="0014631E" w:rsidRPr="0014631E" w:rsidRDefault="0014631E" w:rsidP="0014631E">
      <w:pPr>
        <w:pStyle w:val="Body-copy"/>
        <w:spacing w:before="120" w:after="120"/>
        <w:rPr>
          <w:b/>
          <w:bCs/>
        </w:rPr>
      </w:pPr>
      <w:r w:rsidRPr="0014631E">
        <w:rPr>
          <w:b/>
          <w:bCs/>
        </w:rPr>
        <w:t>ASX-listed (SRL); OTCQX (SREMF)</w:t>
      </w:r>
    </w:p>
    <w:p w14:paraId="6DD52CA6" w14:textId="77777777" w:rsidR="0076044B" w:rsidRPr="0076044B" w:rsidRDefault="0014631E" w:rsidP="0014631E">
      <w:pPr>
        <w:pStyle w:val="Body-copy"/>
        <w:spacing w:before="120" w:after="120"/>
        <w:rPr>
          <w:b/>
          <w:bCs/>
          <w:u w:val="single"/>
          <w14:textOutline w14:w="9525" w14:cap="flat" w14:cmpd="sng" w14:algn="ctr">
            <w14:solidFill>
              <w14:srgbClr w14:val="000000"/>
            </w14:solidFill>
            <w14:prstDash w14:val="solid"/>
            <w14:round/>
          </w14:textOutline>
        </w:rPr>
      </w:pPr>
      <w:hyperlink r:id="rId49" w:history="1">
        <w:r w:rsidRPr="0076044B">
          <w:rPr>
            <w:b/>
            <w:bCs/>
            <w:u w:val="single"/>
          </w:rPr>
          <w:t>sunriseem.com</w:t>
        </w:r>
      </w:hyperlink>
    </w:p>
    <w:p w14:paraId="764238CF" w14:textId="395786A5" w:rsidR="0014631E" w:rsidRPr="0014631E" w:rsidRDefault="005A245C" w:rsidP="0014631E">
      <w:pPr>
        <w:pStyle w:val="Body-copy"/>
        <w:spacing w:before="120" w:after="120"/>
        <w:rPr>
          <w:b/>
          <w:bCs/>
        </w:rPr>
      </w:pPr>
      <w:r w:rsidRPr="0014631E">
        <w:rPr>
          <w:b/>
          <w:bCs/>
          <w:lang w:val="en-US"/>
        </w:rPr>
        <w:t xml:space="preserve">Commodity(ies): </w:t>
      </w:r>
      <w:r w:rsidR="0014631E" w:rsidRPr="0014631E">
        <w:rPr>
          <w:b/>
          <w:bCs/>
        </w:rPr>
        <w:t>Scandium (as scandium oxide, Sc</w:t>
      </w:r>
      <w:r w:rsidR="0014631E" w:rsidRPr="0014631E">
        <w:rPr>
          <w:b/>
          <w:bCs/>
          <w:vertAlign w:val="subscript"/>
        </w:rPr>
        <w:t>2</w:t>
      </w:r>
      <w:r w:rsidR="0014631E" w:rsidRPr="0014631E">
        <w:rPr>
          <w:b/>
          <w:bCs/>
        </w:rPr>
        <w:t>O</w:t>
      </w:r>
      <w:r w:rsidR="0014631E" w:rsidRPr="0014631E">
        <w:rPr>
          <w:b/>
          <w:bCs/>
          <w:vertAlign w:val="subscript"/>
        </w:rPr>
        <w:t>3</w:t>
      </w:r>
      <w:r w:rsidR="0014631E" w:rsidRPr="0014631E">
        <w:rPr>
          <w:b/>
          <w:bCs/>
        </w:rPr>
        <w:t>)</w:t>
      </w:r>
    </w:p>
    <w:p w14:paraId="541F3133" w14:textId="77777777" w:rsidR="005A245C" w:rsidRDefault="005A245C" w:rsidP="00783FC3">
      <w:pPr>
        <w:pStyle w:val="Body-copy"/>
        <w:spacing w:before="120"/>
      </w:pPr>
    </w:p>
    <w:p w14:paraId="03AD5D35" w14:textId="77777777" w:rsidR="00200D0E" w:rsidRPr="00200D0E" w:rsidRDefault="00200D0E" w:rsidP="00200D0E">
      <w:pPr>
        <w:pStyle w:val="Heading-level3"/>
      </w:pPr>
      <w:r w:rsidRPr="00200D0E">
        <w:t xml:space="preserve">Investment summary </w:t>
      </w:r>
    </w:p>
    <w:p w14:paraId="37EB8F08" w14:textId="77777777" w:rsidR="0014631E" w:rsidRDefault="0014631E" w:rsidP="0014631E">
      <w:pPr>
        <w:pStyle w:val="Body-copy"/>
      </w:pPr>
      <w:r>
        <w:t>A Feasibility Study for the Syerston Scandium Project was completed in March 2026, confirming a long-life, low-cost operation producing 60tpa of high-purity scandium oxide from an integrated open-pit mine and on-site processing plant. Early works have commenced including detailed engineering, water infrastructure and long-lead procurement. SRL is targeting FID in 2026 Q3 and commencement of commercial production in mid-2028. Mining Lease granted, Development Consent, approved EIS and secured water licences are all in place. Scandium uses include Scandium Enhanced Solid Oxide Fuel Cells (SOFC) powering AI data centres, aluminium-scandium aerospace and defence alloys, and AlScN semiconductor thin films. The US Government has conditionally committed to US$400 million of debt support. With restrictions on exports of scandium, Sunrise offers Western supply and welcomes discussions on both offtake and investment.</w:t>
      </w:r>
    </w:p>
    <w:p w14:paraId="450F78E2" w14:textId="77777777" w:rsidR="00200D0E" w:rsidRPr="00200D0E" w:rsidRDefault="00200D0E" w:rsidP="00200D0E">
      <w:pPr>
        <w:pStyle w:val="Heading-level3"/>
      </w:pPr>
      <w:r w:rsidRPr="00200D0E">
        <w:t xml:space="preserve">Project description </w:t>
      </w:r>
    </w:p>
    <w:p w14:paraId="2027F77C" w14:textId="77777777" w:rsidR="0014631E" w:rsidRDefault="0014631E" w:rsidP="0014631E">
      <w:pPr>
        <w:pStyle w:val="Body-copy"/>
      </w:pPr>
      <w:r>
        <w:t xml:space="preserve">Syerston, near Fifield in central-west New South Wales, is a shallow (35–40m) scandium deposit. Ore will be mined from a small open pit and processed on-site via comminution and beneficiation, pressure acid leaching, resin-in-pulp ion exchange and elution, and multi-stage precipitation to produce &gt;99.9% purity scandium oxide. The plant treats 64,000tpa of ore at a life-of-mine average grade of 656ppm Sc (690ppm in the first decade), supporting 60tpa of scandium oxide production over a 32-year life – 21 years of mining plus 11 years drawing down stockpiles. Sunrise is advancing studies on a second 120tpa train and evaluating a metallisation facility to supply scandium metal. </w:t>
      </w:r>
    </w:p>
    <w:p w14:paraId="1EDF57FC" w14:textId="77777777" w:rsidR="003A3557" w:rsidRDefault="003A3557" w:rsidP="00A5210E">
      <w:pPr>
        <w:pStyle w:val="Body-copy"/>
        <w:spacing w:after="240"/>
        <w:rPr>
          <w:b/>
          <w:bCs/>
        </w:rPr>
      </w:pPr>
    </w:p>
    <w:p w14:paraId="45C695A4" w14:textId="77777777" w:rsidR="0014631E" w:rsidRDefault="0014631E">
      <w:pPr>
        <w:spacing w:before="0" w:after="160" w:line="259" w:lineRule="auto"/>
        <w:rPr>
          <w:b/>
          <w:bCs/>
          <w:lang w:val="en-AU"/>
        </w:rPr>
      </w:pPr>
      <w:r>
        <w:rPr>
          <w:b/>
          <w:bCs/>
        </w:rPr>
        <w:br w:type="page"/>
      </w:r>
    </w:p>
    <w:p w14:paraId="6C32D724" w14:textId="6848A3F3" w:rsidR="0014631E" w:rsidRPr="0014631E" w:rsidRDefault="0014631E" w:rsidP="0014631E">
      <w:pPr>
        <w:pStyle w:val="Body-copy"/>
      </w:pPr>
      <w:r w:rsidRPr="0014631E">
        <w:rPr>
          <w:b/>
          <w:bCs/>
        </w:rPr>
        <w:lastRenderedPageBreak/>
        <w:t>Mineral Resources as at September 2025</w:t>
      </w:r>
      <w:r>
        <w:t xml:space="preserve"> </w:t>
      </w:r>
      <w:r w:rsidRPr="0014631E">
        <w:t>(300ppm Sc cut-off):</w:t>
      </w:r>
    </w:p>
    <w:tbl>
      <w:tblPr>
        <w:tblStyle w:val="TableGrid1"/>
        <w:tblW w:w="4673" w:type="dxa"/>
        <w:tblLayout w:type="fixed"/>
        <w:tblLook w:val="0020" w:firstRow="1" w:lastRow="0" w:firstColumn="0" w:lastColumn="0" w:noHBand="0" w:noVBand="0"/>
      </w:tblPr>
      <w:tblGrid>
        <w:gridCol w:w="2122"/>
        <w:gridCol w:w="1204"/>
        <w:gridCol w:w="1347"/>
      </w:tblGrid>
      <w:tr w:rsidR="0014631E" w:rsidRPr="00B3354B" w14:paraId="60302058" w14:textId="77777777" w:rsidTr="00B85DE5">
        <w:trPr>
          <w:trHeight w:val="60"/>
        </w:trPr>
        <w:tc>
          <w:tcPr>
            <w:tcW w:w="2122" w:type="dxa"/>
            <w:vAlign w:val="bottom"/>
          </w:tcPr>
          <w:p w14:paraId="275D29AC" w14:textId="77777777" w:rsidR="0014631E" w:rsidRPr="00B3354B" w:rsidRDefault="0014631E" w:rsidP="00B85DE5">
            <w:pPr>
              <w:pStyle w:val="Table-copy"/>
              <w:rPr>
                <w:b/>
                <w:bCs/>
              </w:rPr>
            </w:pPr>
            <w:r w:rsidRPr="00B3354B">
              <w:rPr>
                <w:b/>
                <w:bCs/>
              </w:rPr>
              <w:t>Resource Category</w:t>
            </w:r>
          </w:p>
        </w:tc>
        <w:tc>
          <w:tcPr>
            <w:tcW w:w="1204" w:type="dxa"/>
            <w:vAlign w:val="bottom"/>
          </w:tcPr>
          <w:p w14:paraId="3C14760A" w14:textId="77777777" w:rsidR="0014631E" w:rsidRPr="00B3354B" w:rsidRDefault="0014631E" w:rsidP="007C27EC">
            <w:pPr>
              <w:pStyle w:val="Table-copy"/>
              <w:jc w:val="center"/>
              <w:rPr>
                <w:b/>
                <w:bCs/>
              </w:rPr>
            </w:pPr>
            <w:r w:rsidRPr="00B3354B">
              <w:rPr>
                <w:b/>
                <w:bCs/>
              </w:rPr>
              <w:t>Tonnes (Mt)</w:t>
            </w:r>
          </w:p>
        </w:tc>
        <w:tc>
          <w:tcPr>
            <w:tcW w:w="1347" w:type="dxa"/>
            <w:vAlign w:val="bottom"/>
          </w:tcPr>
          <w:p w14:paraId="78012D34" w14:textId="77777777" w:rsidR="0014631E" w:rsidRPr="00B3354B" w:rsidRDefault="0014631E" w:rsidP="007C27EC">
            <w:pPr>
              <w:pStyle w:val="Table-copy"/>
              <w:jc w:val="center"/>
              <w:rPr>
                <w:b/>
                <w:bCs/>
              </w:rPr>
            </w:pPr>
            <w:r w:rsidRPr="00B3354B">
              <w:rPr>
                <w:b/>
                <w:bCs/>
              </w:rPr>
              <w:t>Sc</w:t>
            </w:r>
            <w:r>
              <w:rPr>
                <w:b/>
                <w:bCs/>
              </w:rPr>
              <w:br/>
            </w:r>
            <w:r w:rsidRPr="00B3354B">
              <w:rPr>
                <w:b/>
                <w:bCs/>
              </w:rPr>
              <w:t>(ppm)</w:t>
            </w:r>
          </w:p>
        </w:tc>
      </w:tr>
      <w:tr w:rsidR="007C27EC" w:rsidRPr="00B3354B" w14:paraId="0D09AE0C" w14:textId="77777777" w:rsidTr="00B85DE5">
        <w:trPr>
          <w:trHeight w:val="60"/>
        </w:trPr>
        <w:tc>
          <w:tcPr>
            <w:tcW w:w="2122" w:type="dxa"/>
            <w:vAlign w:val="bottom"/>
          </w:tcPr>
          <w:p w14:paraId="3155C4EF" w14:textId="0F265555" w:rsidR="007C27EC" w:rsidRPr="007C27EC" w:rsidRDefault="007C27EC" w:rsidP="007C27EC">
            <w:pPr>
              <w:pStyle w:val="Table-copy"/>
            </w:pPr>
            <w:r w:rsidRPr="007C27EC">
              <w:t>Measured</w:t>
            </w:r>
          </w:p>
        </w:tc>
        <w:tc>
          <w:tcPr>
            <w:tcW w:w="1204" w:type="dxa"/>
            <w:vAlign w:val="bottom"/>
          </w:tcPr>
          <w:p w14:paraId="4270CD0E" w14:textId="57C356DE" w:rsidR="007C27EC" w:rsidRPr="007C27EC" w:rsidRDefault="007C27EC" w:rsidP="007C27EC">
            <w:pPr>
              <w:pStyle w:val="Table-copy"/>
              <w:jc w:val="center"/>
            </w:pPr>
            <w:r w:rsidRPr="007C27EC">
              <w:t>5.10</w:t>
            </w:r>
          </w:p>
        </w:tc>
        <w:tc>
          <w:tcPr>
            <w:tcW w:w="1347" w:type="dxa"/>
            <w:vAlign w:val="bottom"/>
          </w:tcPr>
          <w:p w14:paraId="7C776FD1" w14:textId="1BFD3B6A" w:rsidR="007C27EC" w:rsidRPr="007C27EC" w:rsidRDefault="007C27EC" w:rsidP="007C27EC">
            <w:pPr>
              <w:pStyle w:val="Table-copy"/>
              <w:jc w:val="center"/>
            </w:pPr>
            <w:r w:rsidRPr="007C27EC">
              <w:t>444</w:t>
            </w:r>
          </w:p>
        </w:tc>
      </w:tr>
      <w:tr w:rsidR="007C27EC" w:rsidRPr="00B3354B" w14:paraId="0808828E" w14:textId="77777777" w:rsidTr="00B85DE5">
        <w:trPr>
          <w:trHeight w:val="60"/>
        </w:trPr>
        <w:tc>
          <w:tcPr>
            <w:tcW w:w="2122" w:type="dxa"/>
            <w:vAlign w:val="bottom"/>
          </w:tcPr>
          <w:p w14:paraId="4766C545" w14:textId="25A20E65" w:rsidR="007C27EC" w:rsidRPr="007C27EC" w:rsidRDefault="007C27EC" w:rsidP="007C27EC">
            <w:pPr>
              <w:pStyle w:val="Table-copy"/>
            </w:pPr>
            <w:r w:rsidRPr="007C27EC">
              <w:t>Indicated</w:t>
            </w:r>
          </w:p>
        </w:tc>
        <w:tc>
          <w:tcPr>
            <w:tcW w:w="1204" w:type="dxa"/>
            <w:vAlign w:val="bottom"/>
          </w:tcPr>
          <w:p w14:paraId="4CAAC9C6" w14:textId="3A2AAC69" w:rsidR="007C27EC" w:rsidRPr="007C27EC" w:rsidRDefault="007C27EC" w:rsidP="007C27EC">
            <w:pPr>
              <w:pStyle w:val="Table-copy"/>
              <w:jc w:val="center"/>
            </w:pPr>
            <w:r w:rsidRPr="007C27EC">
              <w:t>40.83</w:t>
            </w:r>
          </w:p>
        </w:tc>
        <w:tc>
          <w:tcPr>
            <w:tcW w:w="1347" w:type="dxa"/>
            <w:vAlign w:val="bottom"/>
          </w:tcPr>
          <w:p w14:paraId="4F0B8560" w14:textId="34F02E0B" w:rsidR="007C27EC" w:rsidRPr="007C27EC" w:rsidRDefault="007C27EC" w:rsidP="007C27EC">
            <w:pPr>
              <w:pStyle w:val="Table-copy"/>
              <w:jc w:val="center"/>
            </w:pPr>
            <w:r w:rsidRPr="007C27EC">
              <w:t>410</w:t>
            </w:r>
          </w:p>
        </w:tc>
      </w:tr>
      <w:tr w:rsidR="007C27EC" w:rsidRPr="00B3354B" w14:paraId="7F17481E" w14:textId="77777777" w:rsidTr="00B85DE5">
        <w:trPr>
          <w:trHeight w:val="60"/>
        </w:trPr>
        <w:tc>
          <w:tcPr>
            <w:tcW w:w="2122" w:type="dxa"/>
            <w:vAlign w:val="bottom"/>
          </w:tcPr>
          <w:p w14:paraId="49852A6C" w14:textId="4C285527" w:rsidR="007C27EC" w:rsidRPr="007C27EC" w:rsidRDefault="007C27EC" w:rsidP="007C27EC">
            <w:pPr>
              <w:pStyle w:val="Table-copy"/>
            </w:pPr>
            <w:r w:rsidRPr="007C27EC">
              <w:t>Inferred</w:t>
            </w:r>
          </w:p>
        </w:tc>
        <w:tc>
          <w:tcPr>
            <w:tcW w:w="1204" w:type="dxa"/>
            <w:vAlign w:val="bottom"/>
          </w:tcPr>
          <w:p w14:paraId="14B94ADA" w14:textId="367B70B5" w:rsidR="007C27EC" w:rsidRPr="007C27EC" w:rsidRDefault="007C27EC" w:rsidP="007C27EC">
            <w:pPr>
              <w:pStyle w:val="Table-copy"/>
              <w:jc w:val="center"/>
            </w:pPr>
            <w:r w:rsidRPr="007C27EC">
              <w:t>5.73</w:t>
            </w:r>
          </w:p>
        </w:tc>
        <w:tc>
          <w:tcPr>
            <w:tcW w:w="1347" w:type="dxa"/>
            <w:vAlign w:val="bottom"/>
          </w:tcPr>
          <w:p w14:paraId="237949F7" w14:textId="5F14CB15" w:rsidR="007C27EC" w:rsidRPr="007C27EC" w:rsidRDefault="007C27EC" w:rsidP="007C27EC">
            <w:pPr>
              <w:pStyle w:val="Table-copy"/>
              <w:jc w:val="center"/>
            </w:pPr>
            <w:r w:rsidRPr="007C27EC">
              <w:t>364</w:t>
            </w:r>
          </w:p>
        </w:tc>
      </w:tr>
      <w:tr w:rsidR="007C27EC" w:rsidRPr="00B3354B" w14:paraId="60D1F687" w14:textId="77777777" w:rsidTr="00B85DE5">
        <w:trPr>
          <w:trHeight w:val="60"/>
        </w:trPr>
        <w:tc>
          <w:tcPr>
            <w:tcW w:w="2122" w:type="dxa"/>
            <w:vAlign w:val="bottom"/>
          </w:tcPr>
          <w:p w14:paraId="3B369A5D" w14:textId="45AA56E3" w:rsidR="007C27EC" w:rsidRPr="007C27EC" w:rsidRDefault="007C27EC" w:rsidP="007C27EC">
            <w:pPr>
              <w:pStyle w:val="Table-copy"/>
              <w:rPr>
                <w:b/>
                <w:bCs/>
              </w:rPr>
            </w:pPr>
            <w:r w:rsidRPr="007C27EC">
              <w:rPr>
                <w:b/>
                <w:bCs/>
              </w:rPr>
              <w:t>Total</w:t>
            </w:r>
          </w:p>
        </w:tc>
        <w:tc>
          <w:tcPr>
            <w:tcW w:w="1204" w:type="dxa"/>
            <w:vAlign w:val="bottom"/>
          </w:tcPr>
          <w:p w14:paraId="38CCB82E" w14:textId="0E48EE45" w:rsidR="007C27EC" w:rsidRPr="007C27EC" w:rsidRDefault="007C27EC" w:rsidP="007C27EC">
            <w:pPr>
              <w:pStyle w:val="Table-copy"/>
              <w:jc w:val="center"/>
              <w:rPr>
                <w:b/>
                <w:bCs/>
              </w:rPr>
            </w:pPr>
            <w:r w:rsidRPr="007C27EC">
              <w:rPr>
                <w:b/>
                <w:bCs/>
              </w:rPr>
              <w:t>51.66</w:t>
            </w:r>
          </w:p>
        </w:tc>
        <w:tc>
          <w:tcPr>
            <w:tcW w:w="1347" w:type="dxa"/>
            <w:vAlign w:val="bottom"/>
          </w:tcPr>
          <w:p w14:paraId="20C280C0" w14:textId="002018B9" w:rsidR="007C27EC" w:rsidRPr="007C27EC" w:rsidRDefault="007C27EC" w:rsidP="007C27EC">
            <w:pPr>
              <w:pStyle w:val="Table-copy"/>
              <w:jc w:val="center"/>
              <w:rPr>
                <w:b/>
                <w:bCs/>
              </w:rPr>
            </w:pPr>
            <w:r w:rsidRPr="007C27EC">
              <w:rPr>
                <w:b/>
                <w:bCs/>
              </w:rPr>
              <w:t>408</w:t>
            </w:r>
          </w:p>
        </w:tc>
      </w:tr>
      <w:tr w:rsidR="007C27EC" w:rsidRPr="00B3354B" w14:paraId="767065BB" w14:textId="77777777" w:rsidTr="00B85DE5">
        <w:trPr>
          <w:trHeight w:val="60"/>
        </w:trPr>
        <w:tc>
          <w:tcPr>
            <w:tcW w:w="2122" w:type="dxa"/>
            <w:vAlign w:val="bottom"/>
          </w:tcPr>
          <w:p w14:paraId="5CEFE339" w14:textId="6A611DA3" w:rsidR="007C27EC" w:rsidRPr="007C27EC" w:rsidRDefault="007C27EC" w:rsidP="007C27EC">
            <w:pPr>
              <w:pStyle w:val="Table-copy"/>
              <w:rPr>
                <w:b/>
                <w:bCs/>
              </w:rPr>
            </w:pPr>
            <w:r w:rsidRPr="007C27EC">
              <w:rPr>
                <w:b/>
                <w:bCs/>
              </w:rPr>
              <w:t>Contained Sc (kt)</w:t>
            </w:r>
          </w:p>
        </w:tc>
        <w:tc>
          <w:tcPr>
            <w:tcW w:w="1204" w:type="dxa"/>
            <w:vAlign w:val="bottom"/>
          </w:tcPr>
          <w:p w14:paraId="79ECD8D8" w14:textId="77777777" w:rsidR="007C27EC" w:rsidRPr="007C27EC" w:rsidRDefault="007C27EC" w:rsidP="007C27EC">
            <w:pPr>
              <w:pStyle w:val="Table-copy"/>
              <w:jc w:val="center"/>
              <w:rPr>
                <w:b/>
                <w:bCs/>
              </w:rPr>
            </w:pPr>
          </w:p>
        </w:tc>
        <w:tc>
          <w:tcPr>
            <w:tcW w:w="1347" w:type="dxa"/>
            <w:vAlign w:val="bottom"/>
          </w:tcPr>
          <w:p w14:paraId="0E47E031" w14:textId="2ABAEB68" w:rsidR="007C27EC" w:rsidRPr="007C27EC" w:rsidRDefault="007C27EC" w:rsidP="007C27EC">
            <w:pPr>
              <w:pStyle w:val="Table-copy"/>
              <w:jc w:val="center"/>
              <w:rPr>
                <w:b/>
                <w:bCs/>
              </w:rPr>
            </w:pPr>
            <w:r w:rsidRPr="007C27EC">
              <w:rPr>
                <w:b/>
                <w:bCs/>
              </w:rPr>
              <w:t>21.1</w:t>
            </w:r>
          </w:p>
        </w:tc>
      </w:tr>
    </w:tbl>
    <w:p w14:paraId="30F5F78C" w14:textId="6FC037C9" w:rsidR="00200D0E" w:rsidRDefault="00200D0E" w:rsidP="00200D0E">
      <w:pPr>
        <w:pStyle w:val="Body-copy"/>
        <w:rPr>
          <w:b/>
          <w:bCs/>
        </w:rPr>
      </w:pPr>
    </w:p>
    <w:p w14:paraId="36A8C8D7" w14:textId="0C06F87F" w:rsidR="007C27EC" w:rsidRPr="007C27EC" w:rsidRDefault="007C27EC" w:rsidP="007C27EC">
      <w:pPr>
        <w:pStyle w:val="Body-copy"/>
      </w:pPr>
      <w:r w:rsidRPr="007C27EC">
        <w:rPr>
          <w:b/>
          <w:bCs/>
        </w:rPr>
        <w:t>Ore Reserves as at September 2025</w:t>
      </w:r>
      <w:r w:rsidRPr="007C27EC">
        <w:t xml:space="preserve"> (550ppm Sc cut-off):</w:t>
      </w:r>
    </w:p>
    <w:tbl>
      <w:tblPr>
        <w:tblStyle w:val="TableGrid1"/>
        <w:tblW w:w="4673" w:type="dxa"/>
        <w:tblLayout w:type="fixed"/>
        <w:tblLook w:val="0020" w:firstRow="1" w:lastRow="0" w:firstColumn="0" w:lastColumn="0" w:noHBand="0" w:noVBand="0"/>
      </w:tblPr>
      <w:tblGrid>
        <w:gridCol w:w="2122"/>
        <w:gridCol w:w="1204"/>
        <w:gridCol w:w="1347"/>
      </w:tblGrid>
      <w:tr w:rsidR="007C27EC" w:rsidRPr="00B3354B" w14:paraId="510CBD7E" w14:textId="77777777" w:rsidTr="00B85DE5">
        <w:trPr>
          <w:trHeight w:val="60"/>
        </w:trPr>
        <w:tc>
          <w:tcPr>
            <w:tcW w:w="2122" w:type="dxa"/>
            <w:vAlign w:val="bottom"/>
          </w:tcPr>
          <w:p w14:paraId="268C095D" w14:textId="0F8D41F8" w:rsidR="007C27EC" w:rsidRPr="00B3354B" w:rsidRDefault="007C27EC" w:rsidP="00B85DE5">
            <w:pPr>
              <w:pStyle w:val="Table-copy"/>
              <w:rPr>
                <w:b/>
                <w:bCs/>
              </w:rPr>
            </w:pPr>
            <w:r>
              <w:rPr>
                <w:b/>
                <w:bCs/>
              </w:rPr>
              <w:t>Reserve</w:t>
            </w:r>
            <w:r w:rsidRPr="00B3354B">
              <w:rPr>
                <w:b/>
                <w:bCs/>
              </w:rPr>
              <w:t xml:space="preserve"> Category</w:t>
            </w:r>
          </w:p>
        </w:tc>
        <w:tc>
          <w:tcPr>
            <w:tcW w:w="1204" w:type="dxa"/>
            <w:vAlign w:val="bottom"/>
          </w:tcPr>
          <w:p w14:paraId="6550003C" w14:textId="77777777" w:rsidR="007C27EC" w:rsidRPr="00B3354B" w:rsidRDefault="007C27EC" w:rsidP="007C27EC">
            <w:pPr>
              <w:pStyle w:val="Table-copy"/>
              <w:jc w:val="center"/>
              <w:rPr>
                <w:b/>
                <w:bCs/>
              </w:rPr>
            </w:pPr>
            <w:r w:rsidRPr="00B3354B">
              <w:rPr>
                <w:b/>
                <w:bCs/>
              </w:rPr>
              <w:t>Tonnes (Mt)</w:t>
            </w:r>
          </w:p>
        </w:tc>
        <w:tc>
          <w:tcPr>
            <w:tcW w:w="1347" w:type="dxa"/>
            <w:vAlign w:val="bottom"/>
          </w:tcPr>
          <w:p w14:paraId="4925FAA1" w14:textId="77777777" w:rsidR="007C27EC" w:rsidRPr="00B3354B" w:rsidRDefault="007C27EC" w:rsidP="007C27EC">
            <w:pPr>
              <w:pStyle w:val="Table-copy"/>
              <w:jc w:val="center"/>
              <w:rPr>
                <w:b/>
                <w:bCs/>
              </w:rPr>
            </w:pPr>
            <w:r w:rsidRPr="00B3354B">
              <w:rPr>
                <w:b/>
                <w:bCs/>
              </w:rPr>
              <w:t>Sc</w:t>
            </w:r>
            <w:r>
              <w:rPr>
                <w:b/>
                <w:bCs/>
              </w:rPr>
              <w:br/>
            </w:r>
            <w:r w:rsidRPr="00B3354B">
              <w:rPr>
                <w:b/>
                <w:bCs/>
              </w:rPr>
              <w:t>(ppm)</w:t>
            </w:r>
          </w:p>
        </w:tc>
      </w:tr>
      <w:tr w:rsidR="007C27EC" w:rsidRPr="00B3354B" w14:paraId="66193815" w14:textId="77777777" w:rsidTr="00B85DE5">
        <w:trPr>
          <w:trHeight w:val="60"/>
        </w:trPr>
        <w:tc>
          <w:tcPr>
            <w:tcW w:w="2122" w:type="dxa"/>
            <w:vAlign w:val="bottom"/>
          </w:tcPr>
          <w:p w14:paraId="70CE5DCB" w14:textId="0A53EE3C" w:rsidR="007C27EC" w:rsidRPr="007C27EC" w:rsidRDefault="007C27EC" w:rsidP="007C27EC">
            <w:pPr>
              <w:pStyle w:val="Table-copy"/>
            </w:pPr>
            <w:r w:rsidRPr="007C27EC">
              <w:t>Proved</w:t>
            </w:r>
          </w:p>
        </w:tc>
        <w:tc>
          <w:tcPr>
            <w:tcW w:w="1204" w:type="dxa"/>
            <w:vAlign w:val="bottom"/>
          </w:tcPr>
          <w:p w14:paraId="37F1187A" w14:textId="51FF55E4" w:rsidR="007C27EC" w:rsidRPr="007C27EC" w:rsidRDefault="007C27EC" w:rsidP="007C27EC">
            <w:pPr>
              <w:pStyle w:val="Table-copy"/>
              <w:jc w:val="center"/>
            </w:pPr>
            <w:r w:rsidRPr="007C27EC">
              <w:t>0.53</w:t>
            </w:r>
          </w:p>
        </w:tc>
        <w:tc>
          <w:tcPr>
            <w:tcW w:w="1347" w:type="dxa"/>
            <w:vAlign w:val="bottom"/>
          </w:tcPr>
          <w:p w14:paraId="3744D12B" w14:textId="438968BE" w:rsidR="007C27EC" w:rsidRPr="007C27EC" w:rsidRDefault="007C27EC" w:rsidP="007C27EC">
            <w:pPr>
              <w:pStyle w:val="Table-copy"/>
              <w:jc w:val="center"/>
            </w:pPr>
            <w:r w:rsidRPr="007C27EC">
              <w:t>661</w:t>
            </w:r>
          </w:p>
        </w:tc>
      </w:tr>
      <w:tr w:rsidR="007C27EC" w:rsidRPr="00B3354B" w14:paraId="593EAC30" w14:textId="77777777" w:rsidTr="00B85DE5">
        <w:trPr>
          <w:trHeight w:val="60"/>
        </w:trPr>
        <w:tc>
          <w:tcPr>
            <w:tcW w:w="2122" w:type="dxa"/>
            <w:vAlign w:val="bottom"/>
          </w:tcPr>
          <w:p w14:paraId="7089792F" w14:textId="2B9FE69D" w:rsidR="007C27EC" w:rsidRPr="007C27EC" w:rsidRDefault="007C27EC" w:rsidP="007C27EC">
            <w:pPr>
              <w:pStyle w:val="Table-copy"/>
            </w:pPr>
            <w:r w:rsidRPr="007C27EC">
              <w:t>Probable</w:t>
            </w:r>
          </w:p>
        </w:tc>
        <w:tc>
          <w:tcPr>
            <w:tcW w:w="1204" w:type="dxa"/>
            <w:vAlign w:val="bottom"/>
          </w:tcPr>
          <w:p w14:paraId="64FAEE11" w14:textId="442A229E" w:rsidR="007C27EC" w:rsidRPr="007C27EC" w:rsidRDefault="007C27EC" w:rsidP="007C27EC">
            <w:pPr>
              <w:pStyle w:val="Table-copy"/>
              <w:jc w:val="center"/>
            </w:pPr>
            <w:r w:rsidRPr="007C27EC">
              <w:t>1.51</w:t>
            </w:r>
          </w:p>
        </w:tc>
        <w:tc>
          <w:tcPr>
            <w:tcW w:w="1347" w:type="dxa"/>
            <w:vAlign w:val="bottom"/>
          </w:tcPr>
          <w:p w14:paraId="098BF4E5" w14:textId="6137B6F8" w:rsidR="007C27EC" w:rsidRPr="007C27EC" w:rsidRDefault="007C27EC" w:rsidP="007C27EC">
            <w:pPr>
              <w:pStyle w:val="Table-copy"/>
              <w:jc w:val="center"/>
            </w:pPr>
            <w:r w:rsidRPr="007C27EC">
              <w:t>638</w:t>
            </w:r>
          </w:p>
        </w:tc>
      </w:tr>
      <w:tr w:rsidR="007C27EC" w:rsidRPr="00B3354B" w14:paraId="5CC059A5" w14:textId="77777777" w:rsidTr="00B85DE5">
        <w:trPr>
          <w:trHeight w:val="60"/>
        </w:trPr>
        <w:tc>
          <w:tcPr>
            <w:tcW w:w="2122" w:type="dxa"/>
            <w:vAlign w:val="bottom"/>
          </w:tcPr>
          <w:p w14:paraId="546093B7" w14:textId="2B5C434E" w:rsidR="007C27EC" w:rsidRPr="007C27EC" w:rsidRDefault="007C27EC" w:rsidP="007C27EC">
            <w:pPr>
              <w:pStyle w:val="Table-copy"/>
              <w:rPr>
                <w:b/>
                <w:bCs/>
              </w:rPr>
            </w:pPr>
            <w:r w:rsidRPr="007C27EC">
              <w:rPr>
                <w:b/>
                <w:bCs/>
              </w:rPr>
              <w:t>Total</w:t>
            </w:r>
          </w:p>
        </w:tc>
        <w:tc>
          <w:tcPr>
            <w:tcW w:w="1204" w:type="dxa"/>
            <w:vAlign w:val="bottom"/>
          </w:tcPr>
          <w:p w14:paraId="180FAB00" w14:textId="3AE8E979" w:rsidR="007C27EC" w:rsidRPr="007C27EC" w:rsidRDefault="007C27EC" w:rsidP="007C27EC">
            <w:pPr>
              <w:pStyle w:val="Table-copy"/>
              <w:jc w:val="center"/>
              <w:rPr>
                <w:b/>
                <w:bCs/>
              </w:rPr>
            </w:pPr>
            <w:r w:rsidRPr="007C27EC">
              <w:rPr>
                <w:b/>
                <w:bCs/>
              </w:rPr>
              <w:t>2.04</w:t>
            </w:r>
          </w:p>
        </w:tc>
        <w:tc>
          <w:tcPr>
            <w:tcW w:w="1347" w:type="dxa"/>
            <w:vAlign w:val="bottom"/>
          </w:tcPr>
          <w:p w14:paraId="2C1FD879" w14:textId="1864DCE0" w:rsidR="007C27EC" w:rsidRPr="007C27EC" w:rsidRDefault="007C27EC" w:rsidP="007C27EC">
            <w:pPr>
              <w:pStyle w:val="Table-copy"/>
              <w:jc w:val="center"/>
              <w:rPr>
                <w:b/>
                <w:bCs/>
              </w:rPr>
            </w:pPr>
            <w:r w:rsidRPr="007C27EC">
              <w:rPr>
                <w:b/>
                <w:bCs/>
              </w:rPr>
              <w:t>644</w:t>
            </w:r>
          </w:p>
        </w:tc>
      </w:tr>
      <w:tr w:rsidR="007C27EC" w:rsidRPr="00B3354B" w14:paraId="3E445077" w14:textId="77777777" w:rsidTr="00B85DE5">
        <w:trPr>
          <w:trHeight w:val="60"/>
        </w:trPr>
        <w:tc>
          <w:tcPr>
            <w:tcW w:w="2122" w:type="dxa"/>
            <w:vAlign w:val="bottom"/>
          </w:tcPr>
          <w:p w14:paraId="5A3BF7EA" w14:textId="19B3F840" w:rsidR="007C27EC" w:rsidRPr="007C27EC" w:rsidRDefault="007C27EC" w:rsidP="007C27EC">
            <w:pPr>
              <w:pStyle w:val="Table-copy"/>
              <w:rPr>
                <w:b/>
                <w:bCs/>
              </w:rPr>
            </w:pPr>
            <w:r w:rsidRPr="007C27EC">
              <w:rPr>
                <w:b/>
                <w:bCs/>
              </w:rPr>
              <w:t>Contained Sc (kt)</w:t>
            </w:r>
          </w:p>
        </w:tc>
        <w:tc>
          <w:tcPr>
            <w:tcW w:w="1204" w:type="dxa"/>
            <w:vAlign w:val="bottom"/>
          </w:tcPr>
          <w:p w14:paraId="49A2B834" w14:textId="284773A9" w:rsidR="007C27EC" w:rsidRPr="007C27EC" w:rsidRDefault="007C27EC" w:rsidP="007C27EC">
            <w:pPr>
              <w:pStyle w:val="Table-copy"/>
              <w:jc w:val="center"/>
              <w:rPr>
                <w:b/>
                <w:bCs/>
              </w:rPr>
            </w:pPr>
          </w:p>
        </w:tc>
        <w:tc>
          <w:tcPr>
            <w:tcW w:w="1347" w:type="dxa"/>
            <w:vAlign w:val="bottom"/>
          </w:tcPr>
          <w:p w14:paraId="028187D3" w14:textId="4EB3DE34" w:rsidR="007C27EC" w:rsidRPr="007C27EC" w:rsidRDefault="007C27EC" w:rsidP="007C27EC">
            <w:pPr>
              <w:pStyle w:val="Table-copy"/>
              <w:jc w:val="center"/>
              <w:rPr>
                <w:b/>
                <w:bCs/>
              </w:rPr>
            </w:pPr>
            <w:r w:rsidRPr="007C27EC">
              <w:rPr>
                <w:b/>
                <w:bCs/>
              </w:rPr>
              <w:t>1.3</w:t>
            </w:r>
          </w:p>
        </w:tc>
      </w:tr>
    </w:tbl>
    <w:p w14:paraId="646FAF93" w14:textId="77777777" w:rsidR="00200D0E" w:rsidRPr="00200D0E" w:rsidRDefault="00200D0E" w:rsidP="00200D0E">
      <w:pPr>
        <w:rPr>
          <w:b/>
          <w:bCs/>
        </w:rPr>
      </w:pPr>
    </w:p>
    <w:tbl>
      <w:tblPr>
        <w:tblStyle w:val="TableGrid1"/>
        <w:tblW w:w="5000" w:type="pct"/>
        <w:tblLook w:val="04A0" w:firstRow="1" w:lastRow="0" w:firstColumn="1" w:lastColumn="0" w:noHBand="0" w:noVBand="1"/>
      </w:tblPr>
      <w:tblGrid>
        <w:gridCol w:w="3397"/>
        <w:gridCol w:w="6571"/>
      </w:tblGrid>
      <w:tr w:rsidR="007C27EC" w:rsidRPr="00196252" w14:paraId="7113E542" w14:textId="77777777" w:rsidTr="00B85DE5">
        <w:tc>
          <w:tcPr>
            <w:tcW w:w="1704" w:type="pct"/>
          </w:tcPr>
          <w:p w14:paraId="09172192" w14:textId="77777777" w:rsidR="007C27EC" w:rsidRPr="00015C5E" w:rsidRDefault="007C27EC" w:rsidP="00B85DE5">
            <w:pPr>
              <w:spacing w:before="120" w:after="120" w:line="240" w:lineRule="atLeast"/>
              <w:rPr>
                <w:b/>
                <w:bCs/>
                <w:sz w:val="18"/>
                <w:szCs w:val="18"/>
              </w:rPr>
            </w:pPr>
            <w:r w:rsidRPr="00015C5E">
              <w:rPr>
                <w:b/>
                <w:bCs/>
                <w:sz w:val="18"/>
                <w:szCs w:val="18"/>
              </w:rPr>
              <w:t>Project Status</w:t>
            </w:r>
          </w:p>
        </w:tc>
        <w:tc>
          <w:tcPr>
            <w:tcW w:w="3296" w:type="pct"/>
          </w:tcPr>
          <w:p w14:paraId="576FA4D8" w14:textId="7DDB6066" w:rsidR="007C27EC" w:rsidRPr="007C27EC" w:rsidRDefault="007C27EC" w:rsidP="007C27EC">
            <w:pPr>
              <w:pStyle w:val="Body-copy"/>
              <w:spacing w:before="120" w:after="120" w:line="240" w:lineRule="atLeast"/>
              <w:rPr>
                <w:sz w:val="18"/>
                <w:szCs w:val="18"/>
              </w:rPr>
            </w:pPr>
            <w:r w:rsidRPr="007C27EC">
              <w:rPr>
                <w:sz w:val="18"/>
                <w:szCs w:val="18"/>
              </w:rPr>
              <w:t>Feasibility Study completed in March 2026.</w:t>
            </w:r>
            <w:r w:rsidRPr="007C27EC">
              <w:rPr>
                <w:sz w:val="18"/>
                <w:szCs w:val="18"/>
                <w:vertAlign w:val="superscript"/>
              </w:rPr>
              <w:t>1</w:t>
            </w:r>
            <w:r w:rsidRPr="007C27EC">
              <w:rPr>
                <w:sz w:val="18"/>
                <w:szCs w:val="18"/>
              </w:rPr>
              <w:t xml:space="preserve"> Pre-Construction commenced in 2026.</w:t>
            </w:r>
          </w:p>
        </w:tc>
      </w:tr>
      <w:tr w:rsidR="007C27EC" w:rsidRPr="00196252" w14:paraId="66922488" w14:textId="77777777" w:rsidTr="00B85DE5">
        <w:tc>
          <w:tcPr>
            <w:tcW w:w="1704" w:type="pct"/>
          </w:tcPr>
          <w:p w14:paraId="234EF94F" w14:textId="77777777" w:rsidR="007C27EC" w:rsidRPr="00015C5E" w:rsidRDefault="007C27EC" w:rsidP="00B85DE5">
            <w:pPr>
              <w:spacing w:before="120" w:after="120" w:line="240" w:lineRule="atLeast"/>
              <w:rPr>
                <w:b/>
                <w:bCs/>
                <w:sz w:val="18"/>
                <w:szCs w:val="18"/>
              </w:rPr>
            </w:pPr>
            <w:r w:rsidRPr="00015C5E">
              <w:rPr>
                <w:b/>
                <w:bCs/>
                <w:sz w:val="18"/>
                <w:szCs w:val="18"/>
              </w:rPr>
              <w:t xml:space="preserve">Offtake </w:t>
            </w:r>
          </w:p>
        </w:tc>
        <w:tc>
          <w:tcPr>
            <w:tcW w:w="3296" w:type="pct"/>
          </w:tcPr>
          <w:p w14:paraId="27BF0792" w14:textId="7EFB74F5" w:rsidR="007C27EC" w:rsidRPr="007C27EC" w:rsidRDefault="007C27EC" w:rsidP="007C27EC">
            <w:pPr>
              <w:pStyle w:val="Body-copy"/>
              <w:spacing w:before="120" w:after="120" w:line="240" w:lineRule="atLeast"/>
              <w:rPr>
                <w:sz w:val="18"/>
                <w:szCs w:val="18"/>
              </w:rPr>
            </w:pPr>
            <w:r w:rsidRPr="007C27EC">
              <w:rPr>
                <w:sz w:val="18"/>
                <w:szCs w:val="18"/>
              </w:rPr>
              <w:t>100% (scandium oxide).</w:t>
            </w:r>
          </w:p>
        </w:tc>
      </w:tr>
      <w:tr w:rsidR="007C27EC" w:rsidRPr="00196252" w14:paraId="066BF6C4" w14:textId="77777777" w:rsidTr="00B85DE5">
        <w:tc>
          <w:tcPr>
            <w:tcW w:w="1704" w:type="pct"/>
          </w:tcPr>
          <w:p w14:paraId="0F9073F7" w14:textId="77777777" w:rsidR="007C27EC" w:rsidRPr="00015C5E" w:rsidRDefault="007C27EC" w:rsidP="00B85DE5">
            <w:pPr>
              <w:spacing w:before="120" w:after="120" w:line="240" w:lineRule="atLeast"/>
              <w:rPr>
                <w:b/>
                <w:bCs/>
                <w:sz w:val="18"/>
                <w:szCs w:val="18"/>
              </w:rPr>
            </w:pPr>
            <w:r w:rsidRPr="00015C5E">
              <w:rPr>
                <w:b/>
                <w:bCs/>
                <w:sz w:val="18"/>
                <w:szCs w:val="18"/>
              </w:rPr>
              <w:t>Min Mine Life (Yrs)</w:t>
            </w:r>
          </w:p>
        </w:tc>
        <w:tc>
          <w:tcPr>
            <w:tcW w:w="3296" w:type="pct"/>
          </w:tcPr>
          <w:p w14:paraId="33BD7631" w14:textId="4D2FB65D" w:rsidR="007C27EC" w:rsidRPr="007C27EC" w:rsidRDefault="007C27EC" w:rsidP="007C27EC">
            <w:pPr>
              <w:pStyle w:val="Body-copy"/>
              <w:spacing w:before="120" w:after="120" w:line="240" w:lineRule="atLeast"/>
              <w:rPr>
                <w:sz w:val="18"/>
                <w:szCs w:val="18"/>
                <w:vertAlign w:val="superscript"/>
              </w:rPr>
            </w:pPr>
            <w:r w:rsidRPr="007C27EC">
              <w:rPr>
                <w:sz w:val="18"/>
                <w:szCs w:val="18"/>
              </w:rPr>
              <w:t>32</w:t>
            </w:r>
            <w:r w:rsidRPr="007C27EC">
              <w:rPr>
                <w:sz w:val="18"/>
                <w:szCs w:val="18"/>
                <w:vertAlign w:val="superscript"/>
              </w:rPr>
              <w:t>1</w:t>
            </w:r>
          </w:p>
        </w:tc>
      </w:tr>
      <w:tr w:rsidR="007C27EC" w:rsidRPr="00196252" w14:paraId="2FB5A690" w14:textId="77777777" w:rsidTr="00B85DE5">
        <w:tc>
          <w:tcPr>
            <w:tcW w:w="1704" w:type="pct"/>
          </w:tcPr>
          <w:p w14:paraId="76E6832F" w14:textId="77777777" w:rsidR="007C27EC" w:rsidRPr="00015C5E" w:rsidRDefault="007C27EC" w:rsidP="00B85DE5">
            <w:pPr>
              <w:spacing w:before="120" w:after="120" w:line="240" w:lineRule="atLeast"/>
              <w:rPr>
                <w:b/>
                <w:bCs/>
                <w:sz w:val="18"/>
                <w:szCs w:val="18"/>
              </w:rPr>
            </w:pPr>
            <w:r w:rsidRPr="00015C5E">
              <w:rPr>
                <w:b/>
                <w:bCs/>
                <w:sz w:val="18"/>
                <w:szCs w:val="18"/>
              </w:rPr>
              <w:t>IRR</w:t>
            </w:r>
          </w:p>
        </w:tc>
        <w:tc>
          <w:tcPr>
            <w:tcW w:w="3296" w:type="pct"/>
          </w:tcPr>
          <w:p w14:paraId="044394F1" w14:textId="3AE51498" w:rsidR="007C27EC" w:rsidRPr="007C27EC" w:rsidRDefault="007C27EC" w:rsidP="007C27EC">
            <w:pPr>
              <w:pStyle w:val="Body-copy"/>
              <w:spacing w:before="120" w:after="120" w:line="240" w:lineRule="atLeast"/>
              <w:rPr>
                <w:sz w:val="18"/>
                <w:szCs w:val="18"/>
                <w:vertAlign w:val="superscript"/>
              </w:rPr>
            </w:pPr>
            <w:r w:rsidRPr="007C27EC">
              <w:rPr>
                <w:sz w:val="18"/>
                <w:szCs w:val="18"/>
              </w:rPr>
              <w:t>Post-tax IRR: 76%</w:t>
            </w:r>
            <w:r w:rsidRPr="007C27EC">
              <w:rPr>
                <w:sz w:val="18"/>
                <w:szCs w:val="18"/>
                <w:vertAlign w:val="superscript"/>
              </w:rPr>
              <w:t>1</w:t>
            </w:r>
          </w:p>
        </w:tc>
      </w:tr>
      <w:tr w:rsidR="007C27EC" w:rsidRPr="00196252" w14:paraId="4DACEC2F" w14:textId="77777777" w:rsidTr="00B85DE5">
        <w:tc>
          <w:tcPr>
            <w:tcW w:w="1704" w:type="pct"/>
          </w:tcPr>
          <w:p w14:paraId="66C3A0F3" w14:textId="77777777" w:rsidR="007C27EC" w:rsidRPr="00015C5E" w:rsidRDefault="007C27EC" w:rsidP="00B85DE5">
            <w:pPr>
              <w:spacing w:before="120" w:after="120" w:line="240" w:lineRule="atLeast"/>
              <w:rPr>
                <w:b/>
                <w:bCs/>
                <w:sz w:val="18"/>
                <w:szCs w:val="18"/>
              </w:rPr>
            </w:pPr>
            <w:r w:rsidRPr="00015C5E">
              <w:rPr>
                <w:b/>
                <w:bCs/>
                <w:sz w:val="18"/>
                <w:szCs w:val="18"/>
              </w:rPr>
              <w:t>Capital cost</w:t>
            </w:r>
          </w:p>
        </w:tc>
        <w:tc>
          <w:tcPr>
            <w:tcW w:w="3296" w:type="pct"/>
          </w:tcPr>
          <w:p w14:paraId="7A0284C8" w14:textId="67FE1F5E" w:rsidR="007C27EC" w:rsidRPr="007C27EC" w:rsidRDefault="007C27EC" w:rsidP="007C27EC">
            <w:pPr>
              <w:pStyle w:val="Body-copy"/>
              <w:spacing w:before="120" w:after="120" w:line="240" w:lineRule="atLeast"/>
              <w:rPr>
                <w:sz w:val="18"/>
                <w:szCs w:val="18"/>
                <w:vertAlign w:val="superscript"/>
              </w:rPr>
            </w:pPr>
            <w:r w:rsidRPr="007C27EC">
              <w:rPr>
                <w:sz w:val="18"/>
                <w:szCs w:val="18"/>
              </w:rPr>
              <w:t>US$120m</w:t>
            </w:r>
            <w:r w:rsidRPr="007C27EC">
              <w:rPr>
                <w:sz w:val="18"/>
                <w:szCs w:val="18"/>
                <w:vertAlign w:val="superscript"/>
              </w:rPr>
              <w:t>1</w:t>
            </w:r>
          </w:p>
        </w:tc>
      </w:tr>
      <w:tr w:rsidR="007C27EC" w:rsidRPr="00196252" w14:paraId="5F3EEA12" w14:textId="77777777" w:rsidTr="00B85DE5">
        <w:tc>
          <w:tcPr>
            <w:tcW w:w="1704" w:type="pct"/>
          </w:tcPr>
          <w:p w14:paraId="7DEDA6C1" w14:textId="77777777" w:rsidR="007C27EC" w:rsidRPr="00015C5E" w:rsidRDefault="007C27EC" w:rsidP="00B85DE5">
            <w:pPr>
              <w:spacing w:before="120" w:after="120" w:line="240" w:lineRule="atLeast"/>
              <w:rPr>
                <w:b/>
                <w:bCs/>
                <w:sz w:val="18"/>
                <w:szCs w:val="18"/>
              </w:rPr>
            </w:pPr>
            <w:r w:rsidRPr="00015C5E">
              <w:rPr>
                <w:b/>
                <w:bCs/>
                <w:sz w:val="18"/>
                <w:szCs w:val="18"/>
              </w:rPr>
              <w:t>NPV</w:t>
            </w:r>
          </w:p>
        </w:tc>
        <w:tc>
          <w:tcPr>
            <w:tcW w:w="3296" w:type="pct"/>
          </w:tcPr>
          <w:p w14:paraId="21233898" w14:textId="7A9E9F0B" w:rsidR="007C27EC" w:rsidRPr="007C27EC" w:rsidRDefault="007C27EC" w:rsidP="007C27EC">
            <w:pPr>
              <w:pStyle w:val="Body-copy"/>
              <w:spacing w:before="120" w:after="120" w:line="240" w:lineRule="atLeast"/>
              <w:rPr>
                <w:spacing w:val="-3"/>
                <w:sz w:val="18"/>
                <w:szCs w:val="18"/>
                <w:vertAlign w:val="superscript"/>
              </w:rPr>
            </w:pPr>
            <w:r w:rsidRPr="007C27EC">
              <w:rPr>
                <w:spacing w:val="-3"/>
                <w:sz w:val="18"/>
                <w:szCs w:val="18"/>
              </w:rPr>
              <w:t>Post-Tax NPV</w:t>
            </w:r>
            <w:r w:rsidRPr="007C27EC">
              <w:rPr>
                <w:spacing w:val="-3"/>
                <w:sz w:val="18"/>
                <w:szCs w:val="18"/>
                <w:vertAlign w:val="subscript"/>
              </w:rPr>
              <w:t>8%</w:t>
            </w:r>
            <w:r w:rsidRPr="007C27EC">
              <w:rPr>
                <w:spacing w:val="-3"/>
                <w:sz w:val="18"/>
                <w:szCs w:val="18"/>
              </w:rPr>
              <w:t>: US$890m</w:t>
            </w:r>
            <w:r w:rsidRPr="007C27EC">
              <w:rPr>
                <w:spacing w:val="-3"/>
                <w:sz w:val="18"/>
                <w:szCs w:val="18"/>
                <w:vertAlign w:val="superscript"/>
              </w:rPr>
              <w:t>1</w:t>
            </w:r>
          </w:p>
        </w:tc>
      </w:tr>
      <w:tr w:rsidR="007C27EC" w:rsidRPr="00196252" w14:paraId="4CBA2857" w14:textId="77777777" w:rsidTr="00B85DE5">
        <w:tc>
          <w:tcPr>
            <w:tcW w:w="1704" w:type="pct"/>
          </w:tcPr>
          <w:p w14:paraId="0BA69FFD" w14:textId="77777777" w:rsidR="007C27EC" w:rsidRPr="00015C5E" w:rsidRDefault="007C27EC" w:rsidP="00B85DE5">
            <w:pPr>
              <w:spacing w:before="120" w:after="120" w:line="240" w:lineRule="atLeast"/>
              <w:rPr>
                <w:sz w:val="18"/>
                <w:szCs w:val="18"/>
              </w:rPr>
            </w:pPr>
            <w:r w:rsidRPr="00015C5E">
              <w:rPr>
                <w:b/>
                <w:sz w:val="18"/>
                <w:szCs w:val="18"/>
              </w:rPr>
              <w:t xml:space="preserve">Product &amp; average annual production </w:t>
            </w:r>
            <w:r>
              <w:rPr>
                <w:b/>
                <w:sz w:val="18"/>
                <w:szCs w:val="18"/>
              </w:rPr>
              <w:t>r</w:t>
            </w:r>
            <w:r w:rsidRPr="00015C5E">
              <w:rPr>
                <w:b/>
                <w:sz w:val="18"/>
                <w:szCs w:val="18"/>
              </w:rPr>
              <w:t>ate</w:t>
            </w:r>
          </w:p>
        </w:tc>
        <w:tc>
          <w:tcPr>
            <w:tcW w:w="3296" w:type="pct"/>
          </w:tcPr>
          <w:p w14:paraId="12547286" w14:textId="34C62121" w:rsidR="007C27EC" w:rsidRPr="007C27EC" w:rsidRDefault="007C27EC" w:rsidP="007C27EC">
            <w:pPr>
              <w:pStyle w:val="Table-bullet"/>
            </w:pPr>
            <w:r w:rsidRPr="007C27EC">
              <w:rPr>
                <w:rFonts w:cs="AU Sans Text Medium"/>
                <w:b/>
                <w:bCs/>
              </w:rPr>
              <w:t>Scandium oxide</w:t>
            </w:r>
            <w:r w:rsidRPr="007C27EC">
              <w:t xml:space="preserve"> (&gt;99.9% Sc</w:t>
            </w:r>
            <w:r w:rsidRPr="007C27EC">
              <w:rPr>
                <w:vertAlign w:val="subscript"/>
              </w:rPr>
              <w:t>2</w:t>
            </w:r>
            <w:r w:rsidRPr="007C27EC">
              <w:t>O</w:t>
            </w:r>
            <w:r w:rsidRPr="007C27EC">
              <w:rPr>
                <w:vertAlign w:val="subscript"/>
              </w:rPr>
              <w:t>3</w:t>
            </w:r>
            <w:r w:rsidRPr="007C27EC">
              <w:t>): 60tpa</w:t>
            </w:r>
            <w:r w:rsidRPr="007C27EC">
              <w:rPr>
                <w:vertAlign w:val="superscript"/>
              </w:rPr>
              <w:t>1</w:t>
            </w:r>
          </w:p>
        </w:tc>
      </w:tr>
    </w:tbl>
    <w:p w14:paraId="70B4C162" w14:textId="77777777" w:rsidR="007C27EC" w:rsidRPr="007C27EC" w:rsidRDefault="007C27EC" w:rsidP="007C27EC">
      <w:pPr>
        <w:pStyle w:val="ChartSource05Tables"/>
        <w:spacing w:before="120" w:after="0"/>
        <w:ind w:left="284" w:hanging="284"/>
        <w:rPr>
          <w:rFonts w:ascii="Verdana" w:hAnsi="Verdana"/>
        </w:rPr>
      </w:pPr>
      <w:r w:rsidRPr="007C27EC">
        <w:rPr>
          <w:rFonts w:ascii="Verdana" w:hAnsi="Verdana"/>
          <w:vertAlign w:val="superscript"/>
        </w:rPr>
        <w:t>1</w:t>
      </w:r>
      <w:r w:rsidRPr="007C27EC">
        <w:rPr>
          <w:rFonts w:ascii="Verdana" w:hAnsi="Verdana"/>
        </w:rPr>
        <w:t xml:space="preserve"> Syerston Scandium Project Completed Feasibility Study, SRL announcement (3 March 2026)</w:t>
      </w:r>
    </w:p>
    <w:p w14:paraId="04350881" w14:textId="715C9D9A" w:rsidR="00FC0152" w:rsidRPr="007029F4" w:rsidRDefault="006A1141" w:rsidP="006D26F1">
      <w:pPr>
        <w:pStyle w:val="Heading-level1"/>
        <w:rPr>
          <w:color w:val="000000" w:themeColor="text1"/>
        </w:rPr>
      </w:pPr>
      <w:r w:rsidRPr="007029F4">
        <w:rPr>
          <w:color w:val="000000" w:themeColor="text1"/>
        </w:rPr>
        <w:br w:type="page"/>
      </w:r>
      <w:r w:rsidR="00FC0152" w:rsidRPr="007029F4">
        <w:lastRenderedPageBreak/>
        <w:t>Silicon</w:t>
      </w:r>
    </w:p>
    <w:p w14:paraId="1801DCB0" w14:textId="26D1FD89" w:rsidR="00FC0152" w:rsidRPr="00FC0152" w:rsidRDefault="00917758" w:rsidP="00FC0152">
      <w:pPr>
        <w:pStyle w:val="Heading-level2"/>
      </w:pPr>
      <w:r>
        <w:t>Arrowsmith North Silica Sand</w:t>
      </w:r>
      <w:r>
        <w:tab/>
        <w:t>WA</w:t>
      </w:r>
    </w:p>
    <w:p w14:paraId="75E84994" w14:textId="77777777" w:rsidR="00917758" w:rsidRPr="00917758" w:rsidRDefault="00917758" w:rsidP="00917758">
      <w:pPr>
        <w:pStyle w:val="Body-copy"/>
        <w:rPr>
          <w:b/>
          <w:bCs/>
          <w:sz w:val="26"/>
          <w:szCs w:val="26"/>
        </w:rPr>
      </w:pPr>
      <w:r w:rsidRPr="00917758">
        <w:rPr>
          <w:b/>
          <w:bCs/>
          <w:sz w:val="26"/>
          <w:szCs w:val="26"/>
        </w:rPr>
        <w:t>VRX Silica Ltd</w:t>
      </w:r>
    </w:p>
    <w:p w14:paraId="1C5205E5" w14:textId="77777777" w:rsidR="00917758" w:rsidRPr="00917758" w:rsidRDefault="00917758" w:rsidP="00917758">
      <w:pPr>
        <w:pStyle w:val="Body-copy"/>
        <w:spacing w:before="120" w:after="120"/>
        <w:rPr>
          <w:b/>
          <w:bCs/>
        </w:rPr>
      </w:pPr>
      <w:r w:rsidRPr="00917758">
        <w:rPr>
          <w:b/>
          <w:bCs/>
        </w:rPr>
        <w:t>ASX-listed (VRX)</w:t>
      </w:r>
    </w:p>
    <w:p w14:paraId="0C836B54" w14:textId="77777777" w:rsidR="0076044B" w:rsidRPr="0076044B" w:rsidRDefault="00917758" w:rsidP="00917758">
      <w:pPr>
        <w:pStyle w:val="Body-copy"/>
        <w:spacing w:before="120" w:after="120"/>
        <w:rPr>
          <w:b/>
          <w:bCs/>
          <w:u w:val="single"/>
        </w:rPr>
      </w:pPr>
      <w:hyperlink r:id="rId50" w:history="1">
        <w:r w:rsidRPr="0076044B">
          <w:rPr>
            <w:b/>
            <w:bCs/>
            <w:u w:val="single"/>
          </w:rPr>
          <w:t>vrxsilica.com.au</w:t>
        </w:r>
      </w:hyperlink>
    </w:p>
    <w:p w14:paraId="4D2232AF" w14:textId="067D35BE" w:rsidR="00026655" w:rsidRPr="00917758" w:rsidRDefault="00026655" w:rsidP="00917758">
      <w:pPr>
        <w:pStyle w:val="Body-copy"/>
        <w:spacing w:before="120" w:after="120"/>
        <w:rPr>
          <w:b/>
          <w:bCs/>
        </w:rPr>
      </w:pPr>
      <w:r w:rsidRPr="00917758">
        <w:rPr>
          <w:b/>
          <w:bCs/>
        </w:rPr>
        <w:t xml:space="preserve">Commodity(ies): Silica Sand </w:t>
      </w:r>
    </w:p>
    <w:p w14:paraId="1A7C06C2" w14:textId="422621BD" w:rsidR="00FC0152" w:rsidRDefault="00FC0152" w:rsidP="00783FC3">
      <w:pPr>
        <w:pStyle w:val="Body-copy"/>
        <w:spacing w:before="120"/>
      </w:pPr>
      <w:r w:rsidRPr="00FC0152">
        <w:t xml:space="preserve"> </w:t>
      </w:r>
    </w:p>
    <w:p w14:paraId="5233325A" w14:textId="77777777" w:rsidR="00FC0152" w:rsidRPr="00FC0152" w:rsidRDefault="00FC0152" w:rsidP="00FC0152">
      <w:pPr>
        <w:pStyle w:val="Heading-level3"/>
      </w:pPr>
      <w:r w:rsidRPr="00FC0152">
        <w:t xml:space="preserve">Investment summary </w:t>
      </w:r>
    </w:p>
    <w:p w14:paraId="4C392D59" w14:textId="77777777" w:rsidR="00917758" w:rsidRDefault="00917758" w:rsidP="00917758">
      <w:pPr>
        <w:pStyle w:val="Body-copy"/>
      </w:pPr>
      <w:r>
        <w:t>VRX Silica (ASX: VRX) holds five high-grade, low-impurity silica sand projects in WA with a combined Mineral Resource exceeding 1.4 billion tonnes at 99.6%–99.9% SiO</w:t>
      </w:r>
      <w:r>
        <w:rPr>
          <w:vertAlign w:val="subscript"/>
        </w:rPr>
        <w:t>2</w:t>
      </w:r>
      <w:r>
        <w:t>. Arrowsmith North is the first project to be developed. All regulatory approvals are in place, including Mining Leases, Native Title and Aboriginal Heritage agreements, Environment Ministerial Consent, Mining Proposal and Works Approval and the project is now in Pre-Construction. Silica sand is a critical input for glassmaking, foundry manufacturing, electronics, filtration, solar, wind and battery supply chains. Six offtake contracts for 960ktpa are signed for foundry uses. Balance of 2Mtpa capacity is available. VRX welcomes discussions on project equity investment and debt finance.</w:t>
      </w:r>
    </w:p>
    <w:p w14:paraId="036738DB" w14:textId="77777777" w:rsidR="00FC0152" w:rsidRPr="00FC0152" w:rsidRDefault="00FC0152" w:rsidP="00FC0152">
      <w:pPr>
        <w:pStyle w:val="Heading-level3"/>
      </w:pPr>
      <w:r w:rsidRPr="00FC0152">
        <w:t xml:space="preserve">Project description </w:t>
      </w:r>
    </w:p>
    <w:p w14:paraId="5E9F04F9" w14:textId="77777777" w:rsidR="00917758" w:rsidRDefault="00917758" w:rsidP="00917758">
      <w:pPr>
        <w:pStyle w:val="Body-copy"/>
      </w:pPr>
      <w:r>
        <w:t>Arrowsmith North is located 270km north of Perth with direct highway connection to Geraldton Port. Exploration, metallurgical testwork, process circuit design and detailed engineering are complete. With completion of an Updated BFS in May 2026, and FID on the project targeted later in 2026, Arrowsmith North is now in Pre-Construction stage with early site works planned to commence Q4 2026. Loose sand will be mined from surface to 8–12m depth, with loaders feeding a mobile feed trommel, then on-site processing by attritioning, flotation and sizing classification to produce a range of product grades. Mining incorporates a progressive Vegetation Direct Transfer program for continuous rehabilitation to native vegetation. The project targets 2Mtpa of high-grade silica sand (99.7% SiO</w:t>
      </w:r>
      <w:r>
        <w:rPr>
          <w:vertAlign w:val="subscript"/>
        </w:rPr>
        <w:t>2</w:t>
      </w:r>
      <w:r>
        <w:t>, 500-600 ppm Fe</w:t>
      </w:r>
      <w:r>
        <w:rPr>
          <w:vertAlign w:val="subscript"/>
        </w:rPr>
        <w:t>2</w:t>
      </w:r>
      <w:r>
        <w:t>O</w:t>
      </w:r>
      <w:r>
        <w:rPr>
          <w:vertAlign w:val="subscript"/>
        </w:rPr>
        <w:t>3</w:t>
      </w:r>
      <w:r>
        <w:t>) for foundry and glassmaking markets. With a post-tax IRR of 31% and NPV</w:t>
      </w:r>
      <w:r>
        <w:rPr>
          <w:vertAlign w:val="subscript"/>
        </w:rPr>
        <w:t>8%</w:t>
      </w:r>
      <w:r>
        <w:t xml:space="preserve"> of A$179m, Arrowsmith North presents a compelling investment case and VRX are targeting production commencement by Q4 2027.</w:t>
      </w:r>
    </w:p>
    <w:p w14:paraId="43425867" w14:textId="77777777" w:rsidR="004C2E9C" w:rsidRDefault="004C2E9C">
      <w:pPr>
        <w:spacing w:before="0" w:after="160" w:line="259" w:lineRule="auto"/>
        <w:rPr>
          <w:b/>
          <w:bCs/>
          <w:lang w:val="en-AU"/>
        </w:rPr>
      </w:pPr>
      <w:r>
        <w:rPr>
          <w:b/>
          <w:bCs/>
        </w:rPr>
        <w:br w:type="page"/>
      </w:r>
    </w:p>
    <w:p w14:paraId="1D4A4E64" w14:textId="77777777" w:rsidR="00853735" w:rsidRPr="00853735" w:rsidRDefault="00853735" w:rsidP="00853735">
      <w:pPr>
        <w:pStyle w:val="Body-copy"/>
        <w:rPr>
          <w:b/>
          <w:bCs/>
        </w:rPr>
      </w:pPr>
      <w:r w:rsidRPr="00853735">
        <w:rPr>
          <w:b/>
          <w:bCs/>
        </w:rPr>
        <w:lastRenderedPageBreak/>
        <w:t>Mineral Resources as at June 2024:</w:t>
      </w:r>
    </w:p>
    <w:tbl>
      <w:tblPr>
        <w:tblStyle w:val="TableGrid1"/>
        <w:tblW w:w="0" w:type="auto"/>
        <w:tblLayout w:type="fixed"/>
        <w:tblLook w:val="0020" w:firstRow="1" w:lastRow="0" w:firstColumn="0" w:lastColumn="0" w:noHBand="0" w:noVBand="0"/>
      </w:tblPr>
      <w:tblGrid>
        <w:gridCol w:w="2122"/>
        <w:gridCol w:w="1299"/>
        <w:gridCol w:w="1299"/>
        <w:gridCol w:w="1300"/>
        <w:gridCol w:w="1299"/>
        <w:gridCol w:w="1299"/>
        <w:gridCol w:w="1300"/>
      </w:tblGrid>
      <w:tr w:rsidR="00853735" w:rsidRPr="00FC0152" w14:paraId="77383279" w14:textId="30E21EE0" w:rsidTr="00853735">
        <w:trPr>
          <w:trHeight w:val="60"/>
        </w:trPr>
        <w:tc>
          <w:tcPr>
            <w:tcW w:w="2122" w:type="dxa"/>
            <w:vAlign w:val="bottom"/>
          </w:tcPr>
          <w:p w14:paraId="695380CE" w14:textId="2D48A231" w:rsidR="00853735" w:rsidRPr="00853735" w:rsidRDefault="00853735" w:rsidP="00853735">
            <w:pPr>
              <w:pStyle w:val="Table-copy"/>
              <w:rPr>
                <w:b/>
                <w:bCs/>
              </w:rPr>
            </w:pPr>
            <w:r w:rsidRPr="00853735">
              <w:rPr>
                <w:b/>
                <w:bCs/>
              </w:rPr>
              <w:t>Resource Category</w:t>
            </w:r>
          </w:p>
        </w:tc>
        <w:tc>
          <w:tcPr>
            <w:tcW w:w="1299" w:type="dxa"/>
            <w:vAlign w:val="bottom"/>
          </w:tcPr>
          <w:p w14:paraId="43815140" w14:textId="7982855B" w:rsidR="00853735" w:rsidRPr="00853735" w:rsidRDefault="00853735" w:rsidP="00853735">
            <w:pPr>
              <w:pStyle w:val="Table-copy"/>
              <w:jc w:val="center"/>
              <w:rPr>
                <w:b/>
                <w:bCs/>
              </w:rPr>
            </w:pPr>
            <w:r w:rsidRPr="00853735">
              <w:rPr>
                <w:b/>
                <w:bCs/>
              </w:rPr>
              <w:t>Tonnes (Mt)</w:t>
            </w:r>
          </w:p>
        </w:tc>
        <w:tc>
          <w:tcPr>
            <w:tcW w:w="1299" w:type="dxa"/>
            <w:vAlign w:val="bottom"/>
          </w:tcPr>
          <w:p w14:paraId="5316EC1A" w14:textId="636EADD6" w:rsidR="00853735" w:rsidRPr="00853735" w:rsidRDefault="00853735" w:rsidP="00853735">
            <w:pPr>
              <w:pStyle w:val="Table-copy"/>
              <w:jc w:val="center"/>
              <w:rPr>
                <w:b/>
                <w:bCs/>
              </w:rPr>
            </w:pPr>
            <w:r w:rsidRPr="00853735">
              <w:rPr>
                <w:b/>
                <w:bCs/>
              </w:rPr>
              <w:t>SiO</w:t>
            </w:r>
            <w:r w:rsidRPr="00853735">
              <w:rPr>
                <w:b/>
                <w:bCs/>
                <w:vertAlign w:val="subscript"/>
              </w:rPr>
              <w:t>2</w:t>
            </w:r>
            <w:r w:rsidRPr="00853735">
              <w:rPr>
                <w:b/>
                <w:bCs/>
              </w:rPr>
              <w:t xml:space="preserve"> </w:t>
            </w:r>
            <w:r>
              <w:rPr>
                <w:b/>
                <w:bCs/>
              </w:rPr>
              <w:br/>
            </w:r>
            <w:r w:rsidRPr="00853735">
              <w:rPr>
                <w:b/>
                <w:bCs/>
              </w:rPr>
              <w:t>(%)</w:t>
            </w:r>
          </w:p>
        </w:tc>
        <w:tc>
          <w:tcPr>
            <w:tcW w:w="1300" w:type="dxa"/>
            <w:vAlign w:val="bottom"/>
          </w:tcPr>
          <w:p w14:paraId="316C71D8" w14:textId="280FE69A" w:rsidR="00853735" w:rsidRPr="00853735" w:rsidRDefault="00853735" w:rsidP="00853735">
            <w:pPr>
              <w:pStyle w:val="Table-copy"/>
              <w:jc w:val="center"/>
              <w:rPr>
                <w:b/>
                <w:bCs/>
              </w:rPr>
            </w:pPr>
            <w:r w:rsidRPr="00853735">
              <w:rPr>
                <w:b/>
                <w:bCs/>
              </w:rPr>
              <w:t>Al</w:t>
            </w:r>
            <w:r w:rsidRPr="00853735">
              <w:rPr>
                <w:b/>
                <w:bCs/>
                <w:vertAlign w:val="subscript"/>
              </w:rPr>
              <w:t>2</w:t>
            </w:r>
            <w:r w:rsidRPr="00853735">
              <w:rPr>
                <w:b/>
                <w:bCs/>
              </w:rPr>
              <w:t>O</w:t>
            </w:r>
            <w:r w:rsidRPr="00853735">
              <w:rPr>
                <w:b/>
                <w:bCs/>
                <w:vertAlign w:val="subscript"/>
              </w:rPr>
              <w:t>3</w:t>
            </w:r>
            <w:r w:rsidRPr="00853735">
              <w:rPr>
                <w:b/>
                <w:bCs/>
              </w:rPr>
              <w:t xml:space="preserve"> </w:t>
            </w:r>
            <w:r>
              <w:rPr>
                <w:b/>
                <w:bCs/>
              </w:rPr>
              <w:br/>
            </w:r>
            <w:r w:rsidRPr="00853735">
              <w:rPr>
                <w:b/>
                <w:bCs/>
              </w:rPr>
              <w:t>(%)</w:t>
            </w:r>
          </w:p>
        </w:tc>
        <w:tc>
          <w:tcPr>
            <w:tcW w:w="1299" w:type="dxa"/>
            <w:vAlign w:val="bottom"/>
          </w:tcPr>
          <w:p w14:paraId="2858417D" w14:textId="050E5F17" w:rsidR="00853735" w:rsidRPr="00853735" w:rsidRDefault="00853735" w:rsidP="00853735">
            <w:pPr>
              <w:pStyle w:val="Table-copy"/>
              <w:jc w:val="center"/>
              <w:rPr>
                <w:b/>
                <w:bCs/>
              </w:rPr>
            </w:pPr>
            <w:r w:rsidRPr="00853735">
              <w:rPr>
                <w:b/>
                <w:bCs/>
              </w:rPr>
              <w:t>Fe</w:t>
            </w:r>
            <w:r w:rsidRPr="00853735">
              <w:rPr>
                <w:b/>
                <w:bCs/>
                <w:vertAlign w:val="subscript"/>
              </w:rPr>
              <w:t>2</w:t>
            </w:r>
            <w:r w:rsidRPr="00853735">
              <w:rPr>
                <w:b/>
                <w:bCs/>
              </w:rPr>
              <w:t>O</w:t>
            </w:r>
            <w:r w:rsidRPr="00853735">
              <w:rPr>
                <w:b/>
                <w:bCs/>
                <w:vertAlign w:val="subscript"/>
              </w:rPr>
              <w:t>3</w:t>
            </w:r>
            <w:r w:rsidRPr="00853735">
              <w:rPr>
                <w:b/>
                <w:bCs/>
              </w:rPr>
              <w:t xml:space="preserve"> </w:t>
            </w:r>
            <w:r>
              <w:rPr>
                <w:b/>
                <w:bCs/>
              </w:rPr>
              <w:br/>
            </w:r>
            <w:r w:rsidRPr="00853735">
              <w:rPr>
                <w:b/>
                <w:bCs/>
              </w:rPr>
              <w:t>(%)</w:t>
            </w:r>
          </w:p>
        </w:tc>
        <w:tc>
          <w:tcPr>
            <w:tcW w:w="1299" w:type="dxa"/>
            <w:vAlign w:val="bottom"/>
          </w:tcPr>
          <w:p w14:paraId="5CD51FF7" w14:textId="1362B13A" w:rsidR="00853735" w:rsidRPr="00853735" w:rsidRDefault="00853735" w:rsidP="00853735">
            <w:pPr>
              <w:pStyle w:val="Table-copy"/>
              <w:jc w:val="center"/>
              <w:rPr>
                <w:b/>
                <w:bCs/>
              </w:rPr>
            </w:pPr>
            <w:r w:rsidRPr="00853735">
              <w:rPr>
                <w:b/>
                <w:bCs/>
              </w:rPr>
              <w:t>TiO</w:t>
            </w:r>
            <w:r w:rsidRPr="00853735">
              <w:rPr>
                <w:b/>
                <w:bCs/>
                <w:vertAlign w:val="subscript"/>
              </w:rPr>
              <w:t>2</w:t>
            </w:r>
            <w:r w:rsidRPr="00853735">
              <w:rPr>
                <w:b/>
                <w:bCs/>
              </w:rPr>
              <w:t xml:space="preserve"> </w:t>
            </w:r>
            <w:r>
              <w:rPr>
                <w:b/>
                <w:bCs/>
              </w:rPr>
              <w:br/>
            </w:r>
            <w:r w:rsidRPr="00853735">
              <w:rPr>
                <w:b/>
                <w:bCs/>
              </w:rPr>
              <w:t>(%)</w:t>
            </w:r>
          </w:p>
        </w:tc>
        <w:tc>
          <w:tcPr>
            <w:tcW w:w="1300" w:type="dxa"/>
            <w:vAlign w:val="bottom"/>
          </w:tcPr>
          <w:p w14:paraId="6DC75688" w14:textId="4C35B691" w:rsidR="00853735" w:rsidRPr="00853735" w:rsidRDefault="00853735" w:rsidP="00853735">
            <w:pPr>
              <w:pStyle w:val="Table-copy"/>
              <w:jc w:val="center"/>
              <w:rPr>
                <w:b/>
                <w:bCs/>
              </w:rPr>
            </w:pPr>
            <w:r w:rsidRPr="00853735">
              <w:rPr>
                <w:b/>
                <w:bCs/>
              </w:rPr>
              <w:t xml:space="preserve">LOI </w:t>
            </w:r>
            <w:r>
              <w:rPr>
                <w:b/>
                <w:bCs/>
              </w:rPr>
              <w:br/>
            </w:r>
            <w:r w:rsidRPr="00853735">
              <w:rPr>
                <w:b/>
                <w:bCs/>
              </w:rPr>
              <w:t>(%)</w:t>
            </w:r>
          </w:p>
        </w:tc>
      </w:tr>
      <w:tr w:rsidR="00853735" w:rsidRPr="00FC0152" w14:paraId="65BB6FB2" w14:textId="134F9379" w:rsidTr="00853735">
        <w:trPr>
          <w:trHeight w:val="60"/>
        </w:trPr>
        <w:tc>
          <w:tcPr>
            <w:tcW w:w="2122" w:type="dxa"/>
            <w:vAlign w:val="bottom"/>
          </w:tcPr>
          <w:p w14:paraId="7E63BA14" w14:textId="77762088" w:rsidR="00853735" w:rsidRPr="00853735" w:rsidRDefault="00853735" w:rsidP="00853735">
            <w:pPr>
              <w:pStyle w:val="Table-copy"/>
            </w:pPr>
            <w:r w:rsidRPr="00853735">
              <w:t>Measured</w:t>
            </w:r>
          </w:p>
        </w:tc>
        <w:tc>
          <w:tcPr>
            <w:tcW w:w="1299" w:type="dxa"/>
            <w:vAlign w:val="bottom"/>
          </w:tcPr>
          <w:p w14:paraId="52E67E96" w14:textId="4C90A944" w:rsidR="00853735" w:rsidRPr="00853735" w:rsidRDefault="00853735" w:rsidP="00853735">
            <w:pPr>
              <w:pStyle w:val="Table-copy"/>
              <w:jc w:val="center"/>
            </w:pPr>
            <w:r w:rsidRPr="00853735">
              <w:t>10</w:t>
            </w:r>
          </w:p>
        </w:tc>
        <w:tc>
          <w:tcPr>
            <w:tcW w:w="1299" w:type="dxa"/>
            <w:vAlign w:val="bottom"/>
          </w:tcPr>
          <w:p w14:paraId="6F931AEE" w14:textId="5EFCDD2D" w:rsidR="00853735" w:rsidRPr="00853735" w:rsidRDefault="00853735" w:rsidP="00853735">
            <w:pPr>
              <w:pStyle w:val="Table-copy"/>
              <w:jc w:val="center"/>
            </w:pPr>
            <w:r w:rsidRPr="00853735">
              <w:t>95.9</w:t>
            </w:r>
          </w:p>
        </w:tc>
        <w:tc>
          <w:tcPr>
            <w:tcW w:w="1300" w:type="dxa"/>
            <w:vAlign w:val="bottom"/>
          </w:tcPr>
          <w:p w14:paraId="797CFF83" w14:textId="02494B09" w:rsidR="00853735" w:rsidRPr="00853735" w:rsidRDefault="00853735" w:rsidP="00853735">
            <w:pPr>
              <w:pStyle w:val="Table-copy"/>
              <w:jc w:val="center"/>
            </w:pPr>
            <w:r w:rsidRPr="00853735">
              <w:t>1.90</w:t>
            </w:r>
          </w:p>
        </w:tc>
        <w:tc>
          <w:tcPr>
            <w:tcW w:w="1299" w:type="dxa"/>
            <w:vAlign w:val="bottom"/>
          </w:tcPr>
          <w:p w14:paraId="4B6349E3" w14:textId="5EF73297" w:rsidR="00853735" w:rsidRPr="00853735" w:rsidRDefault="00853735" w:rsidP="00853735">
            <w:pPr>
              <w:pStyle w:val="Table-copy"/>
              <w:jc w:val="center"/>
            </w:pPr>
            <w:r w:rsidRPr="00853735">
              <w:t>0.70</w:t>
            </w:r>
          </w:p>
        </w:tc>
        <w:tc>
          <w:tcPr>
            <w:tcW w:w="1299" w:type="dxa"/>
            <w:vAlign w:val="bottom"/>
          </w:tcPr>
          <w:p w14:paraId="3B1668B3" w14:textId="1AB3C07E" w:rsidR="00853735" w:rsidRPr="00853735" w:rsidRDefault="00853735" w:rsidP="00853735">
            <w:pPr>
              <w:pStyle w:val="Table-copy"/>
              <w:jc w:val="center"/>
            </w:pPr>
            <w:r w:rsidRPr="00853735">
              <w:t>0.30</w:t>
            </w:r>
          </w:p>
        </w:tc>
        <w:tc>
          <w:tcPr>
            <w:tcW w:w="1300" w:type="dxa"/>
            <w:vAlign w:val="bottom"/>
          </w:tcPr>
          <w:p w14:paraId="6ED94A5E" w14:textId="7CEC5B8A" w:rsidR="00853735" w:rsidRPr="00853735" w:rsidRDefault="00853735" w:rsidP="00853735">
            <w:pPr>
              <w:pStyle w:val="Table-copy"/>
              <w:jc w:val="center"/>
            </w:pPr>
            <w:r w:rsidRPr="00853735">
              <w:t>0.70</w:t>
            </w:r>
          </w:p>
        </w:tc>
      </w:tr>
      <w:tr w:rsidR="00853735" w:rsidRPr="00FC0152" w14:paraId="4D27A9EC" w14:textId="2106E7F2" w:rsidTr="00853735">
        <w:trPr>
          <w:trHeight w:val="60"/>
        </w:trPr>
        <w:tc>
          <w:tcPr>
            <w:tcW w:w="2122" w:type="dxa"/>
            <w:vAlign w:val="bottom"/>
          </w:tcPr>
          <w:p w14:paraId="62B8E33E" w14:textId="702E7AF0" w:rsidR="00853735" w:rsidRPr="00853735" w:rsidRDefault="00853735" w:rsidP="00853735">
            <w:pPr>
              <w:pStyle w:val="Table-copy"/>
            </w:pPr>
            <w:r w:rsidRPr="00853735">
              <w:t>Indicated</w:t>
            </w:r>
          </w:p>
        </w:tc>
        <w:tc>
          <w:tcPr>
            <w:tcW w:w="1299" w:type="dxa"/>
            <w:vAlign w:val="bottom"/>
          </w:tcPr>
          <w:p w14:paraId="69F2AAB8" w14:textId="285952F2" w:rsidR="00853735" w:rsidRPr="00853735" w:rsidRDefault="00853735" w:rsidP="00853735">
            <w:pPr>
              <w:pStyle w:val="Table-copy"/>
              <w:jc w:val="center"/>
            </w:pPr>
            <w:r w:rsidRPr="00853735">
              <w:t>237</w:t>
            </w:r>
          </w:p>
        </w:tc>
        <w:tc>
          <w:tcPr>
            <w:tcW w:w="1299" w:type="dxa"/>
            <w:vAlign w:val="bottom"/>
          </w:tcPr>
          <w:p w14:paraId="1D8C55F3" w14:textId="113A6879" w:rsidR="00853735" w:rsidRPr="00853735" w:rsidRDefault="00853735" w:rsidP="00853735">
            <w:pPr>
              <w:pStyle w:val="Table-copy"/>
              <w:jc w:val="center"/>
            </w:pPr>
            <w:r w:rsidRPr="00853735">
              <w:t>97.7</w:t>
            </w:r>
          </w:p>
        </w:tc>
        <w:tc>
          <w:tcPr>
            <w:tcW w:w="1300" w:type="dxa"/>
            <w:vAlign w:val="bottom"/>
          </w:tcPr>
          <w:p w14:paraId="2BC9FD7B" w14:textId="4855C8B1" w:rsidR="00853735" w:rsidRPr="00853735" w:rsidRDefault="00853735" w:rsidP="00853735">
            <w:pPr>
              <w:pStyle w:val="Table-copy"/>
              <w:jc w:val="center"/>
            </w:pPr>
            <w:r w:rsidRPr="00853735">
              <w:t>1.00</w:t>
            </w:r>
          </w:p>
        </w:tc>
        <w:tc>
          <w:tcPr>
            <w:tcW w:w="1299" w:type="dxa"/>
            <w:vAlign w:val="bottom"/>
          </w:tcPr>
          <w:p w14:paraId="7F0E25FB" w14:textId="2957369B" w:rsidR="00853735" w:rsidRPr="00853735" w:rsidRDefault="00853735" w:rsidP="00853735">
            <w:pPr>
              <w:pStyle w:val="Table-copy"/>
              <w:jc w:val="center"/>
            </w:pPr>
            <w:r w:rsidRPr="00853735">
              <w:t>0.40</w:t>
            </w:r>
          </w:p>
        </w:tc>
        <w:tc>
          <w:tcPr>
            <w:tcW w:w="1299" w:type="dxa"/>
            <w:vAlign w:val="bottom"/>
          </w:tcPr>
          <w:p w14:paraId="5CD40744" w14:textId="70024113" w:rsidR="00853735" w:rsidRPr="00853735" w:rsidRDefault="00853735" w:rsidP="00853735">
            <w:pPr>
              <w:pStyle w:val="Table-copy"/>
              <w:jc w:val="center"/>
            </w:pPr>
            <w:r w:rsidRPr="00853735">
              <w:t>0.20</w:t>
            </w:r>
          </w:p>
        </w:tc>
        <w:tc>
          <w:tcPr>
            <w:tcW w:w="1300" w:type="dxa"/>
            <w:vAlign w:val="bottom"/>
          </w:tcPr>
          <w:p w14:paraId="20FCE2B1" w14:textId="21877056" w:rsidR="00853735" w:rsidRPr="00853735" w:rsidRDefault="00853735" w:rsidP="00853735">
            <w:pPr>
              <w:pStyle w:val="Table-copy"/>
              <w:jc w:val="center"/>
            </w:pPr>
            <w:r w:rsidRPr="00853735">
              <w:t>0.50</w:t>
            </w:r>
          </w:p>
        </w:tc>
      </w:tr>
      <w:tr w:rsidR="00853735" w:rsidRPr="00FC0152" w14:paraId="2E7D11E5" w14:textId="2091677C" w:rsidTr="00853735">
        <w:trPr>
          <w:trHeight w:val="60"/>
        </w:trPr>
        <w:tc>
          <w:tcPr>
            <w:tcW w:w="2122" w:type="dxa"/>
            <w:vAlign w:val="bottom"/>
          </w:tcPr>
          <w:p w14:paraId="05AEA3FF" w14:textId="25595D7E" w:rsidR="00853735" w:rsidRPr="00853735" w:rsidRDefault="00853735" w:rsidP="00853735">
            <w:pPr>
              <w:pStyle w:val="Table-copy"/>
            </w:pPr>
            <w:r w:rsidRPr="00853735">
              <w:t>Inferred</w:t>
            </w:r>
          </w:p>
        </w:tc>
        <w:tc>
          <w:tcPr>
            <w:tcW w:w="1299" w:type="dxa"/>
            <w:vAlign w:val="bottom"/>
          </w:tcPr>
          <w:p w14:paraId="17D61846" w14:textId="5AEFD054" w:rsidR="00853735" w:rsidRPr="00853735" w:rsidRDefault="00853735" w:rsidP="00853735">
            <w:pPr>
              <w:pStyle w:val="Table-copy"/>
              <w:jc w:val="center"/>
            </w:pPr>
            <w:r w:rsidRPr="00853735">
              <w:t>266</w:t>
            </w:r>
          </w:p>
        </w:tc>
        <w:tc>
          <w:tcPr>
            <w:tcW w:w="1299" w:type="dxa"/>
            <w:vAlign w:val="bottom"/>
          </w:tcPr>
          <w:p w14:paraId="0B6DF679" w14:textId="5CCCB4FD" w:rsidR="00853735" w:rsidRPr="00853735" w:rsidRDefault="00853735" w:rsidP="00853735">
            <w:pPr>
              <w:pStyle w:val="Table-copy"/>
              <w:jc w:val="center"/>
            </w:pPr>
            <w:r w:rsidRPr="00853735">
              <w:t>98.4</w:t>
            </w:r>
          </w:p>
        </w:tc>
        <w:tc>
          <w:tcPr>
            <w:tcW w:w="1300" w:type="dxa"/>
            <w:vAlign w:val="bottom"/>
          </w:tcPr>
          <w:p w14:paraId="1495268C" w14:textId="5054B4F9" w:rsidR="00853735" w:rsidRPr="00853735" w:rsidRDefault="00853735" w:rsidP="00853735">
            <w:pPr>
              <w:pStyle w:val="Table-copy"/>
              <w:jc w:val="center"/>
            </w:pPr>
            <w:r w:rsidRPr="00853735">
              <w:t>0.69</w:t>
            </w:r>
          </w:p>
        </w:tc>
        <w:tc>
          <w:tcPr>
            <w:tcW w:w="1299" w:type="dxa"/>
            <w:vAlign w:val="bottom"/>
          </w:tcPr>
          <w:p w14:paraId="38F4913E" w14:textId="54E49770" w:rsidR="00853735" w:rsidRPr="00853735" w:rsidRDefault="00853735" w:rsidP="00853735">
            <w:pPr>
              <w:pStyle w:val="Table-copy"/>
              <w:jc w:val="center"/>
            </w:pPr>
            <w:r w:rsidRPr="00853735">
              <w:t>0.29</w:t>
            </w:r>
          </w:p>
        </w:tc>
        <w:tc>
          <w:tcPr>
            <w:tcW w:w="1299" w:type="dxa"/>
            <w:vAlign w:val="bottom"/>
          </w:tcPr>
          <w:p w14:paraId="1974BCD6" w14:textId="6F64F006" w:rsidR="00853735" w:rsidRPr="00853735" w:rsidRDefault="00853735" w:rsidP="00853735">
            <w:pPr>
              <w:pStyle w:val="Table-copy"/>
              <w:jc w:val="center"/>
            </w:pPr>
            <w:r w:rsidRPr="00853735">
              <w:t>0.23</w:t>
            </w:r>
          </w:p>
        </w:tc>
        <w:tc>
          <w:tcPr>
            <w:tcW w:w="1300" w:type="dxa"/>
            <w:vAlign w:val="bottom"/>
          </w:tcPr>
          <w:p w14:paraId="053BC8F5" w14:textId="0E58FA10" w:rsidR="00853735" w:rsidRPr="00853735" w:rsidRDefault="00853735" w:rsidP="00853735">
            <w:pPr>
              <w:pStyle w:val="Table-copy"/>
              <w:jc w:val="center"/>
            </w:pPr>
            <w:r w:rsidRPr="00853735">
              <w:t>0.36</w:t>
            </w:r>
          </w:p>
        </w:tc>
      </w:tr>
      <w:tr w:rsidR="00853735" w:rsidRPr="00FC0152" w14:paraId="7D5C4382" w14:textId="6199085D" w:rsidTr="00853735">
        <w:trPr>
          <w:trHeight w:val="60"/>
        </w:trPr>
        <w:tc>
          <w:tcPr>
            <w:tcW w:w="2122" w:type="dxa"/>
            <w:vAlign w:val="bottom"/>
          </w:tcPr>
          <w:p w14:paraId="0F2441DB" w14:textId="2875FF05" w:rsidR="00853735" w:rsidRPr="00853735" w:rsidRDefault="00853735" w:rsidP="00853735">
            <w:pPr>
              <w:pStyle w:val="Table-copy"/>
              <w:rPr>
                <w:b/>
                <w:bCs/>
              </w:rPr>
            </w:pPr>
            <w:r w:rsidRPr="00853735">
              <w:rPr>
                <w:b/>
                <w:bCs/>
              </w:rPr>
              <w:t xml:space="preserve">Total </w:t>
            </w:r>
          </w:p>
        </w:tc>
        <w:tc>
          <w:tcPr>
            <w:tcW w:w="1299" w:type="dxa"/>
            <w:vAlign w:val="bottom"/>
          </w:tcPr>
          <w:p w14:paraId="7CFF22DB" w14:textId="161F516E" w:rsidR="00853735" w:rsidRPr="00853735" w:rsidRDefault="00853735" w:rsidP="00853735">
            <w:pPr>
              <w:pStyle w:val="Table-copy"/>
              <w:jc w:val="center"/>
              <w:rPr>
                <w:b/>
                <w:bCs/>
              </w:rPr>
            </w:pPr>
            <w:r w:rsidRPr="00853735">
              <w:rPr>
                <w:b/>
                <w:bCs/>
              </w:rPr>
              <w:t>513</w:t>
            </w:r>
          </w:p>
        </w:tc>
        <w:tc>
          <w:tcPr>
            <w:tcW w:w="1299" w:type="dxa"/>
            <w:vAlign w:val="bottom"/>
          </w:tcPr>
          <w:p w14:paraId="62E92384" w14:textId="39626057" w:rsidR="00853735" w:rsidRPr="00853735" w:rsidRDefault="00853735" w:rsidP="00853735">
            <w:pPr>
              <w:pStyle w:val="Table-copy"/>
              <w:jc w:val="center"/>
              <w:rPr>
                <w:b/>
                <w:bCs/>
              </w:rPr>
            </w:pPr>
            <w:r w:rsidRPr="00853735">
              <w:rPr>
                <w:b/>
                <w:bCs/>
              </w:rPr>
              <w:t>98.0</w:t>
            </w:r>
          </w:p>
        </w:tc>
        <w:tc>
          <w:tcPr>
            <w:tcW w:w="1300" w:type="dxa"/>
            <w:vAlign w:val="bottom"/>
          </w:tcPr>
          <w:p w14:paraId="250477D0" w14:textId="16EAE567" w:rsidR="00853735" w:rsidRPr="00853735" w:rsidRDefault="00853735" w:rsidP="00853735">
            <w:pPr>
              <w:pStyle w:val="Table-copy"/>
              <w:jc w:val="center"/>
              <w:rPr>
                <w:b/>
                <w:bCs/>
              </w:rPr>
            </w:pPr>
            <w:r w:rsidRPr="00853735">
              <w:rPr>
                <w:b/>
                <w:bCs/>
              </w:rPr>
              <w:t>0.86</w:t>
            </w:r>
          </w:p>
        </w:tc>
        <w:tc>
          <w:tcPr>
            <w:tcW w:w="1299" w:type="dxa"/>
            <w:vAlign w:val="bottom"/>
          </w:tcPr>
          <w:p w14:paraId="37753FE1" w14:textId="69A6DF2F" w:rsidR="00853735" w:rsidRPr="00853735" w:rsidRDefault="00853735" w:rsidP="00853735">
            <w:pPr>
              <w:pStyle w:val="Table-copy"/>
              <w:jc w:val="center"/>
              <w:rPr>
                <w:b/>
                <w:bCs/>
              </w:rPr>
            </w:pPr>
            <w:r w:rsidRPr="00853735">
              <w:rPr>
                <w:b/>
                <w:bCs/>
              </w:rPr>
              <w:t>0.35</w:t>
            </w:r>
          </w:p>
        </w:tc>
        <w:tc>
          <w:tcPr>
            <w:tcW w:w="1299" w:type="dxa"/>
            <w:vAlign w:val="bottom"/>
          </w:tcPr>
          <w:p w14:paraId="282061FF" w14:textId="700329FC" w:rsidR="00853735" w:rsidRPr="00853735" w:rsidRDefault="00853735" w:rsidP="00853735">
            <w:pPr>
              <w:pStyle w:val="Table-copy"/>
              <w:jc w:val="center"/>
              <w:rPr>
                <w:b/>
                <w:bCs/>
              </w:rPr>
            </w:pPr>
            <w:r w:rsidRPr="00853735">
              <w:rPr>
                <w:b/>
                <w:bCs/>
              </w:rPr>
              <w:t>0.22</w:t>
            </w:r>
          </w:p>
        </w:tc>
        <w:tc>
          <w:tcPr>
            <w:tcW w:w="1300" w:type="dxa"/>
            <w:vAlign w:val="bottom"/>
          </w:tcPr>
          <w:p w14:paraId="46E2BBD0" w14:textId="446E8F6C" w:rsidR="00853735" w:rsidRPr="00853735" w:rsidRDefault="00853735" w:rsidP="00853735">
            <w:pPr>
              <w:pStyle w:val="Table-copy"/>
              <w:jc w:val="center"/>
              <w:rPr>
                <w:b/>
                <w:bCs/>
              </w:rPr>
            </w:pPr>
            <w:r w:rsidRPr="00853735">
              <w:rPr>
                <w:b/>
                <w:bCs/>
              </w:rPr>
              <w:t>0.43</w:t>
            </w:r>
          </w:p>
        </w:tc>
      </w:tr>
    </w:tbl>
    <w:p w14:paraId="17947548" w14:textId="77777777" w:rsidR="00FC0152" w:rsidRPr="00FC0152" w:rsidRDefault="00FC0152" w:rsidP="00FC0152">
      <w:pPr>
        <w:pStyle w:val="Body-copy"/>
        <w:rPr>
          <w:b/>
          <w:bCs/>
        </w:rPr>
      </w:pPr>
    </w:p>
    <w:p w14:paraId="46EEB700" w14:textId="77777777" w:rsidR="00853735" w:rsidRPr="00853735" w:rsidRDefault="00853735" w:rsidP="00853735">
      <w:pPr>
        <w:pStyle w:val="Body-copy"/>
        <w:rPr>
          <w:b/>
          <w:bCs/>
        </w:rPr>
      </w:pPr>
      <w:r w:rsidRPr="00853735">
        <w:rPr>
          <w:b/>
          <w:bCs/>
        </w:rPr>
        <w:t>Ore Reserves as at June 2024:</w:t>
      </w:r>
    </w:p>
    <w:tbl>
      <w:tblPr>
        <w:tblStyle w:val="TableGrid1"/>
        <w:tblW w:w="0" w:type="auto"/>
        <w:tblLayout w:type="fixed"/>
        <w:tblLook w:val="0020" w:firstRow="1" w:lastRow="0" w:firstColumn="0" w:lastColumn="0" w:noHBand="0" w:noVBand="0"/>
      </w:tblPr>
      <w:tblGrid>
        <w:gridCol w:w="2122"/>
        <w:gridCol w:w="1299"/>
        <w:gridCol w:w="1299"/>
        <w:gridCol w:w="1300"/>
        <w:gridCol w:w="1299"/>
        <w:gridCol w:w="1299"/>
        <w:gridCol w:w="1300"/>
      </w:tblGrid>
      <w:tr w:rsidR="00853735" w:rsidRPr="00853735" w14:paraId="4A2C4CC4" w14:textId="77777777" w:rsidTr="00B85DE5">
        <w:trPr>
          <w:trHeight w:val="60"/>
        </w:trPr>
        <w:tc>
          <w:tcPr>
            <w:tcW w:w="2122" w:type="dxa"/>
            <w:vAlign w:val="bottom"/>
          </w:tcPr>
          <w:p w14:paraId="3E358B91" w14:textId="55E541EB" w:rsidR="00853735" w:rsidRPr="00853735" w:rsidRDefault="00853735" w:rsidP="00B85DE5">
            <w:pPr>
              <w:pStyle w:val="Table-copy"/>
              <w:rPr>
                <w:b/>
                <w:bCs/>
              </w:rPr>
            </w:pPr>
            <w:r>
              <w:rPr>
                <w:b/>
                <w:bCs/>
              </w:rPr>
              <w:t>Reserve</w:t>
            </w:r>
            <w:r w:rsidRPr="00853735">
              <w:rPr>
                <w:b/>
                <w:bCs/>
              </w:rPr>
              <w:t xml:space="preserve"> Category</w:t>
            </w:r>
          </w:p>
        </w:tc>
        <w:tc>
          <w:tcPr>
            <w:tcW w:w="1299" w:type="dxa"/>
            <w:vAlign w:val="bottom"/>
          </w:tcPr>
          <w:p w14:paraId="2738025C" w14:textId="77777777" w:rsidR="00853735" w:rsidRPr="00853735" w:rsidRDefault="00853735" w:rsidP="00853735">
            <w:pPr>
              <w:pStyle w:val="Table-copy"/>
              <w:jc w:val="center"/>
              <w:rPr>
                <w:b/>
                <w:bCs/>
              </w:rPr>
            </w:pPr>
            <w:r w:rsidRPr="00853735">
              <w:rPr>
                <w:b/>
                <w:bCs/>
              </w:rPr>
              <w:t>Tonnes (Mt)</w:t>
            </w:r>
          </w:p>
        </w:tc>
        <w:tc>
          <w:tcPr>
            <w:tcW w:w="1299" w:type="dxa"/>
            <w:vAlign w:val="bottom"/>
          </w:tcPr>
          <w:p w14:paraId="2ABF3E3E" w14:textId="77777777" w:rsidR="00853735" w:rsidRPr="00853735" w:rsidRDefault="00853735" w:rsidP="00853735">
            <w:pPr>
              <w:pStyle w:val="Table-copy"/>
              <w:jc w:val="center"/>
              <w:rPr>
                <w:b/>
                <w:bCs/>
              </w:rPr>
            </w:pPr>
            <w:r w:rsidRPr="00853735">
              <w:rPr>
                <w:b/>
                <w:bCs/>
              </w:rPr>
              <w:t>SiO</w:t>
            </w:r>
            <w:r w:rsidRPr="00853735">
              <w:rPr>
                <w:b/>
                <w:bCs/>
                <w:vertAlign w:val="subscript"/>
              </w:rPr>
              <w:t>2</w:t>
            </w:r>
            <w:r w:rsidRPr="00853735">
              <w:rPr>
                <w:b/>
                <w:bCs/>
              </w:rPr>
              <w:t xml:space="preserve"> </w:t>
            </w:r>
            <w:r>
              <w:rPr>
                <w:b/>
                <w:bCs/>
              </w:rPr>
              <w:br/>
            </w:r>
            <w:r w:rsidRPr="00853735">
              <w:rPr>
                <w:b/>
                <w:bCs/>
              </w:rPr>
              <w:t>(%)</w:t>
            </w:r>
          </w:p>
        </w:tc>
        <w:tc>
          <w:tcPr>
            <w:tcW w:w="1300" w:type="dxa"/>
            <w:vAlign w:val="bottom"/>
          </w:tcPr>
          <w:p w14:paraId="05C39A8E" w14:textId="77777777" w:rsidR="00853735" w:rsidRPr="00853735" w:rsidRDefault="00853735" w:rsidP="00853735">
            <w:pPr>
              <w:pStyle w:val="Table-copy"/>
              <w:jc w:val="center"/>
              <w:rPr>
                <w:b/>
                <w:bCs/>
              </w:rPr>
            </w:pPr>
            <w:r w:rsidRPr="00853735">
              <w:rPr>
                <w:b/>
                <w:bCs/>
              </w:rPr>
              <w:t>Al</w:t>
            </w:r>
            <w:r w:rsidRPr="00853735">
              <w:rPr>
                <w:b/>
                <w:bCs/>
                <w:vertAlign w:val="subscript"/>
              </w:rPr>
              <w:t>2</w:t>
            </w:r>
            <w:r w:rsidRPr="00853735">
              <w:rPr>
                <w:b/>
                <w:bCs/>
              </w:rPr>
              <w:t>O</w:t>
            </w:r>
            <w:r w:rsidRPr="00853735">
              <w:rPr>
                <w:b/>
                <w:bCs/>
                <w:vertAlign w:val="subscript"/>
              </w:rPr>
              <w:t>3</w:t>
            </w:r>
            <w:r w:rsidRPr="00853735">
              <w:rPr>
                <w:b/>
                <w:bCs/>
              </w:rPr>
              <w:t xml:space="preserve"> </w:t>
            </w:r>
            <w:r>
              <w:rPr>
                <w:b/>
                <w:bCs/>
              </w:rPr>
              <w:br/>
            </w:r>
            <w:r w:rsidRPr="00853735">
              <w:rPr>
                <w:b/>
                <w:bCs/>
              </w:rPr>
              <w:t>(%)</w:t>
            </w:r>
          </w:p>
        </w:tc>
        <w:tc>
          <w:tcPr>
            <w:tcW w:w="1299" w:type="dxa"/>
            <w:vAlign w:val="bottom"/>
          </w:tcPr>
          <w:p w14:paraId="3C0CFEBF" w14:textId="77777777" w:rsidR="00853735" w:rsidRPr="00853735" w:rsidRDefault="00853735" w:rsidP="00853735">
            <w:pPr>
              <w:pStyle w:val="Table-copy"/>
              <w:jc w:val="center"/>
              <w:rPr>
                <w:b/>
                <w:bCs/>
              </w:rPr>
            </w:pPr>
            <w:r w:rsidRPr="00853735">
              <w:rPr>
                <w:b/>
                <w:bCs/>
              </w:rPr>
              <w:t>Fe</w:t>
            </w:r>
            <w:r w:rsidRPr="00853735">
              <w:rPr>
                <w:b/>
                <w:bCs/>
                <w:vertAlign w:val="subscript"/>
              </w:rPr>
              <w:t>2</w:t>
            </w:r>
            <w:r w:rsidRPr="00853735">
              <w:rPr>
                <w:b/>
                <w:bCs/>
              </w:rPr>
              <w:t>O</w:t>
            </w:r>
            <w:r w:rsidRPr="00853735">
              <w:rPr>
                <w:b/>
                <w:bCs/>
                <w:vertAlign w:val="subscript"/>
              </w:rPr>
              <w:t>3</w:t>
            </w:r>
            <w:r w:rsidRPr="00853735">
              <w:rPr>
                <w:b/>
                <w:bCs/>
              </w:rPr>
              <w:t xml:space="preserve"> </w:t>
            </w:r>
            <w:r>
              <w:rPr>
                <w:b/>
                <w:bCs/>
              </w:rPr>
              <w:br/>
            </w:r>
            <w:r w:rsidRPr="00853735">
              <w:rPr>
                <w:b/>
                <w:bCs/>
              </w:rPr>
              <w:t>(%)</w:t>
            </w:r>
          </w:p>
        </w:tc>
        <w:tc>
          <w:tcPr>
            <w:tcW w:w="1299" w:type="dxa"/>
            <w:vAlign w:val="bottom"/>
          </w:tcPr>
          <w:p w14:paraId="5995B1F6" w14:textId="77777777" w:rsidR="00853735" w:rsidRPr="00853735" w:rsidRDefault="00853735" w:rsidP="00853735">
            <w:pPr>
              <w:pStyle w:val="Table-copy"/>
              <w:jc w:val="center"/>
              <w:rPr>
                <w:b/>
                <w:bCs/>
              </w:rPr>
            </w:pPr>
            <w:r w:rsidRPr="00853735">
              <w:rPr>
                <w:b/>
                <w:bCs/>
              </w:rPr>
              <w:t>TiO</w:t>
            </w:r>
            <w:r w:rsidRPr="00853735">
              <w:rPr>
                <w:b/>
                <w:bCs/>
                <w:vertAlign w:val="subscript"/>
              </w:rPr>
              <w:t>2</w:t>
            </w:r>
            <w:r w:rsidRPr="00853735">
              <w:rPr>
                <w:b/>
                <w:bCs/>
              </w:rPr>
              <w:t xml:space="preserve"> </w:t>
            </w:r>
            <w:r>
              <w:rPr>
                <w:b/>
                <w:bCs/>
              </w:rPr>
              <w:br/>
            </w:r>
            <w:r w:rsidRPr="00853735">
              <w:rPr>
                <w:b/>
                <w:bCs/>
              </w:rPr>
              <w:t>(%)</w:t>
            </w:r>
          </w:p>
        </w:tc>
        <w:tc>
          <w:tcPr>
            <w:tcW w:w="1300" w:type="dxa"/>
            <w:vAlign w:val="bottom"/>
          </w:tcPr>
          <w:p w14:paraId="5ED91CA2" w14:textId="77777777" w:rsidR="00853735" w:rsidRPr="00853735" w:rsidRDefault="00853735" w:rsidP="00853735">
            <w:pPr>
              <w:pStyle w:val="Table-copy"/>
              <w:jc w:val="center"/>
              <w:rPr>
                <w:b/>
                <w:bCs/>
              </w:rPr>
            </w:pPr>
            <w:r w:rsidRPr="00853735">
              <w:rPr>
                <w:b/>
                <w:bCs/>
              </w:rPr>
              <w:t xml:space="preserve">LOI </w:t>
            </w:r>
            <w:r>
              <w:rPr>
                <w:b/>
                <w:bCs/>
              </w:rPr>
              <w:br/>
            </w:r>
            <w:r w:rsidRPr="00853735">
              <w:rPr>
                <w:b/>
                <w:bCs/>
              </w:rPr>
              <w:t>(%)</w:t>
            </w:r>
          </w:p>
        </w:tc>
      </w:tr>
      <w:tr w:rsidR="00853735" w:rsidRPr="00853735" w14:paraId="25823D8A" w14:textId="77777777" w:rsidTr="00B85DE5">
        <w:trPr>
          <w:trHeight w:val="60"/>
        </w:trPr>
        <w:tc>
          <w:tcPr>
            <w:tcW w:w="2122" w:type="dxa"/>
            <w:vAlign w:val="bottom"/>
          </w:tcPr>
          <w:p w14:paraId="2089D3D8" w14:textId="71087FEB" w:rsidR="00853735" w:rsidRPr="00853735" w:rsidRDefault="00853735" w:rsidP="00853735">
            <w:pPr>
              <w:pStyle w:val="Table-copy"/>
            </w:pPr>
            <w:r w:rsidRPr="00853735">
              <w:t>Proved</w:t>
            </w:r>
          </w:p>
        </w:tc>
        <w:tc>
          <w:tcPr>
            <w:tcW w:w="1299" w:type="dxa"/>
            <w:vAlign w:val="bottom"/>
          </w:tcPr>
          <w:p w14:paraId="6290DABC" w14:textId="676E0B88" w:rsidR="00853735" w:rsidRPr="00853735" w:rsidRDefault="00853735" w:rsidP="00853735">
            <w:pPr>
              <w:pStyle w:val="Table-copy"/>
              <w:jc w:val="center"/>
            </w:pPr>
            <w:r w:rsidRPr="00853735">
              <w:t>7.4</w:t>
            </w:r>
          </w:p>
        </w:tc>
        <w:tc>
          <w:tcPr>
            <w:tcW w:w="1299" w:type="dxa"/>
            <w:vAlign w:val="bottom"/>
          </w:tcPr>
          <w:p w14:paraId="6A245342" w14:textId="12EB1573" w:rsidR="00853735" w:rsidRPr="00853735" w:rsidRDefault="00853735" w:rsidP="00853735">
            <w:pPr>
              <w:pStyle w:val="Table-copy"/>
              <w:jc w:val="center"/>
            </w:pPr>
            <w:r w:rsidRPr="00853735">
              <w:t>99.4</w:t>
            </w:r>
          </w:p>
        </w:tc>
        <w:tc>
          <w:tcPr>
            <w:tcW w:w="1300" w:type="dxa"/>
            <w:vAlign w:val="bottom"/>
          </w:tcPr>
          <w:p w14:paraId="0E9AF993" w14:textId="7DC679C7" w:rsidR="00853735" w:rsidRPr="00853735" w:rsidRDefault="00853735" w:rsidP="00853735">
            <w:pPr>
              <w:pStyle w:val="Table-copy"/>
              <w:jc w:val="center"/>
            </w:pPr>
            <w:r w:rsidRPr="00853735">
              <w:t>0.47</w:t>
            </w:r>
          </w:p>
        </w:tc>
        <w:tc>
          <w:tcPr>
            <w:tcW w:w="1299" w:type="dxa"/>
            <w:vAlign w:val="bottom"/>
          </w:tcPr>
          <w:p w14:paraId="6A6533C6" w14:textId="6312AFBF" w:rsidR="00853735" w:rsidRPr="00853735" w:rsidRDefault="00853735" w:rsidP="00853735">
            <w:pPr>
              <w:pStyle w:val="Table-copy"/>
              <w:jc w:val="center"/>
            </w:pPr>
            <w:r w:rsidRPr="00853735">
              <w:t>0.08</w:t>
            </w:r>
          </w:p>
        </w:tc>
        <w:tc>
          <w:tcPr>
            <w:tcW w:w="1299" w:type="dxa"/>
            <w:vAlign w:val="bottom"/>
          </w:tcPr>
          <w:p w14:paraId="478015AF" w14:textId="481771F0" w:rsidR="00853735" w:rsidRPr="00853735" w:rsidRDefault="00853735" w:rsidP="00853735">
            <w:pPr>
              <w:pStyle w:val="Table-copy"/>
              <w:jc w:val="center"/>
            </w:pPr>
            <w:r w:rsidRPr="00853735">
              <w:t>0.05</w:t>
            </w:r>
          </w:p>
        </w:tc>
        <w:tc>
          <w:tcPr>
            <w:tcW w:w="1300" w:type="dxa"/>
            <w:vAlign w:val="bottom"/>
          </w:tcPr>
          <w:p w14:paraId="17CCC3DA" w14:textId="74ACCCCE" w:rsidR="00853735" w:rsidRPr="00853735" w:rsidRDefault="00853735" w:rsidP="00853735">
            <w:pPr>
              <w:pStyle w:val="Table-copy"/>
              <w:jc w:val="center"/>
            </w:pPr>
            <w:r w:rsidRPr="00853735">
              <w:t>0.10</w:t>
            </w:r>
          </w:p>
        </w:tc>
      </w:tr>
      <w:tr w:rsidR="00853735" w:rsidRPr="00853735" w14:paraId="5D1DE65E" w14:textId="77777777" w:rsidTr="00B85DE5">
        <w:trPr>
          <w:trHeight w:val="60"/>
        </w:trPr>
        <w:tc>
          <w:tcPr>
            <w:tcW w:w="2122" w:type="dxa"/>
            <w:vAlign w:val="bottom"/>
          </w:tcPr>
          <w:p w14:paraId="107FAB95" w14:textId="5CC2BE70" w:rsidR="00853735" w:rsidRPr="00853735" w:rsidRDefault="00853735" w:rsidP="00853735">
            <w:pPr>
              <w:pStyle w:val="Table-copy"/>
            </w:pPr>
            <w:r w:rsidRPr="00853735">
              <w:t>Probable</w:t>
            </w:r>
          </w:p>
        </w:tc>
        <w:tc>
          <w:tcPr>
            <w:tcW w:w="1299" w:type="dxa"/>
            <w:vAlign w:val="bottom"/>
          </w:tcPr>
          <w:p w14:paraId="0CE61B72" w14:textId="3837F38D" w:rsidR="00853735" w:rsidRPr="00853735" w:rsidRDefault="00853735" w:rsidP="00853735">
            <w:pPr>
              <w:pStyle w:val="Table-copy"/>
              <w:jc w:val="center"/>
            </w:pPr>
            <w:r w:rsidRPr="00853735">
              <w:t>177.8</w:t>
            </w:r>
          </w:p>
        </w:tc>
        <w:tc>
          <w:tcPr>
            <w:tcW w:w="1299" w:type="dxa"/>
            <w:vAlign w:val="bottom"/>
          </w:tcPr>
          <w:p w14:paraId="72B78D3F" w14:textId="411DD010" w:rsidR="00853735" w:rsidRPr="00853735" w:rsidRDefault="00853735" w:rsidP="00853735">
            <w:pPr>
              <w:pStyle w:val="Table-copy"/>
              <w:jc w:val="center"/>
            </w:pPr>
            <w:r w:rsidRPr="00853735">
              <w:t>99.4</w:t>
            </w:r>
          </w:p>
        </w:tc>
        <w:tc>
          <w:tcPr>
            <w:tcW w:w="1300" w:type="dxa"/>
            <w:vAlign w:val="bottom"/>
          </w:tcPr>
          <w:p w14:paraId="06B2A9DE" w14:textId="04E57826" w:rsidR="00853735" w:rsidRPr="00853735" w:rsidRDefault="00853735" w:rsidP="00853735">
            <w:pPr>
              <w:pStyle w:val="Table-copy"/>
              <w:jc w:val="center"/>
            </w:pPr>
            <w:r w:rsidRPr="00853735">
              <w:t>0.47</w:t>
            </w:r>
          </w:p>
        </w:tc>
        <w:tc>
          <w:tcPr>
            <w:tcW w:w="1299" w:type="dxa"/>
            <w:vAlign w:val="bottom"/>
          </w:tcPr>
          <w:p w14:paraId="0F2B666B" w14:textId="735CBDC9" w:rsidR="00853735" w:rsidRPr="00853735" w:rsidRDefault="00853735" w:rsidP="00853735">
            <w:pPr>
              <w:pStyle w:val="Table-copy"/>
              <w:jc w:val="center"/>
            </w:pPr>
            <w:r w:rsidRPr="00853735">
              <w:t>0.07</w:t>
            </w:r>
          </w:p>
        </w:tc>
        <w:tc>
          <w:tcPr>
            <w:tcW w:w="1299" w:type="dxa"/>
            <w:vAlign w:val="bottom"/>
          </w:tcPr>
          <w:p w14:paraId="0F04D644" w14:textId="6D1AD6D1" w:rsidR="00853735" w:rsidRPr="00853735" w:rsidRDefault="00853735" w:rsidP="00853735">
            <w:pPr>
              <w:pStyle w:val="Table-copy"/>
              <w:jc w:val="center"/>
            </w:pPr>
            <w:r w:rsidRPr="00853735">
              <w:t>0.05</w:t>
            </w:r>
          </w:p>
        </w:tc>
        <w:tc>
          <w:tcPr>
            <w:tcW w:w="1300" w:type="dxa"/>
            <w:vAlign w:val="bottom"/>
          </w:tcPr>
          <w:p w14:paraId="479C9571" w14:textId="2F1799D0" w:rsidR="00853735" w:rsidRPr="00853735" w:rsidRDefault="00853735" w:rsidP="00853735">
            <w:pPr>
              <w:pStyle w:val="Table-copy"/>
              <w:jc w:val="center"/>
            </w:pPr>
            <w:r w:rsidRPr="00853735">
              <w:t>0.10</w:t>
            </w:r>
          </w:p>
        </w:tc>
      </w:tr>
      <w:tr w:rsidR="00853735" w:rsidRPr="00853735" w14:paraId="2E690C52" w14:textId="77777777" w:rsidTr="00B85DE5">
        <w:trPr>
          <w:trHeight w:val="60"/>
        </w:trPr>
        <w:tc>
          <w:tcPr>
            <w:tcW w:w="2122" w:type="dxa"/>
            <w:vAlign w:val="bottom"/>
          </w:tcPr>
          <w:p w14:paraId="5F1B8794" w14:textId="0D79E86F" w:rsidR="00853735" w:rsidRPr="00853735" w:rsidRDefault="00853735" w:rsidP="00853735">
            <w:pPr>
              <w:pStyle w:val="Table-copy"/>
              <w:rPr>
                <w:b/>
                <w:bCs/>
              </w:rPr>
            </w:pPr>
            <w:r w:rsidRPr="00853735">
              <w:rPr>
                <w:b/>
                <w:bCs/>
              </w:rPr>
              <w:t>Total</w:t>
            </w:r>
          </w:p>
        </w:tc>
        <w:tc>
          <w:tcPr>
            <w:tcW w:w="1299" w:type="dxa"/>
            <w:vAlign w:val="bottom"/>
          </w:tcPr>
          <w:p w14:paraId="3E2D1407" w14:textId="7ACA0627" w:rsidR="00853735" w:rsidRPr="00853735" w:rsidRDefault="00853735" w:rsidP="00853735">
            <w:pPr>
              <w:pStyle w:val="Table-copy"/>
              <w:jc w:val="center"/>
              <w:rPr>
                <w:b/>
                <w:bCs/>
              </w:rPr>
            </w:pPr>
            <w:r w:rsidRPr="00853735">
              <w:rPr>
                <w:b/>
                <w:bCs/>
              </w:rPr>
              <w:t>185.2</w:t>
            </w:r>
          </w:p>
        </w:tc>
        <w:tc>
          <w:tcPr>
            <w:tcW w:w="1299" w:type="dxa"/>
            <w:vAlign w:val="bottom"/>
          </w:tcPr>
          <w:p w14:paraId="62663385" w14:textId="44CB6ACC" w:rsidR="00853735" w:rsidRPr="00853735" w:rsidRDefault="00853735" w:rsidP="00853735">
            <w:pPr>
              <w:pStyle w:val="Table-copy"/>
              <w:jc w:val="center"/>
              <w:rPr>
                <w:b/>
                <w:bCs/>
              </w:rPr>
            </w:pPr>
            <w:r w:rsidRPr="00853735">
              <w:rPr>
                <w:b/>
                <w:bCs/>
              </w:rPr>
              <w:t>99.4</w:t>
            </w:r>
          </w:p>
        </w:tc>
        <w:tc>
          <w:tcPr>
            <w:tcW w:w="1300" w:type="dxa"/>
            <w:vAlign w:val="bottom"/>
          </w:tcPr>
          <w:p w14:paraId="05D37380" w14:textId="338C2C8B" w:rsidR="00853735" w:rsidRPr="00853735" w:rsidRDefault="00853735" w:rsidP="00853735">
            <w:pPr>
              <w:pStyle w:val="Table-copy"/>
              <w:jc w:val="center"/>
              <w:rPr>
                <w:b/>
                <w:bCs/>
              </w:rPr>
            </w:pPr>
            <w:r w:rsidRPr="00853735">
              <w:rPr>
                <w:b/>
                <w:bCs/>
              </w:rPr>
              <w:t>0.47</w:t>
            </w:r>
          </w:p>
        </w:tc>
        <w:tc>
          <w:tcPr>
            <w:tcW w:w="1299" w:type="dxa"/>
            <w:vAlign w:val="bottom"/>
          </w:tcPr>
          <w:p w14:paraId="1C02A47C" w14:textId="3FBD1687" w:rsidR="00853735" w:rsidRPr="00853735" w:rsidRDefault="00853735" w:rsidP="00853735">
            <w:pPr>
              <w:pStyle w:val="Table-copy"/>
              <w:jc w:val="center"/>
              <w:rPr>
                <w:b/>
                <w:bCs/>
              </w:rPr>
            </w:pPr>
            <w:r w:rsidRPr="00853735">
              <w:rPr>
                <w:b/>
                <w:bCs/>
              </w:rPr>
              <w:t>0.07</w:t>
            </w:r>
          </w:p>
        </w:tc>
        <w:tc>
          <w:tcPr>
            <w:tcW w:w="1299" w:type="dxa"/>
            <w:vAlign w:val="bottom"/>
          </w:tcPr>
          <w:p w14:paraId="2C6CD841" w14:textId="6BF3AFE3" w:rsidR="00853735" w:rsidRPr="00853735" w:rsidRDefault="00853735" w:rsidP="00853735">
            <w:pPr>
              <w:pStyle w:val="Table-copy"/>
              <w:jc w:val="center"/>
              <w:rPr>
                <w:b/>
                <w:bCs/>
              </w:rPr>
            </w:pPr>
            <w:r w:rsidRPr="00853735">
              <w:rPr>
                <w:b/>
                <w:bCs/>
              </w:rPr>
              <w:t>0.05</w:t>
            </w:r>
          </w:p>
        </w:tc>
        <w:tc>
          <w:tcPr>
            <w:tcW w:w="1300" w:type="dxa"/>
            <w:vAlign w:val="bottom"/>
          </w:tcPr>
          <w:p w14:paraId="66B0F9B9" w14:textId="2DA89758" w:rsidR="00853735" w:rsidRPr="00853735" w:rsidRDefault="00853735" w:rsidP="00853735">
            <w:pPr>
              <w:pStyle w:val="Table-copy"/>
              <w:jc w:val="center"/>
              <w:rPr>
                <w:b/>
                <w:bCs/>
              </w:rPr>
            </w:pPr>
            <w:r w:rsidRPr="00853735">
              <w:rPr>
                <w:b/>
                <w:bCs/>
              </w:rPr>
              <w:t>0.10</w:t>
            </w:r>
          </w:p>
        </w:tc>
      </w:tr>
    </w:tbl>
    <w:p w14:paraId="0FB3BCE1" w14:textId="77777777" w:rsidR="00853735" w:rsidRPr="00853735" w:rsidRDefault="00853735" w:rsidP="00853735">
      <w:pPr>
        <w:pStyle w:val="ChartSource05Tables"/>
        <w:spacing w:before="120"/>
        <w:ind w:left="284" w:hanging="284"/>
        <w:rPr>
          <w:rFonts w:ascii="Verdana" w:hAnsi="Verdana" w:cs="AU Sans Text Medium"/>
          <w:b/>
          <w:bCs/>
        </w:rPr>
      </w:pPr>
      <w:r w:rsidRPr="00853735">
        <w:rPr>
          <w:rFonts w:ascii="Verdana" w:hAnsi="Verdana" w:cs="AU Sans Text Medium"/>
          <w:b/>
          <w:bCs/>
        </w:rPr>
        <w:t xml:space="preserve">See tech data on Reserve products </w:t>
      </w:r>
      <w:hyperlink r:id="rId51" w:history="1">
        <w:r w:rsidRPr="00853735">
          <w:rPr>
            <w:rFonts w:ascii="Verdana" w:hAnsi="Verdana" w:cs="AU Sans Text Medium"/>
            <w:b/>
            <w:bCs/>
          </w:rPr>
          <w:t>https://vrxsilica.com.au/resources/tech</w:t>
        </w:r>
      </w:hyperlink>
      <w:r w:rsidRPr="00853735">
        <w:rPr>
          <w:rFonts w:ascii="Verdana" w:hAnsi="Verdana" w:cs="AU Sans Text Medium"/>
          <w:b/>
          <w:bCs/>
        </w:rPr>
        <w:t xml:space="preserve"> sheets/</w:t>
      </w:r>
    </w:p>
    <w:p w14:paraId="29FCD9E4" w14:textId="2AB961B8" w:rsidR="00FC0152" w:rsidRDefault="00FC0152" w:rsidP="00FC0152">
      <w:pPr>
        <w:pStyle w:val="Body-copy"/>
      </w:pPr>
    </w:p>
    <w:tbl>
      <w:tblPr>
        <w:tblStyle w:val="TableGrid1"/>
        <w:tblW w:w="5000" w:type="pct"/>
        <w:tblLook w:val="04A0" w:firstRow="1" w:lastRow="0" w:firstColumn="1" w:lastColumn="0" w:noHBand="0" w:noVBand="1"/>
      </w:tblPr>
      <w:tblGrid>
        <w:gridCol w:w="3397"/>
        <w:gridCol w:w="6571"/>
      </w:tblGrid>
      <w:tr w:rsidR="00535E18" w:rsidRPr="007C27EC" w14:paraId="54978317" w14:textId="77777777" w:rsidTr="00B85DE5">
        <w:tc>
          <w:tcPr>
            <w:tcW w:w="1704" w:type="pct"/>
          </w:tcPr>
          <w:p w14:paraId="4C6EC520" w14:textId="77777777" w:rsidR="00535E18" w:rsidRPr="00015C5E" w:rsidRDefault="00535E18" w:rsidP="00B85DE5">
            <w:pPr>
              <w:spacing w:before="120" w:after="120" w:line="240" w:lineRule="atLeast"/>
              <w:rPr>
                <w:b/>
                <w:bCs/>
                <w:sz w:val="18"/>
                <w:szCs w:val="18"/>
              </w:rPr>
            </w:pPr>
            <w:r w:rsidRPr="00015C5E">
              <w:rPr>
                <w:b/>
                <w:bCs/>
                <w:sz w:val="18"/>
                <w:szCs w:val="18"/>
              </w:rPr>
              <w:t>Project Status</w:t>
            </w:r>
          </w:p>
        </w:tc>
        <w:tc>
          <w:tcPr>
            <w:tcW w:w="3296" w:type="pct"/>
          </w:tcPr>
          <w:p w14:paraId="508D3783" w14:textId="74AEFBE5" w:rsidR="00535E18" w:rsidRPr="00535E18" w:rsidRDefault="00535E18" w:rsidP="00535E18">
            <w:pPr>
              <w:pStyle w:val="Body-copy"/>
              <w:spacing w:before="120" w:after="120" w:line="240" w:lineRule="atLeast"/>
              <w:rPr>
                <w:sz w:val="18"/>
                <w:szCs w:val="18"/>
              </w:rPr>
            </w:pPr>
            <w:r w:rsidRPr="00535E18">
              <w:rPr>
                <w:sz w:val="18"/>
                <w:szCs w:val="18"/>
              </w:rPr>
              <w:t>Updated Feasibility Study (May 2026).</w:t>
            </w:r>
            <w:r w:rsidRPr="00535E18">
              <w:rPr>
                <w:sz w:val="18"/>
                <w:szCs w:val="18"/>
                <w:vertAlign w:val="superscript"/>
              </w:rPr>
              <w:t>1</w:t>
            </w:r>
            <w:r w:rsidRPr="00535E18">
              <w:rPr>
                <w:sz w:val="18"/>
                <w:szCs w:val="18"/>
              </w:rPr>
              <w:t xml:space="preserve"> Now in Pre-Construction. </w:t>
            </w:r>
          </w:p>
        </w:tc>
      </w:tr>
      <w:tr w:rsidR="00535E18" w:rsidRPr="007C27EC" w14:paraId="43B36E04" w14:textId="77777777" w:rsidTr="00B85DE5">
        <w:tc>
          <w:tcPr>
            <w:tcW w:w="1704" w:type="pct"/>
          </w:tcPr>
          <w:p w14:paraId="538CF5C7" w14:textId="77777777" w:rsidR="00535E18" w:rsidRPr="00015C5E" w:rsidRDefault="00535E18" w:rsidP="00B85DE5">
            <w:pPr>
              <w:spacing w:before="120" w:after="120" w:line="240" w:lineRule="atLeast"/>
              <w:rPr>
                <w:b/>
                <w:bCs/>
                <w:sz w:val="18"/>
                <w:szCs w:val="18"/>
              </w:rPr>
            </w:pPr>
            <w:r w:rsidRPr="00015C5E">
              <w:rPr>
                <w:b/>
                <w:bCs/>
                <w:sz w:val="18"/>
                <w:szCs w:val="18"/>
              </w:rPr>
              <w:t xml:space="preserve">Offtake </w:t>
            </w:r>
          </w:p>
        </w:tc>
        <w:tc>
          <w:tcPr>
            <w:tcW w:w="3296" w:type="pct"/>
          </w:tcPr>
          <w:p w14:paraId="61BDA6C3" w14:textId="5BBB2CB6" w:rsidR="00535E18" w:rsidRPr="00535E18" w:rsidRDefault="00535E18" w:rsidP="00535E18">
            <w:pPr>
              <w:pStyle w:val="Body-copy"/>
              <w:spacing w:before="120" w:after="120" w:line="240" w:lineRule="atLeast"/>
              <w:rPr>
                <w:sz w:val="18"/>
                <w:szCs w:val="18"/>
              </w:rPr>
            </w:pPr>
            <w:r w:rsidRPr="00535E18">
              <w:rPr>
                <w:sz w:val="18"/>
                <w:szCs w:val="18"/>
              </w:rPr>
              <w:t>Six offtake contracts signed for 960ktpa. Balance of 2Mtpa capacity available. Active discussions with additional customers.</w:t>
            </w:r>
          </w:p>
        </w:tc>
      </w:tr>
      <w:tr w:rsidR="00535E18" w:rsidRPr="007C27EC" w14:paraId="6EAFD317" w14:textId="77777777" w:rsidTr="00B85DE5">
        <w:tc>
          <w:tcPr>
            <w:tcW w:w="1704" w:type="pct"/>
          </w:tcPr>
          <w:p w14:paraId="55906DDD" w14:textId="77777777" w:rsidR="00535E18" w:rsidRPr="00015C5E" w:rsidRDefault="00535E18" w:rsidP="00B85DE5">
            <w:pPr>
              <w:spacing w:before="120" w:after="120" w:line="240" w:lineRule="atLeast"/>
              <w:rPr>
                <w:b/>
                <w:bCs/>
                <w:sz w:val="18"/>
                <w:szCs w:val="18"/>
              </w:rPr>
            </w:pPr>
            <w:r w:rsidRPr="00015C5E">
              <w:rPr>
                <w:b/>
                <w:bCs/>
                <w:sz w:val="18"/>
                <w:szCs w:val="18"/>
              </w:rPr>
              <w:t>Min Mine Life (Yrs)</w:t>
            </w:r>
          </w:p>
        </w:tc>
        <w:tc>
          <w:tcPr>
            <w:tcW w:w="3296" w:type="pct"/>
          </w:tcPr>
          <w:p w14:paraId="20D38C08" w14:textId="38AFCB03" w:rsidR="00535E18" w:rsidRPr="00535E18" w:rsidRDefault="00535E18" w:rsidP="00535E18">
            <w:pPr>
              <w:pStyle w:val="Body-copy"/>
              <w:spacing w:before="120" w:after="120" w:line="240" w:lineRule="atLeast"/>
              <w:rPr>
                <w:sz w:val="18"/>
                <w:szCs w:val="18"/>
                <w:vertAlign w:val="superscript"/>
              </w:rPr>
            </w:pPr>
            <w:r w:rsidRPr="00535E18">
              <w:rPr>
                <w:sz w:val="18"/>
                <w:szCs w:val="18"/>
              </w:rPr>
              <w:t>25 years</w:t>
            </w:r>
            <w:r w:rsidRPr="00535E18">
              <w:rPr>
                <w:sz w:val="18"/>
                <w:szCs w:val="18"/>
                <w:vertAlign w:val="superscript"/>
              </w:rPr>
              <w:t>1</w:t>
            </w:r>
          </w:p>
        </w:tc>
      </w:tr>
      <w:tr w:rsidR="00535E18" w:rsidRPr="007C27EC" w14:paraId="7DBB5499" w14:textId="77777777" w:rsidTr="00B85DE5">
        <w:tc>
          <w:tcPr>
            <w:tcW w:w="1704" w:type="pct"/>
          </w:tcPr>
          <w:p w14:paraId="6A41FE6E" w14:textId="77777777" w:rsidR="00535E18" w:rsidRPr="00015C5E" w:rsidRDefault="00535E18" w:rsidP="00B85DE5">
            <w:pPr>
              <w:spacing w:before="120" w:after="120" w:line="240" w:lineRule="atLeast"/>
              <w:rPr>
                <w:b/>
                <w:bCs/>
                <w:sz w:val="18"/>
                <w:szCs w:val="18"/>
              </w:rPr>
            </w:pPr>
            <w:r w:rsidRPr="00015C5E">
              <w:rPr>
                <w:b/>
                <w:bCs/>
                <w:sz w:val="18"/>
                <w:szCs w:val="18"/>
              </w:rPr>
              <w:t>IRR</w:t>
            </w:r>
          </w:p>
        </w:tc>
        <w:tc>
          <w:tcPr>
            <w:tcW w:w="3296" w:type="pct"/>
          </w:tcPr>
          <w:p w14:paraId="00CAC384" w14:textId="0F39565F" w:rsidR="00535E18" w:rsidRPr="00535E18" w:rsidRDefault="00535E18" w:rsidP="00535E18">
            <w:pPr>
              <w:pStyle w:val="Body-copy"/>
              <w:spacing w:before="120" w:after="120" w:line="240" w:lineRule="atLeast"/>
              <w:rPr>
                <w:sz w:val="18"/>
                <w:szCs w:val="18"/>
              </w:rPr>
            </w:pPr>
            <w:r w:rsidRPr="00535E18">
              <w:rPr>
                <w:sz w:val="18"/>
                <w:szCs w:val="18"/>
              </w:rPr>
              <w:t>Post-tax IRR: 31% (ungeared)</w:t>
            </w:r>
            <w:r w:rsidRPr="00535E18">
              <w:rPr>
                <w:sz w:val="18"/>
                <w:szCs w:val="18"/>
                <w:vertAlign w:val="superscript"/>
              </w:rPr>
              <w:t>1</w:t>
            </w:r>
            <w:r w:rsidRPr="00535E18">
              <w:rPr>
                <w:sz w:val="18"/>
                <w:szCs w:val="18"/>
              </w:rPr>
              <w:t xml:space="preserve"> </w:t>
            </w:r>
          </w:p>
        </w:tc>
      </w:tr>
      <w:tr w:rsidR="00535E18" w:rsidRPr="007C27EC" w14:paraId="1D42A9D8" w14:textId="77777777" w:rsidTr="00B85DE5">
        <w:tc>
          <w:tcPr>
            <w:tcW w:w="1704" w:type="pct"/>
          </w:tcPr>
          <w:p w14:paraId="16A973E3" w14:textId="77777777" w:rsidR="00535E18" w:rsidRPr="00015C5E" w:rsidRDefault="00535E18" w:rsidP="00B85DE5">
            <w:pPr>
              <w:spacing w:before="120" w:after="120" w:line="240" w:lineRule="atLeast"/>
              <w:rPr>
                <w:b/>
                <w:bCs/>
                <w:sz w:val="18"/>
                <w:szCs w:val="18"/>
              </w:rPr>
            </w:pPr>
            <w:r w:rsidRPr="00015C5E">
              <w:rPr>
                <w:b/>
                <w:bCs/>
                <w:sz w:val="18"/>
                <w:szCs w:val="18"/>
              </w:rPr>
              <w:t>Capital cost</w:t>
            </w:r>
          </w:p>
        </w:tc>
        <w:tc>
          <w:tcPr>
            <w:tcW w:w="3296" w:type="pct"/>
          </w:tcPr>
          <w:p w14:paraId="7DCF8588" w14:textId="13820645" w:rsidR="00535E18" w:rsidRPr="00535E18" w:rsidRDefault="00535E18" w:rsidP="00535E18">
            <w:pPr>
              <w:pStyle w:val="Body-copy"/>
              <w:spacing w:before="120" w:after="120" w:line="240" w:lineRule="atLeast"/>
              <w:rPr>
                <w:sz w:val="18"/>
                <w:szCs w:val="18"/>
                <w:vertAlign w:val="superscript"/>
              </w:rPr>
            </w:pPr>
            <w:r w:rsidRPr="00535E18">
              <w:rPr>
                <w:sz w:val="18"/>
                <w:szCs w:val="18"/>
              </w:rPr>
              <w:t>~A$74.5m (inc. contingency)</w:t>
            </w:r>
            <w:r w:rsidRPr="00535E18">
              <w:rPr>
                <w:sz w:val="18"/>
                <w:szCs w:val="18"/>
                <w:vertAlign w:val="superscript"/>
              </w:rPr>
              <w:t>1</w:t>
            </w:r>
          </w:p>
        </w:tc>
      </w:tr>
      <w:tr w:rsidR="00535E18" w:rsidRPr="007C27EC" w14:paraId="08B7F0ED" w14:textId="77777777" w:rsidTr="00B85DE5">
        <w:tc>
          <w:tcPr>
            <w:tcW w:w="1704" w:type="pct"/>
          </w:tcPr>
          <w:p w14:paraId="217A8B7A" w14:textId="77777777" w:rsidR="00535E18" w:rsidRPr="00015C5E" w:rsidRDefault="00535E18" w:rsidP="00B85DE5">
            <w:pPr>
              <w:spacing w:before="120" w:after="120" w:line="240" w:lineRule="atLeast"/>
              <w:rPr>
                <w:b/>
                <w:bCs/>
                <w:sz w:val="18"/>
                <w:szCs w:val="18"/>
              </w:rPr>
            </w:pPr>
            <w:r w:rsidRPr="00015C5E">
              <w:rPr>
                <w:b/>
                <w:bCs/>
                <w:sz w:val="18"/>
                <w:szCs w:val="18"/>
              </w:rPr>
              <w:t>NPV</w:t>
            </w:r>
          </w:p>
        </w:tc>
        <w:tc>
          <w:tcPr>
            <w:tcW w:w="3296" w:type="pct"/>
          </w:tcPr>
          <w:p w14:paraId="75459026" w14:textId="1F1A39B8" w:rsidR="00535E18" w:rsidRPr="00535E18" w:rsidRDefault="00535E18" w:rsidP="00535E18">
            <w:pPr>
              <w:pStyle w:val="Body-copy"/>
              <w:spacing w:before="120" w:after="120" w:line="240" w:lineRule="atLeast"/>
              <w:rPr>
                <w:sz w:val="18"/>
                <w:szCs w:val="18"/>
                <w:vertAlign w:val="superscript"/>
              </w:rPr>
            </w:pPr>
            <w:r w:rsidRPr="00535E18">
              <w:rPr>
                <w:sz w:val="18"/>
                <w:szCs w:val="18"/>
              </w:rPr>
              <w:t>Post-tax NPV</w:t>
            </w:r>
            <w:r w:rsidRPr="00535E18">
              <w:rPr>
                <w:sz w:val="18"/>
                <w:szCs w:val="18"/>
                <w:vertAlign w:val="subscript"/>
              </w:rPr>
              <w:t>8%</w:t>
            </w:r>
            <w:r w:rsidRPr="00535E18">
              <w:rPr>
                <w:sz w:val="18"/>
                <w:szCs w:val="18"/>
              </w:rPr>
              <w:t>: A$179m (ungeared)</w:t>
            </w:r>
            <w:r w:rsidRPr="00535E18">
              <w:rPr>
                <w:sz w:val="18"/>
                <w:szCs w:val="18"/>
                <w:vertAlign w:val="superscript"/>
              </w:rPr>
              <w:t>1</w:t>
            </w:r>
          </w:p>
        </w:tc>
      </w:tr>
      <w:tr w:rsidR="00535E18" w:rsidRPr="007C27EC" w14:paraId="014BD14E" w14:textId="77777777" w:rsidTr="00B85DE5">
        <w:tc>
          <w:tcPr>
            <w:tcW w:w="1704" w:type="pct"/>
          </w:tcPr>
          <w:p w14:paraId="13A275F6" w14:textId="77777777" w:rsidR="00535E18" w:rsidRPr="00015C5E" w:rsidRDefault="00535E18" w:rsidP="00B85DE5">
            <w:pPr>
              <w:spacing w:before="120" w:after="120" w:line="240" w:lineRule="atLeast"/>
              <w:rPr>
                <w:sz w:val="18"/>
                <w:szCs w:val="18"/>
              </w:rPr>
            </w:pPr>
            <w:r w:rsidRPr="00015C5E">
              <w:rPr>
                <w:b/>
                <w:sz w:val="18"/>
                <w:szCs w:val="18"/>
              </w:rPr>
              <w:t xml:space="preserve">Product &amp; average annual production </w:t>
            </w:r>
            <w:r>
              <w:rPr>
                <w:b/>
                <w:sz w:val="18"/>
                <w:szCs w:val="18"/>
              </w:rPr>
              <w:t>r</w:t>
            </w:r>
            <w:r w:rsidRPr="00015C5E">
              <w:rPr>
                <w:b/>
                <w:sz w:val="18"/>
                <w:szCs w:val="18"/>
              </w:rPr>
              <w:t>ate</w:t>
            </w:r>
          </w:p>
        </w:tc>
        <w:tc>
          <w:tcPr>
            <w:tcW w:w="3296" w:type="pct"/>
          </w:tcPr>
          <w:p w14:paraId="5A942B3E" w14:textId="7EB7FFAF" w:rsidR="00535E18" w:rsidRPr="00D332CB" w:rsidRDefault="00535E18" w:rsidP="00535E18">
            <w:pPr>
              <w:pStyle w:val="Table-bullet"/>
              <w:spacing w:line="240" w:lineRule="atLeast"/>
              <w:rPr>
                <w:vertAlign w:val="superscript"/>
              </w:rPr>
            </w:pPr>
            <w:r w:rsidRPr="00D332CB">
              <w:rPr>
                <w:rFonts w:cs="AU Sans Text Medium"/>
                <w:b/>
                <w:bCs/>
              </w:rPr>
              <w:t>Silica sand</w:t>
            </w:r>
            <w:r w:rsidRPr="00D332CB">
              <w:t xml:space="preserve"> (99.7% SiO</w:t>
            </w:r>
            <w:r w:rsidRPr="00D332CB">
              <w:rPr>
                <w:vertAlign w:val="subscript"/>
              </w:rPr>
              <w:t>2</w:t>
            </w:r>
            <w:r w:rsidRPr="00D332CB">
              <w:t xml:space="preserve"> and 500-600ppm Fe</w:t>
            </w:r>
            <w:r w:rsidRPr="00D332CB">
              <w:rPr>
                <w:vertAlign w:val="subscript"/>
              </w:rPr>
              <w:t>2</w:t>
            </w:r>
            <w:r w:rsidRPr="00D332CB">
              <w:t>O</w:t>
            </w:r>
            <w:r w:rsidRPr="00D332CB">
              <w:rPr>
                <w:vertAlign w:val="subscript"/>
              </w:rPr>
              <w:t>3</w:t>
            </w:r>
            <w:r w:rsidRPr="00D332CB">
              <w:t xml:space="preserve"> – foundry and glassmaking sand): 2Mtpa</w:t>
            </w:r>
            <w:r w:rsidRPr="00D332CB">
              <w:rPr>
                <w:vertAlign w:val="superscript"/>
              </w:rPr>
              <w:t>1</w:t>
            </w:r>
          </w:p>
        </w:tc>
      </w:tr>
    </w:tbl>
    <w:p w14:paraId="6560A280" w14:textId="77777777" w:rsidR="00535E18" w:rsidRPr="00535E18" w:rsidRDefault="00535E18" w:rsidP="00535E18">
      <w:pPr>
        <w:pStyle w:val="ChartSource05Tables"/>
        <w:spacing w:before="120"/>
        <w:ind w:left="284" w:hanging="284"/>
        <w:rPr>
          <w:rFonts w:ascii="Verdana" w:hAnsi="Verdana"/>
        </w:rPr>
      </w:pPr>
      <w:r w:rsidRPr="00535E18">
        <w:rPr>
          <w:rFonts w:ascii="Verdana" w:hAnsi="Verdana"/>
          <w:vertAlign w:val="superscript"/>
        </w:rPr>
        <w:t>1</w:t>
      </w:r>
      <w:r w:rsidRPr="00535E18">
        <w:rPr>
          <w:rFonts w:ascii="Verdana" w:hAnsi="Verdana"/>
        </w:rPr>
        <w:t xml:space="preserve"> Arrowsmith North 2026 Updated BFS, VRX announcement (27 May 2026)</w:t>
      </w:r>
    </w:p>
    <w:p w14:paraId="46AF4173" w14:textId="77777777" w:rsidR="00535E18" w:rsidRPr="00FC0152" w:rsidRDefault="00535E18" w:rsidP="00FC0152">
      <w:pPr>
        <w:pStyle w:val="Body-copy"/>
      </w:pPr>
    </w:p>
    <w:p w14:paraId="24F6CEC0" w14:textId="77777777" w:rsidR="00FC0152" w:rsidRPr="00FC0152" w:rsidRDefault="00FC0152" w:rsidP="00FC0152">
      <w:pPr>
        <w:pStyle w:val="Body-copy"/>
      </w:pPr>
    </w:p>
    <w:p w14:paraId="21FB25F0" w14:textId="3286681C" w:rsidR="0006599D" w:rsidRPr="000A68D6" w:rsidRDefault="009653F7" w:rsidP="000A68D6">
      <w:pPr>
        <w:pStyle w:val="Heading-level1"/>
      </w:pPr>
      <w:r>
        <w:br w:type="page"/>
      </w:r>
      <w:r w:rsidR="0006599D" w:rsidRPr="000A68D6">
        <w:lastRenderedPageBreak/>
        <w:t>Silicon</w:t>
      </w:r>
    </w:p>
    <w:p w14:paraId="6CA73C03" w14:textId="3AC6D097" w:rsidR="0006599D" w:rsidRPr="0006599D" w:rsidRDefault="0006599D" w:rsidP="0006599D">
      <w:pPr>
        <w:pStyle w:val="Heading-level2"/>
      </w:pPr>
      <w:r w:rsidRPr="0006599D">
        <w:t>Muchea</w:t>
      </w:r>
      <w:r w:rsidR="00D74727">
        <w:t xml:space="preserve"> Silica Sand Project</w:t>
      </w:r>
      <w:r w:rsidR="00850A84">
        <w:tab/>
        <w:t>WA</w:t>
      </w:r>
    </w:p>
    <w:p w14:paraId="6E3E149F" w14:textId="77777777" w:rsidR="0006599D" w:rsidRPr="00026655" w:rsidRDefault="0006599D" w:rsidP="00026655">
      <w:pPr>
        <w:pStyle w:val="Body-copy"/>
        <w:spacing w:after="240"/>
        <w:rPr>
          <w:b/>
          <w:bCs/>
          <w:sz w:val="26"/>
          <w:szCs w:val="26"/>
        </w:rPr>
      </w:pPr>
      <w:r w:rsidRPr="00026655">
        <w:rPr>
          <w:b/>
          <w:bCs/>
          <w:sz w:val="26"/>
          <w:szCs w:val="26"/>
        </w:rPr>
        <w:t>VRX Silica Ltd</w:t>
      </w:r>
      <w:r w:rsidRPr="00026655">
        <w:rPr>
          <w:b/>
          <w:bCs/>
          <w:sz w:val="26"/>
          <w:szCs w:val="26"/>
        </w:rPr>
        <w:tab/>
      </w:r>
    </w:p>
    <w:p w14:paraId="041CDADA" w14:textId="77777777" w:rsidR="000A68D6" w:rsidRPr="000A68D6" w:rsidRDefault="0006599D" w:rsidP="000A68D6">
      <w:pPr>
        <w:pStyle w:val="Body-copy"/>
        <w:spacing w:before="120" w:after="120"/>
        <w:rPr>
          <w:b/>
          <w:bCs/>
        </w:rPr>
      </w:pPr>
      <w:r w:rsidRPr="000A68D6">
        <w:rPr>
          <w:b/>
          <w:bCs/>
        </w:rPr>
        <w:t>ASX</w:t>
      </w:r>
      <w:r w:rsidR="00B83F5F" w:rsidRPr="000A68D6">
        <w:rPr>
          <w:b/>
          <w:bCs/>
        </w:rPr>
        <w:t>-listed (</w:t>
      </w:r>
      <w:r w:rsidRPr="000A68D6">
        <w:rPr>
          <w:b/>
          <w:bCs/>
        </w:rPr>
        <w:t>VRX</w:t>
      </w:r>
      <w:r w:rsidR="00B83F5F" w:rsidRPr="000A68D6">
        <w:rPr>
          <w:b/>
          <w:bCs/>
        </w:rPr>
        <w:t>)</w:t>
      </w:r>
    </w:p>
    <w:p w14:paraId="23254939" w14:textId="77777777" w:rsidR="0076044B" w:rsidRDefault="000A68D6" w:rsidP="000A68D6">
      <w:pPr>
        <w:pStyle w:val="Body-copy"/>
        <w:spacing w:before="120" w:after="120"/>
        <w:rPr>
          <w:b/>
          <w:bCs/>
          <w:u w:val="single"/>
        </w:rPr>
      </w:pPr>
      <w:hyperlink r:id="rId52" w:history="1">
        <w:r w:rsidRPr="00FB70EA">
          <w:rPr>
            <w:b/>
            <w:bCs/>
            <w:u w:val="single"/>
          </w:rPr>
          <w:t>vrxsilica.com.au</w:t>
        </w:r>
      </w:hyperlink>
    </w:p>
    <w:p w14:paraId="78BFBF28" w14:textId="6563078B" w:rsidR="00026655" w:rsidRPr="000A68D6" w:rsidRDefault="00026655" w:rsidP="000A68D6">
      <w:pPr>
        <w:pStyle w:val="Body-copy"/>
        <w:spacing w:before="120" w:after="120"/>
        <w:rPr>
          <w:b/>
          <w:bCs/>
        </w:rPr>
      </w:pPr>
      <w:r w:rsidRPr="000A68D6">
        <w:rPr>
          <w:b/>
          <w:bCs/>
        </w:rPr>
        <w:t xml:space="preserve">Commodity(ies): </w:t>
      </w:r>
      <w:r w:rsidR="000A68D6" w:rsidRPr="000A68D6">
        <w:rPr>
          <w:b/>
          <w:bCs/>
        </w:rPr>
        <w:t>Very high-grade Silica Sand</w:t>
      </w:r>
    </w:p>
    <w:p w14:paraId="4D36E027" w14:textId="77777777" w:rsidR="00026655" w:rsidRDefault="00026655" w:rsidP="00783FC3">
      <w:pPr>
        <w:pStyle w:val="Body-copy"/>
        <w:spacing w:before="120"/>
      </w:pPr>
    </w:p>
    <w:p w14:paraId="2B99BF67" w14:textId="77777777" w:rsidR="0006599D" w:rsidRPr="0006599D" w:rsidRDefault="0006599D" w:rsidP="0006599D">
      <w:pPr>
        <w:pStyle w:val="Heading-level3"/>
      </w:pPr>
      <w:r w:rsidRPr="0006599D">
        <w:t xml:space="preserve">Investment summary </w:t>
      </w:r>
    </w:p>
    <w:p w14:paraId="0A2E5DCC" w14:textId="77777777" w:rsidR="000A68D6" w:rsidRDefault="000A68D6" w:rsidP="000A68D6">
      <w:pPr>
        <w:pStyle w:val="Body-copy"/>
      </w:pPr>
      <w:r>
        <w:t>VRX Silica holds five high-grade, low-impurity silica sand projects in Western Australia with a combined Mineral Resource exceeding 1.4 billion tonnes at 99.6%–99.9% SiO</w:t>
      </w:r>
      <w:r>
        <w:rPr>
          <w:vertAlign w:val="subscript"/>
        </w:rPr>
        <w:t>2</w:t>
      </w:r>
      <w:r>
        <w:t>. The very high-grade Muchea Project will be the second project developed. Silica sand is a critical input for glassmaking, foundry manufacturing, filtration, solar, wind and battery supply chains. Muchea has an outstanding high-grade purity of 99.9% SiO</w:t>
      </w:r>
      <w:r>
        <w:rPr>
          <w:vertAlign w:val="subscript"/>
        </w:rPr>
        <w:t>2</w:t>
      </w:r>
      <w:r>
        <w:t xml:space="preserve"> and &lt;150ppm Fe</w:t>
      </w:r>
      <w:r>
        <w:rPr>
          <w:vertAlign w:val="subscript"/>
        </w:rPr>
        <w:t>2</w:t>
      </w:r>
      <w:r>
        <w:t>O</w:t>
      </w:r>
      <w:r>
        <w:rPr>
          <w:vertAlign w:val="subscript"/>
        </w:rPr>
        <w:t>3</w:t>
      </w:r>
      <w:r>
        <w:t xml:space="preserve"> making it ideal for premium clear glass markets. One Mining Lease has been granted with a second under application. Native Title and Aboriginal Heritage agreements are in place. Most environmental studies are completed with work on additional surveys underway, targeting EPA referral in 2027 Q1. Demand for solar panels and construction glass is expected to drive exponential growth in demand for high-quality silica sand, with customer interest in Muchea sand exceeding planned capacity. </w:t>
      </w:r>
    </w:p>
    <w:p w14:paraId="6410071D" w14:textId="77777777" w:rsidR="0006599D" w:rsidRPr="0006599D" w:rsidRDefault="0006599D" w:rsidP="0006599D">
      <w:pPr>
        <w:pStyle w:val="Heading-level3"/>
      </w:pPr>
      <w:r w:rsidRPr="0006599D">
        <w:t xml:space="preserve">Project description </w:t>
      </w:r>
    </w:p>
    <w:p w14:paraId="738D609D" w14:textId="77777777" w:rsidR="000A68D6" w:rsidRDefault="000A68D6" w:rsidP="000A68D6">
      <w:pPr>
        <w:pStyle w:val="Body-copy"/>
      </w:pPr>
      <w:r>
        <w:t>Muchea is located 50km north of Perth, adjacent to the Brand Highway and existing rail infrastructure, with direct truck access to Kwinana and Geraldton Ports. Exploration, metallurgy and process circuit design is complete and detailed engineering is underway. Loose sand will be mined from the surface to 12–20m deep with loaders feeding a mobile trommel and progressive rehabilitation. Sand will be processed on site by attritioning and sizing to produce high-grade (99.9% SiO</w:t>
      </w:r>
      <w:r>
        <w:rPr>
          <w:vertAlign w:val="subscript"/>
        </w:rPr>
        <w:t>2</w:t>
      </w:r>
      <w:r>
        <w:t>) low iron sand. In June 2026, the WA Government confirmed support for VRX’s land swap proposal that will substantially increase volume of high-grade silica sand accessible for mining over a lower environmental impact area. The 2019 BFS is being updated targeting completion in 2027 Q1.</w:t>
      </w:r>
    </w:p>
    <w:p w14:paraId="4FD60D2D" w14:textId="77777777" w:rsidR="00B60E27" w:rsidRDefault="00B60E27">
      <w:pPr>
        <w:spacing w:before="0" w:after="160" w:line="259" w:lineRule="auto"/>
        <w:rPr>
          <w:b/>
          <w:bCs/>
          <w:lang w:val="en-AU"/>
        </w:rPr>
      </w:pPr>
      <w:r>
        <w:rPr>
          <w:b/>
          <w:bCs/>
        </w:rPr>
        <w:br w:type="page"/>
      </w:r>
    </w:p>
    <w:p w14:paraId="7B52CAFD" w14:textId="77777777" w:rsidR="000A68D6" w:rsidRPr="000A68D6" w:rsidRDefault="000A68D6" w:rsidP="000A68D6">
      <w:pPr>
        <w:pStyle w:val="Body-copy"/>
        <w:rPr>
          <w:b/>
          <w:bCs/>
        </w:rPr>
      </w:pPr>
      <w:r w:rsidRPr="000A68D6">
        <w:rPr>
          <w:b/>
          <w:bCs/>
        </w:rPr>
        <w:lastRenderedPageBreak/>
        <w:t>Mineral Resources as at June 2024:</w:t>
      </w:r>
    </w:p>
    <w:tbl>
      <w:tblPr>
        <w:tblStyle w:val="TableGrid1"/>
        <w:tblW w:w="0" w:type="auto"/>
        <w:tblLayout w:type="fixed"/>
        <w:tblLook w:val="0020" w:firstRow="1" w:lastRow="0" w:firstColumn="0" w:lastColumn="0" w:noHBand="0" w:noVBand="0"/>
      </w:tblPr>
      <w:tblGrid>
        <w:gridCol w:w="2122"/>
        <w:gridCol w:w="1559"/>
        <w:gridCol w:w="1134"/>
        <w:gridCol w:w="1276"/>
        <w:gridCol w:w="1275"/>
        <w:gridCol w:w="1252"/>
        <w:gridCol w:w="1300"/>
      </w:tblGrid>
      <w:tr w:rsidR="000A68D6" w:rsidRPr="0006599D" w14:paraId="7BF9B775" w14:textId="77777777" w:rsidTr="00CF7071">
        <w:trPr>
          <w:trHeight w:val="269"/>
        </w:trPr>
        <w:tc>
          <w:tcPr>
            <w:tcW w:w="2122" w:type="dxa"/>
            <w:vAlign w:val="bottom"/>
          </w:tcPr>
          <w:p w14:paraId="69D89E6B" w14:textId="77BF0DF8" w:rsidR="000A68D6" w:rsidRPr="000A68D6" w:rsidRDefault="000A68D6" w:rsidP="000A68D6">
            <w:pPr>
              <w:pStyle w:val="Table-copy"/>
              <w:rPr>
                <w:b/>
                <w:bCs/>
              </w:rPr>
            </w:pPr>
            <w:r w:rsidRPr="000A68D6">
              <w:rPr>
                <w:b/>
                <w:bCs/>
              </w:rPr>
              <w:t>Resource Category</w:t>
            </w:r>
          </w:p>
        </w:tc>
        <w:tc>
          <w:tcPr>
            <w:tcW w:w="1559" w:type="dxa"/>
            <w:vAlign w:val="bottom"/>
          </w:tcPr>
          <w:p w14:paraId="364262A3" w14:textId="6632B631" w:rsidR="000A68D6" w:rsidRPr="000A68D6" w:rsidRDefault="000A68D6" w:rsidP="000A68D6">
            <w:pPr>
              <w:pStyle w:val="Table-copy"/>
              <w:jc w:val="center"/>
              <w:rPr>
                <w:b/>
                <w:bCs/>
              </w:rPr>
            </w:pPr>
            <w:r w:rsidRPr="000A68D6">
              <w:rPr>
                <w:b/>
                <w:bCs/>
              </w:rPr>
              <w:t xml:space="preserve">Tonnes </w:t>
            </w:r>
            <w:r w:rsidR="00D332CB">
              <w:rPr>
                <w:b/>
                <w:bCs/>
              </w:rPr>
              <w:br/>
            </w:r>
            <w:r w:rsidRPr="000A68D6">
              <w:rPr>
                <w:b/>
                <w:bCs/>
              </w:rPr>
              <w:t>(Mt)</w:t>
            </w:r>
          </w:p>
        </w:tc>
        <w:tc>
          <w:tcPr>
            <w:tcW w:w="1134" w:type="dxa"/>
            <w:vAlign w:val="bottom"/>
          </w:tcPr>
          <w:p w14:paraId="2BCED30B" w14:textId="54F1F5AC" w:rsidR="000A68D6" w:rsidRPr="000A68D6" w:rsidRDefault="000A68D6" w:rsidP="000A68D6">
            <w:pPr>
              <w:pStyle w:val="Table-copy"/>
              <w:jc w:val="center"/>
              <w:rPr>
                <w:b/>
                <w:bCs/>
              </w:rPr>
            </w:pPr>
            <w:r w:rsidRPr="000A68D6">
              <w:rPr>
                <w:b/>
                <w:bCs/>
              </w:rPr>
              <w:t>SiO</w:t>
            </w:r>
            <w:r w:rsidRPr="000A68D6">
              <w:rPr>
                <w:b/>
                <w:bCs/>
                <w:vertAlign w:val="subscript"/>
              </w:rPr>
              <w:t>2</w:t>
            </w:r>
            <w:r w:rsidRPr="000A68D6">
              <w:rPr>
                <w:b/>
                <w:bCs/>
              </w:rPr>
              <w:t xml:space="preserve"> </w:t>
            </w:r>
            <w:r w:rsidR="00D332CB">
              <w:rPr>
                <w:b/>
                <w:bCs/>
              </w:rPr>
              <w:br/>
            </w:r>
            <w:r w:rsidRPr="000A68D6">
              <w:rPr>
                <w:b/>
                <w:bCs/>
              </w:rPr>
              <w:t>(%)</w:t>
            </w:r>
          </w:p>
        </w:tc>
        <w:tc>
          <w:tcPr>
            <w:tcW w:w="1276" w:type="dxa"/>
            <w:vAlign w:val="bottom"/>
          </w:tcPr>
          <w:p w14:paraId="38831FF1" w14:textId="616AB93A" w:rsidR="000A68D6" w:rsidRPr="000A68D6" w:rsidRDefault="000A68D6" w:rsidP="000A68D6">
            <w:pPr>
              <w:pStyle w:val="Table-copy"/>
              <w:jc w:val="center"/>
              <w:rPr>
                <w:b/>
                <w:bCs/>
              </w:rPr>
            </w:pPr>
            <w:r w:rsidRPr="000A68D6">
              <w:rPr>
                <w:b/>
                <w:bCs/>
              </w:rPr>
              <w:t>Al</w:t>
            </w:r>
            <w:r w:rsidRPr="000A68D6">
              <w:rPr>
                <w:b/>
                <w:bCs/>
                <w:vertAlign w:val="subscript"/>
              </w:rPr>
              <w:t>2</w:t>
            </w:r>
            <w:r w:rsidRPr="000A68D6">
              <w:rPr>
                <w:b/>
                <w:bCs/>
              </w:rPr>
              <w:t>O</w:t>
            </w:r>
            <w:r w:rsidRPr="000A68D6">
              <w:rPr>
                <w:b/>
                <w:bCs/>
                <w:vertAlign w:val="subscript"/>
              </w:rPr>
              <w:t>3</w:t>
            </w:r>
            <w:r w:rsidRPr="000A68D6">
              <w:rPr>
                <w:b/>
                <w:bCs/>
              </w:rPr>
              <w:t xml:space="preserve"> </w:t>
            </w:r>
            <w:r w:rsidR="00D332CB">
              <w:rPr>
                <w:b/>
                <w:bCs/>
              </w:rPr>
              <w:br/>
            </w:r>
            <w:r w:rsidRPr="000A68D6">
              <w:rPr>
                <w:b/>
                <w:bCs/>
              </w:rPr>
              <w:t>(%)</w:t>
            </w:r>
          </w:p>
        </w:tc>
        <w:tc>
          <w:tcPr>
            <w:tcW w:w="1275" w:type="dxa"/>
            <w:vAlign w:val="bottom"/>
          </w:tcPr>
          <w:p w14:paraId="196D3D51" w14:textId="5650C108" w:rsidR="000A68D6" w:rsidRPr="000A68D6" w:rsidRDefault="000A68D6" w:rsidP="000A68D6">
            <w:pPr>
              <w:pStyle w:val="Table-copy"/>
              <w:jc w:val="center"/>
              <w:rPr>
                <w:b/>
                <w:bCs/>
              </w:rPr>
            </w:pPr>
            <w:r w:rsidRPr="000A68D6">
              <w:rPr>
                <w:b/>
                <w:bCs/>
              </w:rPr>
              <w:t>Fe</w:t>
            </w:r>
            <w:r w:rsidRPr="000A68D6">
              <w:rPr>
                <w:b/>
                <w:bCs/>
                <w:vertAlign w:val="subscript"/>
              </w:rPr>
              <w:t>2</w:t>
            </w:r>
            <w:r w:rsidRPr="000A68D6">
              <w:rPr>
                <w:b/>
                <w:bCs/>
              </w:rPr>
              <w:t>O</w:t>
            </w:r>
            <w:r w:rsidRPr="000A68D6">
              <w:rPr>
                <w:b/>
                <w:bCs/>
                <w:vertAlign w:val="subscript"/>
              </w:rPr>
              <w:t xml:space="preserve">3 </w:t>
            </w:r>
            <w:r w:rsidR="00D332CB">
              <w:rPr>
                <w:b/>
                <w:bCs/>
                <w:vertAlign w:val="subscript"/>
              </w:rPr>
              <w:br/>
            </w:r>
            <w:r w:rsidRPr="000A68D6">
              <w:rPr>
                <w:b/>
                <w:bCs/>
              </w:rPr>
              <w:t>(%)</w:t>
            </w:r>
          </w:p>
        </w:tc>
        <w:tc>
          <w:tcPr>
            <w:tcW w:w="1252" w:type="dxa"/>
            <w:vAlign w:val="bottom"/>
          </w:tcPr>
          <w:p w14:paraId="0ED5FAF6" w14:textId="730A3D60" w:rsidR="000A68D6" w:rsidRPr="000A68D6" w:rsidRDefault="000A68D6" w:rsidP="000A68D6">
            <w:pPr>
              <w:pStyle w:val="Table-copy"/>
              <w:jc w:val="center"/>
              <w:rPr>
                <w:b/>
                <w:bCs/>
              </w:rPr>
            </w:pPr>
            <w:r w:rsidRPr="000A68D6">
              <w:rPr>
                <w:b/>
                <w:bCs/>
              </w:rPr>
              <w:t>TiO</w:t>
            </w:r>
            <w:r w:rsidRPr="000A68D6">
              <w:rPr>
                <w:b/>
                <w:bCs/>
                <w:vertAlign w:val="subscript"/>
              </w:rPr>
              <w:t>2</w:t>
            </w:r>
            <w:r w:rsidRPr="000A68D6">
              <w:rPr>
                <w:b/>
                <w:bCs/>
              </w:rPr>
              <w:t xml:space="preserve"> </w:t>
            </w:r>
            <w:r w:rsidR="00D332CB">
              <w:rPr>
                <w:b/>
                <w:bCs/>
              </w:rPr>
              <w:br/>
            </w:r>
            <w:r w:rsidRPr="000A68D6">
              <w:rPr>
                <w:b/>
                <w:bCs/>
              </w:rPr>
              <w:t>(%)</w:t>
            </w:r>
          </w:p>
        </w:tc>
        <w:tc>
          <w:tcPr>
            <w:tcW w:w="1300" w:type="dxa"/>
            <w:vAlign w:val="bottom"/>
          </w:tcPr>
          <w:p w14:paraId="42095B20" w14:textId="6AE1742C" w:rsidR="000A68D6" w:rsidRPr="000A68D6" w:rsidRDefault="000A68D6" w:rsidP="000A68D6">
            <w:pPr>
              <w:pStyle w:val="Table-copy"/>
              <w:jc w:val="center"/>
              <w:rPr>
                <w:b/>
                <w:bCs/>
              </w:rPr>
            </w:pPr>
            <w:r w:rsidRPr="000A68D6">
              <w:rPr>
                <w:b/>
                <w:bCs/>
              </w:rPr>
              <w:t xml:space="preserve">LOI </w:t>
            </w:r>
            <w:r w:rsidR="00D332CB">
              <w:rPr>
                <w:b/>
                <w:bCs/>
              </w:rPr>
              <w:br/>
            </w:r>
            <w:r w:rsidRPr="000A68D6">
              <w:rPr>
                <w:b/>
                <w:bCs/>
              </w:rPr>
              <w:t>(%)</w:t>
            </w:r>
          </w:p>
        </w:tc>
      </w:tr>
      <w:tr w:rsidR="000A68D6" w:rsidRPr="0006599D" w14:paraId="7217597C" w14:textId="77777777" w:rsidTr="00CF7071">
        <w:trPr>
          <w:trHeight w:val="60"/>
        </w:trPr>
        <w:tc>
          <w:tcPr>
            <w:tcW w:w="2122" w:type="dxa"/>
            <w:vAlign w:val="bottom"/>
          </w:tcPr>
          <w:p w14:paraId="440667A5" w14:textId="62719881" w:rsidR="000A68D6" w:rsidRPr="000A68D6" w:rsidRDefault="000A68D6" w:rsidP="000A68D6">
            <w:pPr>
              <w:pStyle w:val="Table-copy"/>
            </w:pPr>
            <w:r w:rsidRPr="000A68D6">
              <w:t>Indicated</w:t>
            </w:r>
          </w:p>
        </w:tc>
        <w:tc>
          <w:tcPr>
            <w:tcW w:w="1559" w:type="dxa"/>
            <w:vAlign w:val="bottom"/>
          </w:tcPr>
          <w:p w14:paraId="44C2F87D" w14:textId="5181661B" w:rsidR="000A68D6" w:rsidRPr="000A68D6" w:rsidRDefault="000A68D6" w:rsidP="000A68D6">
            <w:pPr>
              <w:pStyle w:val="Table-copy"/>
              <w:jc w:val="center"/>
            </w:pPr>
            <w:r w:rsidRPr="000A68D6">
              <w:t>29</w:t>
            </w:r>
          </w:p>
        </w:tc>
        <w:tc>
          <w:tcPr>
            <w:tcW w:w="1134" w:type="dxa"/>
            <w:vAlign w:val="bottom"/>
          </w:tcPr>
          <w:p w14:paraId="06C3A6A9" w14:textId="16FF4D02" w:rsidR="000A68D6" w:rsidRPr="000A68D6" w:rsidRDefault="000A68D6" w:rsidP="000A68D6">
            <w:pPr>
              <w:pStyle w:val="Table-copy"/>
              <w:jc w:val="center"/>
            </w:pPr>
            <w:r w:rsidRPr="000A68D6">
              <w:t>99.6</w:t>
            </w:r>
          </w:p>
        </w:tc>
        <w:tc>
          <w:tcPr>
            <w:tcW w:w="1276" w:type="dxa"/>
            <w:vAlign w:val="bottom"/>
          </w:tcPr>
          <w:p w14:paraId="1ADD4D4E" w14:textId="452DC849" w:rsidR="000A68D6" w:rsidRPr="000A68D6" w:rsidRDefault="000A68D6" w:rsidP="000A68D6">
            <w:pPr>
              <w:pStyle w:val="Table-copy"/>
              <w:jc w:val="center"/>
            </w:pPr>
            <w:r w:rsidRPr="000A68D6">
              <w:t>0.09</w:t>
            </w:r>
          </w:p>
        </w:tc>
        <w:tc>
          <w:tcPr>
            <w:tcW w:w="1275" w:type="dxa"/>
            <w:vAlign w:val="bottom"/>
          </w:tcPr>
          <w:p w14:paraId="36EB6DBF" w14:textId="08697CDA" w:rsidR="000A68D6" w:rsidRPr="000A68D6" w:rsidRDefault="000A68D6" w:rsidP="000A68D6">
            <w:pPr>
              <w:pStyle w:val="Table-copy"/>
              <w:jc w:val="center"/>
            </w:pPr>
            <w:r w:rsidRPr="000A68D6">
              <w:t>0.03</w:t>
            </w:r>
          </w:p>
        </w:tc>
        <w:tc>
          <w:tcPr>
            <w:tcW w:w="1252" w:type="dxa"/>
            <w:vAlign w:val="bottom"/>
          </w:tcPr>
          <w:p w14:paraId="00DE0C03" w14:textId="51E772FD" w:rsidR="000A68D6" w:rsidRPr="000A68D6" w:rsidRDefault="000A68D6" w:rsidP="000A68D6">
            <w:pPr>
              <w:pStyle w:val="Table-copy"/>
              <w:jc w:val="center"/>
            </w:pPr>
            <w:r w:rsidRPr="000A68D6">
              <w:t>0.07</w:t>
            </w:r>
          </w:p>
        </w:tc>
        <w:tc>
          <w:tcPr>
            <w:tcW w:w="1300" w:type="dxa"/>
            <w:vAlign w:val="bottom"/>
          </w:tcPr>
          <w:p w14:paraId="617F7779" w14:textId="37332BCD" w:rsidR="000A68D6" w:rsidRPr="000A68D6" w:rsidRDefault="000A68D6" w:rsidP="000A68D6">
            <w:pPr>
              <w:pStyle w:val="Table-copy"/>
              <w:jc w:val="center"/>
            </w:pPr>
            <w:r w:rsidRPr="000A68D6">
              <w:t>0.22</w:t>
            </w:r>
          </w:p>
        </w:tc>
      </w:tr>
      <w:tr w:rsidR="000A68D6" w:rsidRPr="0006599D" w14:paraId="6857DC29" w14:textId="77777777" w:rsidTr="00CF7071">
        <w:trPr>
          <w:trHeight w:val="60"/>
        </w:trPr>
        <w:tc>
          <w:tcPr>
            <w:tcW w:w="2122" w:type="dxa"/>
            <w:vAlign w:val="bottom"/>
          </w:tcPr>
          <w:p w14:paraId="04D0F15F" w14:textId="2BF7FC4A" w:rsidR="000A68D6" w:rsidRPr="000A68D6" w:rsidRDefault="000A68D6" w:rsidP="000A68D6">
            <w:pPr>
              <w:pStyle w:val="Table-copy"/>
            </w:pPr>
            <w:r w:rsidRPr="000A68D6">
              <w:t>Inferred</w:t>
            </w:r>
          </w:p>
        </w:tc>
        <w:tc>
          <w:tcPr>
            <w:tcW w:w="1559" w:type="dxa"/>
            <w:vAlign w:val="bottom"/>
          </w:tcPr>
          <w:p w14:paraId="5EC87EC9" w14:textId="1F32F745" w:rsidR="000A68D6" w:rsidRPr="000A68D6" w:rsidRDefault="000A68D6" w:rsidP="000A68D6">
            <w:pPr>
              <w:pStyle w:val="Table-copy"/>
              <w:jc w:val="center"/>
            </w:pPr>
            <w:r w:rsidRPr="000A68D6">
              <w:t>172</w:t>
            </w:r>
          </w:p>
        </w:tc>
        <w:tc>
          <w:tcPr>
            <w:tcW w:w="1134" w:type="dxa"/>
            <w:vAlign w:val="bottom"/>
          </w:tcPr>
          <w:p w14:paraId="4CB4C47A" w14:textId="4824429B" w:rsidR="000A68D6" w:rsidRPr="000A68D6" w:rsidRDefault="000A68D6" w:rsidP="000A68D6">
            <w:pPr>
              <w:pStyle w:val="Table-copy"/>
              <w:jc w:val="center"/>
            </w:pPr>
            <w:r w:rsidRPr="000A68D6">
              <w:t>99.6</w:t>
            </w:r>
          </w:p>
        </w:tc>
        <w:tc>
          <w:tcPr>
            <w:tcW w:w="1276" w:type="dxa"/>
            <w:vAlign w:val="bottom"/>
          </w:tcPr>
          <w:p w14:paraId="4DE265E5" w14:textId="412433C9" w:rsidR="000A68D6" w:rsidRPr="000A68D6" w:rsidRDefault="000A68D6" w:rsidP="000A68D6">
            <w:pPr>
              <w:pStyle w:val="Table-copy"/>
              <w:jc w:val="center"/>
            </w:pPr>
            <w:r w:rsidRPr="000A68D6">
              <w:t>0.05</w:t>
            </w:r>
          </w:p>
        </w:tc>
        <w:tc>
          <w:tcPr>
            <w:tcW w:w="1275" w:type="dxa"/>
            <w:vAlign w:val="bottom"/>
          </w:tcPr>
          <w:p w14:paraId="016BD969" w14:textId="24E37778" w:rsidR="000A68D6" w:rsidRPr="000A68D6" w:rsidRDefault="000A68D6" w:rsidP="000A68D6">
            <w:pPr>
              <w:pStyle w:val="Table-copy"/>
              <w:jc w:val="center"/>
            </w:pPr>
            <w:r w:rsidRPr="000A68D6">
              <w:t>0.02</w:t>
            </w:r>
          </w:p>
        </w:tc>
        <w:tc>
          <w:tcPr>
            <w:tcW w:w="1252" w:type="dxa"/>
            <w:vAlign w:val="bottom"/>
          </w:tcPr>
          <w:p w14:paraId="2180551B" w14:textId="456AFB14" w:rsidR="000A68D6" w:rsidRPr="000A68D6" w:rsidRDefault="000A68D6" w:rsidP="000A68D6">
            <w:pPr>
              <w:pStyle w:val="Table-copy"/>
              <w:jc w:val="center"/>
            </w:pPr>
            <w:r w:rsidRPr="000A68D6">
              <w:t>0.10</w:t>
            </w:r>
          </w:p>
        </w:tc>
        <w:tc>
          <w:tcPr>
            <w:tcW w:w="1300" w:type="dxa"/>
            <w:vAlign w:val="bottom"/>
          </w:tcPr>
          <w:p w14:paraId="534DBCFB" w14:textId="342F08DB" w:rsidR="000A68D6" w:rsidRPr="000A68D6" w:rsidRDefault="000A68D6" w:rsidP="000A68D6">
            <w:pPr>
              <w:pStyle w:val="Table-copy"/>
              <w:jc w:val="center"/>
            </w:pPr>
            <w:r w:rsidRPr="000A68D6">
              <w:t>0.23</w:t>
            </w:r>
          </w:p>
        </w:tc>
      </w:tr>
      <w:tr w:rsidR="000A68D6" w:rsidRPr="0006599D" w14:paraId="74267AD4" w14:textId="77777777" w:rsidTr="00CF7071">
        <w:trPr>
          <w:trHeight w:val="60"/>
        </w:trPr>
        <w:tc>
          <w:tcPr>
            <w:tcW w:w="2122" w:type="dxa"/>
            <w:vAlign w:val="bottom"/>
          </w:tcPr>
          <w:p w14:paraId="0DA5F381" w14:textId="43ECC496" w:rsidR="000A68D6" w:rsidRPr="000A68D6" w:rsidRDefault="000A68D6" w:rsidP="000A68D6">
            <w:pPr>
              <w:pStyle w:val="Table-copy"/>
              <w:rPr>
                <w:b/>
                <w:bCs/>
              </w:rPr>
            </w:pPr>
            <w:r w:rsidRPr="000A68D6">
              <w:rPr>
                <w:b/>
                <w:bCs/>
              </w:rPr>
              <w:t>Total</w:t>
            </w:r>
          </w:p>
        </w:tc>
        <w:tc>
          <w:tcPr>
            <w:tcW w:w="1559" w:type="dxa"/>
            <w:vAlign w:val="bottom"/>
          </w:tcPr>
          <w:p w14:paraId="327B50D7" w14:textId="14096AA8" w:rsidR="000A68D6" w:rsidRPr="000A68D6" w:rsidRDefault="000A68D6" w:rsidP="000A68D6">
            <w:pPr>
              <w:pStyle w:val="Table-copy"/>
              <w:jc w:val="center"/>
              <w:rPr>
                <w:b/>
                <w:bCs/>
              </w:rPr>
            </w:pPr>
            <w:r w:rsidRPr="000A68D6">
              <w:rPr>
                <w:b/>
                <w:bCs/>
              </w:rPr>
              <w:t>208</w:t>
            </w:r>
          </w:p>
        </w:tc>
        <w:tc>
          <w:tcPr>
            <w:tcW w:w="1134" w:type="dxa"/>
            <w:vAlign w:val="bottom"/>
          </w:tcPr>
          <w:p w14:paraId="3FD90BB1" w14:textId="5C641FEA" w:rsidR="000A68D6" w:rsidRPr="000A68D6" w:rsidRDefault="000A68D6" w:rsidP="000A68D6">
            <w:pPr>
              <w:pStyle w:val="Table-copy"/>
              <w:jc w:val="center"/>
              <w:rPr>
                <w:b/>
                <w:bCs/>
              </w:rPr>
            </w:pPr>
            <w:r w:rsidRPr="000A68D6">
              <w:rPr>
                <w:b/>
                <w:bCs/>
              </w:rPr>
              <w:t>99.6</w:t>
            </w:r>
          </w:p>
        </w:tc>
        <w:tc>
          <w:tcPr>
            <w:tcW w:w="1276" w:type="dxa"/>
            <w:vAlign w:val="bottom"/>
          </w:tcPr>
          <w:p w14:paraId="04A25900" w14:textId="2FE4A317" w:rsidR="000A68D6" w:rsidRPr="000A68D6" w:rsidRDefault="000A68D6" w:rsidP="000A68D6">
            <w:pPr>
              <w:pStyle w:val="Table-copy"/>
              <w:jc w:val="center"/>
              <w:rPr>
                <w:b/>
                <w:bCs/>
              </w:rPr>
            </w:pPr>
            <w:r w:rsidRPr="000A68D6">
              <w:rPr>
                <w:b/>
                <w:bCs/>
              </w:rPr>
              <w:t>0.06</w:t>
            </w:r>
          </w:p>
        </w:tc>
        <w:tc>
          <w:tcPr>
            <w:tcW w:w="1275" w:type="dxa"/>
            <w:vAlign w:val="bottom"/>
          </w:tcPr>
          <w:p w14:paraId="633D045A" w14:textId="5D45BC4D" w:rsidR="000A68D6" w:rsidRPr="000A68D6" w:rsidRDefault="000A68D6" w:rsidP="000A68D6">
            <w:pPr>
              <w:pStyle w:val="Table-copy"/>
              <w:jc w:val="center"/>
              <w:rPr>
                <w:b/>
                <w:bCs/>
              </w:rPr>
            </w:pPr>
            <w:r w:rsidRPr="000A68D6">
              <w:rPr>
                <w:b/>
                <w:bCs/>
              </w:rPr>
              <w:t>0.02</w:t>
            </w:r>
          </w:p>
        </w:tc>
        <w:tc>
          <w:tcPr>
            <w:tcW w:w="1252" w:type="dxa"/>
            <w:vAlign w:val="bottom"/>
          </w:tcPr>
          <w:p w14:paraId="36DCE91B" w14:textId="11FDD9EC" w:rsidR="000A68D6" w:rsidRPr="000A68D6" w:rsidRDefault="000A68D6" w:rsidP="000A68D6">
            <w:pPr>
              <w:pStyle w:val="Table-copy"/>
              <w:jc w:val="center"/>
              <w:rPr>
                <w:b/>
                <w:bCs/>
              </w:rPr>
            </w:pPr>
            <w:r w:rsidRPr="000A68D6">
              <w:rPr>
                <w:b/>
                <w:bCs/>
              </w:rPr>
              <w:t>0.10</w:t>
            </w:r>
          </w:p>
        </w:tc>
        <w:tc>
          <w:tcPr>
            <w:tcW w:w="1300" w:type="dxa"/>
            <w:vAlign w:val="bottom"/>
          </w:tcPr>
          <w:p w14:paraId="53E786AD" w14:textId="0DD7BFD4" w:rsidR="000A68D6" w:rsidRPr="000A68D6" w:rsidRDefault="000A68D6" w:rsidP="000A68D6">
            <w:pPr>
              <w:pStyle w:val="Table-copy"/>
              <w:jc w:val="center"/>
              <w:rPr>
                <w:b/>
                <w:bCs/>
              </w:rPr>
            </w:pPr>
            <w:r w:rsidRPr="000A68D6">
              <w:rPr>
                <w:b/>
                <w:bCs/>
              </w:rPr>
              <w:t>0.23</w:t>
            </w:r>
          </w:p>
        </w:tc>
      </w:tr>
    </w:tbl>
    <w:p w14:paraId="579F14B8" w14:textId="77777777" w:rsidR="00A5210E" w:rsidRDefault="00A5210E" w:rsidP="00F543BA">
      <w:pPr>
        <w:pStyle w:val="Body-copy"/>
        <w:rPr>
          <w:b/>
          <w:bCs/>
        </w:rPr>
      </w:pPr>
    </w:p>
    <w:p w14:paraId="2CA99E28" w14:textId="77777777" w:rsidR="000A68D6" w:rsidRPr="000A68D6" w:rsidRDefault="000A68D6" w:rsidP="000A68D6">
      <w:pPr>
        <w:pStyle w:val="Body-copy"/>
        <w:rPr>
          <w:b/>
          <w:bCs/>
        </w:rPr>
      </w:pPr>
      <w:r w:rsidRPr="000A68D6">
        <w:rPr>
          <w:b/>
          <w:bCs/>
        </w:rPr>
        <w:t>Ore Reserves as at June 2024:</w:t>
      </w:r>
    </w:p>
    <w:tbl>
      <w:tblPr>
        <w:tblStyle w:val="TableGrid1"/>
        <w:tblW w:w="0" w:type="auto"/>
        <w:tblLayout w:type="fixed"/>
        <w:tblLook w:val="0020" w:firstRow="1" w:lastRow="0" w:firstColumn="0" w:lastColumn="0" w:noHBand="0" w:noVBand="0"/>
      </w:tblPr>
      <w:tblGrid>
        <w:gridCol w:w="2122"/>
        <w:gridCol w:w="1113"/>
        <w:gridCol w:w="1114"/>
        <w:gridCol w:w="1114"/>
        <w:gridCol w:w="1113"/>
        <w:gridCol w:w="1114"/>
        <w:gridCol w:w="1114"/>
        <w:gridCol w:w="1114"/>
      </w:tblGrid>
      <w:tr w:rsidR="000A68D6" w:rsidRPr="0006599D" w14:paraId="2D0FC0FA" w14:textId="77777777" w:rsidTr="00B4751B">
        <w:trPr>
          <w:trHeight w:val="269"/>
        </w:trPr>
        <w:tc>
          <w:tcPr>
            <w:tcW w:w="2122" w:type="dxa"/>
            <w:vAlign w:val="bottom"/>
          </w:tcPr>
          <w:p w14:paraId="2601A8D9" w14:textId="16AC7993" w:rsidR="000A68D6" w:rsidRPr="000A68D6" w:rsidRDefault="000A68D6" w:rsidP="000A68D6">
            <w:pPr>
              <w:pStyle w:val="Table-copy"/>
              <w:rPr>
                <w:b/>
                <w:bCs/>
              </w:rPr>
            </w:pPr>
            <w:r w:rsidRPr="000A68D6">
              <w:rPr>
                <w:b/>
                <w:bCs/>
              </w:rPr>
              <w:t>Reserve Category</w:t>
            </w:r>
          </w:p>
        </w:tc>
        <w:tc>
          <w:tcPr>
            <w:tcW w:w="1113" w:type="dxa"/>
            <w:vAlign w:val="bottom"/>
          </w:tcPr>
          <w:p w14:paraId="2D769F66" w14:textId="0B4CF834" w:rsidR="000A68D6" w:rsidRPr="000A68D6" w:rsidRDefault="000A68D6" w:rsidP="000A68D6">
            <w:pPr>
              <w:pStyle w:val="Table-copy"/>
              <w:jc w:val="center"/>
              <w:rPr>
                <w:b/>
                <w:bCs/>
              </w:rPr>
            </w:pPr>
            <w:r w:rsidRPr="000A68D6">
              <w:rPr>
                <w:b/>
                <w:bCs/>
              </w:rPr>
              <w:t>Product</w:t>
            </w:r>
          </w:p>
        </w:tc>
        <w:tc>
          <w:tcPr>
            <w:tcW w:w="1114" w:type="dxa"/>
            <w:vAlign w:val="bottom"/>
          </w:tcPr>
          <w:p w14:paraId="28B754B1" w14:textId="36432BC5" w:rsidR="000A68D6" w:rsidRPr="000A68D6" w:rsidRDefault="000A68D6" w:rsidP="000A68D6">
            <w:pPr>
              <w:pStyle w:val="Table-copy"/>
              <w:jc w:val="center"/>
              <w:rPr>
                <w:b/>
                <w:bCs/>
              </w:rPr>
            </w:pPr>
            <w:r w:rsidRPr="000A68D6">
              <w:rPr>
                <w:b/>
                <w:bCs/>
              </w:rPr>
              <w:t>Tonnes (Mt)</w:t>
            </w:r>
          </w:p>
        </w:tc>
        <w:tc>
          <w:tcPr>
            <w:tcW w:w="1114" w:type="dxa"/>
            <w:vAlign w:val="bottom"/>
          </w:tcPr>
          <w:p w14:paraId="1C38C532" w14:textId="09AF321D" w:rsidR="000A68D6" w:rsidRPr="000A68D6" w:rsidRDefault="000A68D6" w:rsidP="000A68D6">
            <w:pPr>
              <w:pStyle w:val="Table-copy"/>
              <w:jc w:val="center"/>
              <w:rPr>
                <w:b/>
                <w:bCs/>
              </w:rPr>
            </w:pPr>
            <w:r w:rsidRPr="000A68D6">
              <w:rPr>
                <w:b/>
                <w:bCs/>
              </w:rPr>
              <w:t>SiO</w:t>
            </w:r>
            <w:r w:rsidRPr="000A68D6">
              <w:rPr>
                <w:b/>
                <w:bCs/>
                <w:vertAlign w:val="subscript"/>
              </w:rPr>
              <w:t>2</w:t>
            </w:r>
            <w:r w:rsidRPr="000A68D6">
              <w:rPr>
                <w:b/>
                <w:bCs/>
              </w:rPr>
              <w:t xml:space="preserve"> (%)</w:t>
            </w:r>
          </w:p>
        </w:tc>
        <w:tc>
          <w:tcPr>
            <w:tcW w:w="1113" w:type="dxa"/>
            <w:vAlign w:val="bottom"/>
          </w:tcPr>
          <w:p w14:paraId="48F1E029" w14:textId="37AA2C55" w:rsidR="000A68D6" w:rsidRPr="000A68D6" w:rsidRDefault="000A68D6" w:rsidP="000A68D6">
            <w:pPr>
              <w:pStyle w:val="Table-copy"/>
              <w:jc w:val="center"/>
              <w:rPr>
                <w:b/>
                <w:bCs/>
              </w:rPr>
            </w:pPr>
            <w:r w:rsidRPr="000A68D6">
              <w:rPr>
                <w:b/>
                <w:bCs/>
              </w:rPr>
              <w:t>Al</w:t>
            </w:r>
            <w:r w:rsidRPr="000A68D6">
              <w:rPr>
                <w:b/>
                <w:bCs/>
                <w:vertAlign w:val="subscript"/>
              </w:rPr>
              <w:t>2</w:t>
            </w:r>
            <w:r w:rsidRPr="000A68D6">
              <w:rPr>
                <w:b/>
                <w:bCs/>
              </w:rPr>
              <w:t>O</w:t>
            </w:r>
            <w:r w:rsidRPr="000A68D6">
              <w:rPr>
                <w:b/>
                <w:bCs/>
                <w:vertAlign w:val="subscript"/>
              </w:rPr>
              <w:t>3</w:t>
            </w:r>
            <w:r w:rsidRPr="000A68D6">
              <w:rPr>
                <w:b/>
                <w:bCs/>
              </w:rPr>
              <w:t xml:space="preserve"> (%)</w:t>
            </w:r>
          </w:p>
        </w:tc>
        <w:tc>
          <w:tcPr>
            <w:tcW w:w="1114" w:type="dxa"/>
            <w:vAlign w:val="bottom"/>
          </w:tcPr>
          <w:p w14:paraId="02316C4D" w14:textId="6A7472A7" w:rsidR="000A68D6" w:rsidRPr="000A68D6" w:rsidRDefault="000A68D6" w:rsidP="000A68D6">
            <w:pPr>
              <w:pStyle w:val="Table-copy"/>
              <w:jc w:val="center"/>
              <w:rPr>
                <w:b/>
                <w:bCs/>
              </w:rPr>
            </w:pPr>
            <w:r w:rsidRPr="000A68D6">
              <w:rPr>
                <w:b/>
                <w:bCs/>
              </w:rPr>
              <w:t>Fe</w:t>
            </w:r>
            <w:r w:rsidRPr="000A68D6">
              <w:rPr>
                <w:b/>
                <w:bCs/>
                <w:vertAlign w:val="subscript"/>
              </w:rPr>
              <w:t>2</w:t>
            </w:r>
            <w:r w:rsidRPr="000A68D6">
              <w:rPr>
                <w:b/>
                <w:bCs/>
              </w:rPr>
              <w:t>O</w:t>
            </w:r>
            <w:r w:rsidRPr="000A68D6">
              <w:rPr>
                <w:b/>
                <w:bCs/>
                <w:vertAlign w:val="subscript"/>
              </w:rPr>
              <w:t xml:space="preserve">3 </w:t>
            </w:r>
            <w:r w:rsidRPr="000A68D6">
              <w:rPr>
                <w:b/>
                <w:bCs/>
              </w:rPr>
              <w:t>(%)</w:t>
            </w:r>
          </w:p>
        </w:tc>
        <w:tc>
          <w:tcPr>
            <w:tcW w:w="1114" w:type="dxa"/>
            <w:vAlign w:val="bottom"/>
          </w:tcPr>
          <w:p w14:paraId="3D146C90" w14:textId="352CD2B5" w:rsidR="000A68D6" w:rsidRPr="000A68D6" w:rsidRDefault="000A68D6" w:rsidP="000A68D6">
            <w:pPr>
              <w:pStyle w:val="Table-copy"/>
              <w:jc w:val="center"/>
              <w:rPr>
                <w:b/>
                <w:bCs/>
              </w:rPr>
            </w:pPr>
            <w:r w:rsidRPr="000A68D6">
              <w:rPr>
                <w:b/>
                <w:bCs/>
              </w:rPr>
              <w:t>TiO</w:t>
            </w:r>
            <w:r w:rsidRPr="000A68D6">
              <w:rPr>
                <w:b/>
                <w:bCs/>
                <w:vertAlign w:val="subscript"/>
              </w:rPr>
              <w:t>2</w:t>
            </w:r>
            <w:r w:rsidRPr="000A68D6">
              <w:rPr>
                <w:b/>
                <w:bCs/>
              </w:rPr>
              <w:t xml:space="preserve"> (%)</w:t>
            </w:r>
          </w:p>
        </w:tc>
        <w:tc>
          <w:tcPr>
            <w:tcW w:w="1114" w:type="dxa"/>
            <w:vAlign w:val="bottom"/>
          </w:tcPr>
          <w:p w14:paraId="539598B2" w14:textId="764F5C45" w:rsidR="000A68D6" w:rsidRPr="000A68D6" w:rsidRDefault="000A68D6" w:rsidP="000A68D6">
            <w:pPr>
              <w:pStyle w:val="Table-copy"/>
              <w:jc w:val="center"/>
              <w:rPr>
                <w:b/>
                <w:bCs/>
              </w:rPr>
            </w:pPr>
            <w:r w:rsidRPr="000A68D6">
              <w:rPr>
                <w:b/>
                <w:bCs/>
              </w:rPr>
              <w:t>LOI</w:t>
            </w:r>
            <w:r>
              <w:rPr>
                <w:b/>
                <w:bCs/>
              </w:rPr>
              <w:br/>
            </w:r>
            <w:r w:rsidRPr="000A68D6">
              <w:rPr>
                <w:b/>
                <w:bCs/>
              </w:rPr>
              <w:t>(%)</w:t>
            </w:r>
          </w:p>
        </w:tc>
      </w:tr>
      <w:tr w:rsidR="000A68D6" w:rsidRPr="0006599D" w14:paraId="7396544D" w14:textId="77777777" w:rsidTr="00B4751B">
        <w:trPr>
          <w:trHeight w:val="60"/>
        </w:trPr>
        <w:tc>
          <w:tcPr>
            <w:tcW w:w="2122" w:type="dxa"/>
            <w:vMerge w:val="restart"/>
            <w:vAlign w:val="bottom"/>
          </w:tcPr>
          <w:p w14:paraId="4856963B" w14:textId="77777777" w:rsidR="000A68D6" w:rsidRPr="000A68D6" w:rsidRDefault="000A68D6" w:rsidP="000A68D6">
            <w:pPr>
              <w:pStyle w:val="Table-copy"/>
            </w:pPr>
            <w:r w:rsidRPr="000A68D6">
              <w:t>Probable</w:t>
            </w:r>
          </w:p>
          <w:p w14:paraId="506B0844" w14:textId="619FBE5B" w:rsidR="000A68D6" w:rsidRPr="000A68D6" w:rsidRDefault="000A68D6" w:rsidP="000A68D6">
            <w:pPr>
              <w:pStyle w:val="Table-copy"/>
            </w:pPr>
          </w:p>
        </w:tc>
        <w:tc>
          <w:tcPr>
            <w:tcW w:w="1113" w:type="dxa"/>
            <w:vAlign w:val="bottom"/>
          </w:tcPr>
          <w:p w14:paraId="0807B338" w14:textId="1818A94F" w:rsidR="000A68D6" w:rsidRPr="000A68D6" w:rsidRDefault="000A68D6" w:rsidP="000A68D6">
            <w:pPr>
              <w:pStyle w:val="Table-copy"/>
              <w:jc w:val="center"/>
            </w:pPr>
            <w:r w:rsidRPr="000A68D6">
              <w:t>F80</w:t>
            </w:r>
          </w:p>
        </w:tc>
        <w:tc>
          <w:tcPr>
            <w:tcW w:w="1114" w:type="dxa"/>
            <w:vAlign w:val="bottom"/>
          </w:tcPr>
          <w:p w14:paraId="3529038D" w14:textId="512505CB" w:rsidR="000A68D6" w:rsidRPr="000A68D6" w:rsidRDefault="000A68D6" w:rsidP="000A68D6">
            <w:pPr>
              <w:pStyle w:val="Table-copy"/>
              <w:jc w:val="center"/>
            </w:pPr>
            <w:r w:rsidRPr="000A68D6">
              <w:t>10.2</w:t>
            </w:r>
          </w:p>
        </w:tc>
        <w:tc>
          <w:tcPr>
            <w:tcW w:w="1114" w:type="dxa"/>
            <w:vAlign w:val="bottom"/>
          </w:tcPr>
          <w:p w14:paraId="017A12D1" w14:textId="2A31DD4E" w:rsidR="000A68D6" w:rsidRPr="000A68D6" w:rsidRDefault="000A68D6" w:rsidP="000A68D6">
            <w:pPr>
              <w:pStyle w:val="Table-copy"/>
              <w:jc w:val="center"/>
            </w:pPr>
            <w:r w:rsidRPr="000A68D6">
              <w:t>99.9</w:t>
            </w:r>
          </w:p>
        </w:tc>
        <w:tc>
          <w:tcPr>
            <w:tcW w:w="1113" w:type="dxa"/>
            <w:vAlign w:val="bottom"/>
          </w:tcPr>
          <w:p w14:paraId="43308031" w14:textId="6B227E85" w:rsidR="000A68D6" w:rsidRPr="000A68D6" w:rsidRDefault="000A68D6" w:rsidP="000A68D6">
            <w:pPr>
              <w:pStyle w:val="Table-copy"/>
              <w:jc w:val="center"/>
            </w:pPr>
            <w:r w:rsidRPr="000A68D6">
              <w:t>0.02</w:t>
            </w:r>
          </w:p>
        </w:tc>
        <w:tc>
          <w:tcPr>
            <w:tcW w:w="1114" w:type="dxa"/>
            <w:vAlign w:val="bottom"/>
          </w:tcPr>
          <w:p w14:paraId="36B2AE58" w14:textId="6C0857CB" w:rsidR="000A68D6" w:rsidRPr="000A68D6" w:rsidRDefault="000A68D6" w:rsidP="000A68D6">
            <w:pPr>
              <w:pStyle w:val="Table-copy"/>
              <w:jc w:val="center"/>
            </w:pPr>
            <w:r w:rsidRPr="000A68D6">
              <w:t>0.008</w:t>
            </w:r>
          </w:p>
        </w:tc>
        <w:tc>
          <w:tcPr>
            <w:tcW w:w="1114" w:type="dxa"/>
            <w:vAlign w:val="bottom"/>
          </w:tcPr>
          <w:p w14:paraId="7FD74367" w14:textId="4AACC2FB" w:rsidR="000A68D6" w:rsidRPr="000A68D6" w:rsidRDefault="000A68D6" w:rsidP="000A68D6">
            <w:pPr>
              <w:pStyle w:val="Table-copy"/>
              <w:jc w:val="center"/>
            </w:pPr>
            <w:r w:rsidRPr="000A68D6">
              <w:t>0.03</w:t>
            </w:r>
          </w:p>
        </w:tc>
        <w:tc>
          <w:tcPr>
            <w:tcW w:w="1114" w:type="dxa"/>
            <w:vAlign w:val="bottom"/>
          </w:tcPr>
          <w:p w14:paraId="0041B3AB" w14:textId="66FF0CED" w:rsidR="000A68D6" w:rsidRPr="000A68D6" w:rsidRDefault="000A68D6" w:rsidP="000A68D6">
            <w:pPr>
              <w:pStyle w:val="Table-copy"/>
              <w:jc w:val="center"/>
            </w:pPr>
            <w:r w:rsidRPr="000A68D6">
              <w:t>0.1</w:t>
            </w:r>
          </w:p>
        </w:tc>
      </w:tr>
      <w:tr w:rsidR="000A68D6" w:rsidRPr="0006599D" w14:paraId="2FE040F0" w14:textId="77777777" w:rsidTr="00B4751B">
        <w:trPr>
          <w:trHeight w:val="60"/>
        </w:trPr>
        <w:tc>
          <w:tcPr>
            <w:tcW w:w="2122" w:type="dxa"/>
            <w:vMerge/>
            <w:vAlign w:val="bottom"/>
          </w:tcPr>
          <w:p w14:paraId="692CFC1E" w14:textId="40848A1C" w:rsidR="000A68D6" w:rsidRPr="000A68D6" w:rsidRDefault="000A68D6" w:rsidP="000A68D6">
            <w:pPr>
              <w:pStyle w:val="Table-copy"/>
            </w:pPr>
          </w:p>
        </w:tc>
        <w:tc>
          <w:tcPr>
            <w:tcW w:w="1113" w:type="dxa"/>
            <w:vAlign w:val="bottom"/>
          </w:tcPr>
          <w:p w14:paraId="200A3217" w14:textId="4AF5D940" w:rsidR="000A68D6" w:rsidRPr="000A68D6" w:rsidRDefault="000A68D6" w:rsidP="000A68D6">
            <w:pPr>
              <w:pStyle w:val="Table-copy"/>
              <w:jc w:val="center"/>
            </w:pPr>
            <w:r w:rsidRPr="000A68D6">
              <w:t>F80C</w:t>
            </w:r>
          </w:p>
        </w:tc>
        <w:tc>
          <w:tcPr>
            <w:tcW w:w="1114" w:type="dxa"/>
            <w:vAlign w:val="bottom"/>
          </w:tcPr>
          <w:p w14:paraId="7DD0F392" w14:textId="0B78C3AD" w:rsidR="000A68D6" w:rsidRPr="000A68D6" w:rsidRDefault="000A68D6" w:rsidP="000A68D6">
            <w:pPr>
              <w:pStyle w:val="Table-copy"/>
              <w:jc w:val="center"/>
            </w:pPr>
            <w:r w:rsidRPr="000A68D6">
              <w:t>4.25</w:t>
            </w:r>
          </w:p>
        </w:tc>
        <w:tc>
          <w:tcPr>
            <w:tcW w:w="1114" w:type="dxa"/>
            <w:vAlign w:val="bottom"/>
          </w:tcPr>
          <w:p w14:paraId="541D1EB9" w14:textId="5745899C" w:rsidR="000A68D6" w:rsidRPr="000A68D6" w:rsidRDefault="000A68D6" w:rsidP="000A68D6">
            <w:pPr>
              <w:pStyle w:val="Table-copy"/>
              <w:jc w:val="center"/>
            </w:pPr>
          </w:p>
        </w:tc>
        <w:tc>
          <w:tcPr>
            <w:tcW w:w="1113" w:type="dxa"/>
            <w:vAlign w:val="bottom"/>
          </w:tcPr>
          <w:p w14:paraId="7C30949E" w14:textId="21BD079B" w:rsidR="000A68D6" w:rsidRPr="000A68D6" w:rsidRDefault="000A68D6" w:rsidP="000A68D6">
            <w:pPr>
              <w:pStyle w:val="Table-copy"/>
              <w:jc w:val="center"/>
            </w:pPr>
          </w:p>
        </w:tc>
        <w:tc>
          <w:tcPr>
            <w:tcW w:w="1114" w:type="dxa"/>
            <w:vAlign w:val="bottom"/>
          </w:tcPr>
          <w:p w14:paraId="6EC26370" w14:textId="6BD9884B" w:rsidR="000A68D6" w:rsidRPr="000A68D6" w:rsidRDefault="000A68D6" w:rsidP="000A68D6">
            <w:pPr>
              <w:pStyle w:val="Table-copy"/>
              <w:jc w:val="center"/>
            </w:pPr>
          </w:p>
        </w:tc>
        <w:tc>
          <w:tcPr>
            <w:tcW w:w="1114" w:type="dxa"/>
            <w:vAlign w:val="bottom"/>
          </w:tcPr>
          <w:p w14:paraId="326DAB36" w14:textId="134E8DED" w:rsidR="000A68D6" w:rsidRPr="000A68D6" w:rsidRDefault="000A68D6" w:rsidP="000A68D6">
            <w:pPr>
              <w:pStyle w:val="Table-copy"/>
              <w:jc w:val="center"/>
            </w:pPr>
          </w:p>
        </w:tc>
        <w:tc>
          <w:tcPr>
            <w:tcW w:w="1114" w:type="dxa"/>
            <w:vAlign w:val="bottom"/>
          </w:tcPr>
          <w:p w14:paraId="344E0345" w14:textId="47A76722" w:rsidR="000A68D6" w:rsidRPr="000A68D6" w:rsidRDefault="000A68D6" w:rsidP="000A68D6">
            <w:pPr>
              <w:pStyle w:val="Table-copy"/>
              <w:jc w:val="center"/>
            </w:pPr>
          </w:p>
        </w:tc>
      </w:tr>
      <w:tr w:rsidR="000A68D6" w:rsidRPr="0006599D" w14:paraId="0B44E28B" w14:textId="77777777" w:rsidTr="00B4751B">
        <w:trPr>
          <w:trHeight w:val="60"/>
        </w:trPr>
        <w:tc>
          <w:tcPr>
            <w:tcW w:w="2122" w:type="dxa"/>
            <w:vMerge/>
            <w:vAlign w:val="bottom"/>
          </w:tcPr>
          <w:p w14:paraId="49280CFB" w14:textId="037CD632" w:rsidR="000A68D6" w:rsidRPr="000A68D6" w:rsidRDefault="000A68D6" w:rsidP="000A68D6">
            <w:pPr>
              <w:pStyle w:val="Table-copy"/>
            </w:pPr>
          </w:p>
        </w:tc>
        <w:tc>
          <w:tcPr>
            <w:tcW w:w="1113" w:type="dxa"/>
            <w:vAlign w:val="bottom"/>
          </w:tcPr>
          <w:p w14:paraId="5373448A" w14:textId="5B08588E" w:rsidR="000A68D6" w:rsidRPr="000A68D6" w:rsidRDefault="000A68D6" w:rsidP="000A68D6">
            <w:pPr>
              <w:pStyle w:val="Table-copy"/>
              <w:jc w:val="center"/>
            </w:pPr>
            <w:r w:rsidRPr="000A68D6">
              <w:t>F150</w:t>
            </w:r>
          </w:p>
        </w:tc>
        <w:tc>
          <w:tcPr>
            <w:tcW w:w="1114" w:type="dxa"/>
            <w:vAlign w:val="bottom"/>
          </w:tcPr>
          <w:p w14:paraId="2086D233" w14:textId="547ABEE9" w:rsidR="000A68D6" w:rsidRPr="000A68D6" w:rsidRDefault="000A68D6" w:rsidP="000A68D6">
            <w:pPr>
              <w:pStyle w:val="Table-copy"/>
              <w:jc w:val="center"/>
            </w:pPr>
            <w:r w:rsidRPr="000A68D6">
              <w:t>4.25</w:t>
            </w:r>
          </w:p>
        </w:tc>
        <w:tc>
          <w:tcPr>
            <w:tcW w:w="1114" w:type="dxa"/>
            <w:vAlign w:val="bottom"/>
          </w:tcPr>
          <w:p w14:paraId="6F3AC046" w14:textId="4AAF00C2" w:rsidR="000A68D6" w:rsidRPr="000A68D6" w:rsidRDefault="000A68D6" w:rsidP="000A68D6">
            <w:pPr>
              <w:pStyle w:val="Table-copy"/>
              <w:jc w:val="center"/>
            </w:pPr>
            <w:r w:rsidRPr="000A68D6">
              <w:t>99.8</w:t>
            </w:r>
          </w:p>
        </w:tc>
        <w:tc>
          <w:tcPr>
            <w:tcW w:w="1113" w:type="dxa"/>
            <w:vAlign w:val="bottom"/>
          </w:tcPr>
          <w:p w14:paraId="3BEF1DCA" w14:textId="0794DEAE" w:rsidR="000A68D6" w:rsidRPr="000A68D6" w:rsidRDefault="000A68D6" w:rsidP="000A68D6">
            <w:pPr>
              <w:pStyle w:val="Table-copy"/>
              <w:jc w:val="center"/>
            </w:pPr>
            <w:r w:rsidRPr="000A68D6">
              <w:t>0.07</w:t>
            </w:r>
          </w:p>
        </w:tc>
        <w:tc>
          <w:tcPr>
            <w:tcW w:w="1114" w:type="dxa"/>
            <w:vAlign w:val="bottom"/>
          </w:tcPr>
          <w:p w14:paraId="5F5698A3" w14:textId="38F33BE4" w:rsidR="000A68D6" w:rsidRPr="000A68D6" w:rsidRDefault="000A68D6" w:rsidP="000A68D6">
            <w:pPr>
              <w:pStyle w:val="Table-copy"/>
              <w:jc w:val="center"/>
            </w:pPr>
            <w:r w:rsidRPr="000A68D6">
              <w:t>0.015</w:t>
            </w:r>
          </w:p>
        </w:tc>
        <w:tc>
          <w:tcPr>
            <w:tcW w:w="1114" w:type="dxa"/>
            <w:vAlign w:val="bottom"/>
          </w:tcPr>
          <w:p w14:paraId="182A7F48" w14:textId="45EDA6B0" w:rsidR="000A68D6" w:rsidRPr="000A68D6" w:rsidRDefault="000A68D6" w:rsidP="000A68D6">
            <w:pPr>
              <w:pStyle w:val="Table-copy"/>
              <w:jc w:val="center"/>
            </w:pPr>
            <w:r w:rsidRPr="000A68D6">
              <w:t>0.035</w:t>
            </w:r>
          </w:p>
        </w:tc>
        <w:tc>
          <w:tcPr>
            <w:tcW w:w="1114" w:type="dxa"/>
            <w:vAlign w:val="bottom"/>
          </w:tcPr>
          <w:p w14:paraId="3161AD5F" w14:textId="7FBAF253" w:rsidR="000A68D6" w:rsidRPr="000A68D6" w:rsidRDefault="000A68D6" w:rsidP="000A68D6">
            <w:pPr>
              <w:pStyle w:val="Table-copy"/>
              <w:jc w:val="center"/>
            </w:pPr>
            <w:r w:rsidRPr="000A68D6">
              <w:t>0.1</w:t>
            </w:r>
          </w:p>
        </w:tc>
      </w:tr>
      <w:tr w:rsidR="000A68D6" w:rsidRPr="0006599D" w14:paraId="7CBD3F43" w14:textId="77777777" w:rsidTr="00B4751B">
        <w:trPr>
          <w:trHeight w:val="60"/>
        </w:trPr>
        <w:tc>
          <w:tcPr>
            <w:tcW w:w="2122" w:type="dxa"/>
            <w:vAlign w:val="bottom"/>
          </w:tcPr>
          <w:p w14:paraId="7FA83581" w14:textId="1528354B" w:rsidR="000A68D6" w:rsidRPr="000A68D6" w:rsidRDefault="000A68D6" w:rsidP="000A68D6">
            <w:pPr>
              <w:pStyle w:val="Table-copy"/>
            </w:pPr>
            <w:r w:rsidRPr="000A68D6">
              <w:t>Probable</w:t>
            </w:r>
          </w:p>
        </w:tc>
        <w:tc>
          <w:tcPr>
            <w:tcW w:w="1113" w:type="dxa"/>
            <w:vAlign w:val="bottom"/>
          </w:tcPr>
          <w:p w14:paraId="7319922B" w14:textId="58556A8F" w:rsidR="000A68D6" w:rsidRPr="000A68D6" w:rsidRDefault="000A68D6" w:rsidP="000A68D6">
            <w:pPr>
              <w:pStyle w:val="Table-copy"/>
              <w:jc w:val="center"/>
              <w:rPr>
                <w:b/>
                <w:bCs/>
              </w:rPr>
            </w:pPr>
            <w:r w:rsidRPr="000A68D6">
              <w:rPr>
                <w:b/>
                <w:bCs/>
              </w:rPr>
              <w:t>Total</w:t>
            </w:r>
          </w:p>
        </w:tc>
        <w:tc>
          <w:tcPr>
            <w:tcW w:w="1114" w:type="dxa"/>
            <w:vAlign w:val="bottom"/>
          </w:tcPr>
          <w:p w14:paraId="370962A6" w14:textId="0D0B011A" w:rsidR="000A68D6" w:rsidRPr="000A68D6" w:rsidRDefault="000A68D6" w:rsidP="000A68D6">
            <w:pPr>
              <w:pStyle w:val="Table-copy"/>
              <w:jc w:val="center"/>
              <w:rPr>
                <w:b/>
                <w:bCs/>
              </w:rPr>
            </w:pPr>
            <w:r w:rsidRPr="000A68D6">
              <w:rPr>
                <w:b/>
                <w:bCs/>
              </w:rPr>
              <w:t>18.7</w:t>
            </w:r>
          </w:p>
        </w:tc>
        <w:tc>
          <w:tcPr>
            <w:tcW w:w="1114" w:type="dxa"/>
            <w:vAlign w:val="bottom"/>
          </w:tcPr>
          <w:p w14:paraId="7E1A4AD9" w14:textId="77777777" w:rsidR="000A68D6" w:rsidRPr="000A68D6" w:rsidRDefault="000A68D6" w:rsidP="000A68D6">
            <w:pPr>
              <w:pStyle w:val="Table-copy"/>
              <w:jc w:val="center"/>
            </w:pPr>
          </w:p>
        </w:tc>
        <w:tc>
          <w:tcPr>
            <w:tcW w:w="1113" w:type="dxa"/>
            <w:vAlign w:val="bottom"/>
          </w:tcPr>
          <w:p w14:paraId="51B67126" w14:textId="77777777" w:rsidR="000A68D6" w:rsidRPr="000A68D6" w:rsidRDefault="000A68D6" w:rsidP="000A68D6">
            <w:pPr>
              <w:pStyle w:val="Table-copy"/>
              <w:jc w:val="center"/>
            </w:pPr>
          </w:p>
        </w:tc>
        <w:tc>
          <w:tcPr>
            <w:tcW w:w="1114" w:type="dxa"/>
            <w:vAlign w:val="bottom"/>
          </w:tcPr>
          <w:p w14:paraId="5F1FA4A1" w14:textId="77777777" w:rsidR="000A68D6" w:rsidRPr="000A68D6" w:rsidRDefault="000A68D6" w:rsidP="000A68D6">
            <w:pPr>
              <w:pStyle w:val="Table-copy"/>
              <w:jc w:val="center"/>
            </w:pPr>
          </w:p>
        </w:tc>
        <w:tc>
          <w:tcPr>
            <w:tcW w:w="1114" w:type="dxa"/>
            <w:vAlign w:val="bottom"/>
          </w:tcPr>
          <w:p w14:paraId="5BFBAEEB" w14:textId="77777777" w:rsidR="000A68D6" w:rsidRPr="000A68D6" w:rsidRDefault="000A68D6" w:rsidP="000A68D6">
            <w:pPr>
              <w:pStyle w:val="Table-copy"/>
              <w:jc w:val="center"/>
            </w:pPr>
          </w:p>
        </w:tc>
        <w:tc>
          <w:tcPr>
            <w:tcW w:w="1114" w:type="dxa"/>
            <w:vAlign w:val="bottom"/>
          </w:tcPr>
          <w:p w14:paraId="617265EE" w14:textId="77777777" w:rsidR="000A68D6" w:rsidRPr="000A68D6" w:rsidRDefault="000A68D6" w:rsidP="000A68D6">
            <w:pPr>
              <w:pStyle w:val="Table-copy"/>
              <w:jc w:val="center"/>
            </w:pPr>
          </w:p>
        </w:tc>
      </w:tr>
      <w:tr w:rsidR="000A68D6" w:rsidRPr="0006599D" w14:paraId="66A841CA" w14:textId="77777777" w:rsidTr="00B4751B">
        <w:trPr>
          <w:trHeight w:val="60"/>
        </w:trPr>
        <w:tc>
          <w:tcPr>
            <w:tcW w:w="2122" w:type="dxa"/>
            <w:vAlign w:val="bottom"/>
          </w:tcPr>
          <w:p w14:paraId="4DDC6EC7" w14:textId="042DC4A4" w:rsidR="000A68D6" w:rsidRPr="000A68D6" w:rsidRDefault="000A68D6" w:rsidP="000A68D6">
            <w:pPr>
              <w:pStyle w:val="Table-copy"/>
              <w:rPr>
                <w:b/>
                <w:bCs/>
              </w:rPr>
            </w:pPr>
            <w:r w:rsidRPr="000A68D6">
              <w:rPr>
                <w:b/>
                <w:bCs/>
              </w:rPr>
              <w:t>Total</w:t>
            </w:r>
          </w:p>
        </w:tc>
        <w:tc>
          <w:tcPr>
            <w:tcW w:w="1113" w:type="dxa"/>
            <w:vAlign w:val="bottom"/>
          </w:tcPr>
          <w:p w14:paraId="1C92B7B7" w14:textId="77777777" w:rsidR="000A68D6" w:rsidRPr="000A68D6" w:rsidRDefault="000A68D6" w:rsidP="000A68D6">
            <w:pPr>
              <w:pStyle w:val="Table-copy"/>
              <w:jc w:val="center"/>
              <w:rPr>
                <w:b/>
                <w:bCs/>
              </w:rPr>
            </w:pPr>
          </w:p>
        </w:tc>
        <w:tc>
          <w:tcPr>
            <w:tcW w:w="1114" w:type="dxa"/>
            <w:vAlign w:val="bottom"/>
          </w:tcPr>
          <w:p w14:paraId="439E9EC7" w14:textId="4F02CB88" w:rsidR="000A68D6" w:rsidRPr="000A68D6" w:rsidRDefault="000A68D6" w:rsidP="000A68D6">
            <w:pPr>
              <w:pStyle w:val="Table-copy"/>
              <w:jc w:val="center"/>
              <w:rPr>
                <w:b/>
                <w:bCs/>
              </w:rPr>
            </w:pPr>
            <w:r w:rsidRPr="000A68D6">
              <w:rPr>
                <w:b/>
                <w:bCs/>
              </w:rPr>
              <w:t>18.7</w:t>
            </w:r>
          </w:p>
        </w:tc>
        <w:tc>
          <w:tcPr>
            <w:tcW w:w="1114" w:type="dxa"/>
            <w:vAlign w:val="bottom"/>
          </w:tcPr>
          <w:p w14:paraId="373E1415" w14:textId="77777777" w:rsidR="000A68D6" w:rsidRPr="000A68D6" w:rsidRDefault="000A68D6" w:rsidP="000A68D6">
            <w:pPr>
              <w:pStyle w:val="Table-copy"/>
              <w:jc w:val="center"/>
            </w:pPr>
          </w:p>
        </w:tc>
        <w:tc>
          <w:tcPr>
            <w:tcW w:w="1113" w:type="dxa"/>
            <w:vAlign w:val="bottom"/>
          </w:tcPr>
          <w:p w14:paraId="639530A9" w14:textId="77777777" w:rsidR="000A68D6" w:rsidRPr="000A68D6" w:rsidRDefault="000A68D6" w:rsidP="000A68D6">
            <w:pPr>
              <w:pStyle w:val="Table-copy"/>
              <w:jc w:val="center"/>
            </w:pPr>
          </w:p>
        </w:tc>
        <w:tc>
          <w:tcPr>
            <w:tcW w:w="1114" w:type="dxa"/>
            <w:vAlign w:val="bottom"/>
          </w:tcPr>
          <w:p w14:paraId="6D78A4B9" w14:textId="77777777" w:rsidR="000A68D6" w:rsidRPr="000A68D6" w:rsidRDefault="000A68D6" w:rsidP="000A68D6">
            <w:pPr>
              <w:pStyle w:val="Table-copy"/>
              <w:jc w:val="center"/>
            </w:pPr>
          </w:p>
        </w:tc>
        <w:tc>
          <w:tcPr>
            <w:tcW w:w="1114" w:type="dxa"/>
            <w:vAlign w:val="bottom"/>
          </w:tcPr>
          <w:p w14:paraId="48544B89" w14:textId="77777777" w:rsidR="000A68D6" w:rsidRPr="000A68D6" w:rsidRDefault="000A68D6" w:rsidP="000A68D6">
            <w:pPr>
              <w:pStyle w:val="Table-copy"/>
              <w:jc w:val="center"/>
            </w:pPr>
          </w:p>
        </w:tc>
        <w:tc>
          <w:tcPr>
            <w:tcW w:w="1114" w:type="dxa"/>
            <w:vAlign w:val="bottom"/>
          </w:tcPr>
          <w:p w14:paraId="64E2AA33" w14:textId="77777777" w:rsidR="000A68D6" w:rsidRPr="000A68D6" w:rsidRDefault="000A68D6" w:rsidP="000A68D6">
            <w:pPr>
              <w:pStyle w:val="Table-copy"/>
              <w:jc w:val="center"/>
            </w:pPr>
          </w:p>
        </w:tc>
      </w:tr>
    </w:tbl>
    <w:p w14:paraId="29940854" w14:textId="77777777" w:rsidR="000A68D6" w:rsidRPr="000A68D6" w:rsidRDefault="000A68D6" w:rsidP="000A68D6">
      <w:pPr>
        <w:pStyle w:val="ChartSource05Tables"/>
        <w:spacing w:before="120" w:after="0"/>
        <w:ind w:left="284" w:hanging="284"/>
        <w:rPr>
          <w:rFonts w:ascii="Verdana" w:hAnsi="Verdana" w:cs="AU Sans Text Medium"/>
          <w:b/>
          <w:bCs/>
        </w:rPr>
      </w:pPr>
      <w:r w:rsidRPr="000A68D6">
        <w:rPr>
          <w:rFonts w:ascii="Verdana" w:hAnsi="Verdana" w:cs="AU Sans Text Medium"/>
          <w:b/>
          <w:bCs/>
        </w:rPr>
        <w:t xml:space="preserve">See tech data on Reserve products: </w:t>
      </w:r>
      <w:hyperlink r:id="rId53" w:history="1">
        <w:r w:rsidRPr="000A68D6">
          <w:rPr>
            <w:rFonts w:ascii="Verdana" w:hAnsi="Verdana" w:cs="AU Sans Text Medium"/>
            <w:b/>
            <w:bCs/>
          </w:rPr>
          <w:t>vrxsilica.com.au/resources/tech</w:t>
        </w:r>
      </w:hyperlink>
      <w:r w:rsidRPr="000A68D6">
        <w:rPr>
          <w:rFonts w:ascii="Verdana" w:hAnsi="Verdana" w:cs="AU Sans Text Medium"/>
          <w:b/>
          <w:bCs/>
        </w:rPr>
        <w:t xml:space="preserve"> sheets</w:t>
      </w:r>
    </w:p>
    <w:p w14:paraId="1403F1FC" w14:textId="77777777" w:rsidR="00C80487" w:rsidRDefault="00C80487" w:rsidP="00C80487">
      <w:pPr>
        <w:pStyle w:val="Body-copy"/>
        <w:spacing w:line="220" w:lineRule="atLeast"/>
        <w:rPr>
          <w:i/>
          <w:iCs/>
          <w:sz w:val="15"/>
          <w:szCs w:val="15"/>
        </w:rPr>
      </w:pPr>
    </w:p>
    <w:tbl>
      <w:tblPr>
        <w:tblStyle w:val="TableGrid1"/>
        <w:tblW w:w="5000" w:type="pct"/>
        <w:tblLook w:val="04A0" w:firstRow="1" w:lastRow="0" w:firstColumn="1" w:lastColumn="0" w:noHBand="0" w:noVBand="1"/>
      </w:tblPr>
      <w:tblGrid>
        <w:gridCol w:w="3397"/>
        <w:gridCol w:w="6571"/>
      </w:tblGrid>
      <w:tr w:rsidR="000A68D6" w:rsidRPr="007C27EC" w14:paraId="78C26558" w14:textId="77777777" w:rsidTr="00B85DE5">
        <w:tc>
          <w:tcPr>
            <w:tcW w:w="1704" w:type="pct"/>
          </w:tcPr>
          <w:p w14:paraId="75C62459" w14:textId="77777777" w:rsidR="000A68D6" w:rsidRPr="00015C5E" w:rsidRDefault="000A68D6" w:rsidP="00B85DE5">
            <w:pPr>
              <w:spacing w:before="120" w:after="120" w:line="240" w:lineRule="atLeast"/>
              <w:rPr>
                <w:b/>
                <w:bCs/>
                <w:sz w:val="18"/>
                <w:szCs w:val="18"/>
              </w:rPr>
            </w:pPr>
            <w:r w:rsidRPr="00015C5E">
              <w:rPr>
                <w:b/>
                <w:bCs/>
                <w:sz w:val="18"/>
                <w:szCs w:val="18"/>
              </w:rPr>
              <w:t>Project Status</w:t>
            </w:r>
          </w:p>
        </w:tc>
        <w:tc>
          <w:tcPr>
            <w:tcW w:w="3296" w:type="pct"/>
          </w:tcPr>
          <w:p w14:paraId="4D6D64D7" w14:textId="59C68F76" w:rsidR="000A68D6" w:rsidRPr="000A68D6" w:rsidRDefault="000A68D6" w:rsidP="000A68D6">
            <w:pPr>
              <w:pStyle w:val="Body-copy"/>
              <w:spacing w:before="120" w:after="120" w:line="240" w:lineRule="atLeast"/>
              <w:rPr>
                <w:sz w:val="18"/>
                <w:szCs w:val="18"/>
              </w:rPr>
            </w:pPr>
            <w:r w:rsidRPr="000A68D6">
              <w:rPr>
                <w:sz w:val="18"/>
                <w:szCs w:val="18"/>
              </w:rPr>
              <w:t>Feasibility Study completed in Oct 2019.</w:t>
            </w:r>
            <w:r w:rsidRPr="000A68D6">
              <w:rPr>
                <w:sz w:val="18"/>
                <w:szCs w:val="18"/>
                <w:vertAlign w:val="superscript"/>
              </w:rPr>
              <w:t>1</w:t>
            </w:r>
          </w:p>
        </w:tc>
      </w:tr>
      <w:tr w:rsidR="000A68D6" w:rsidRPr="007C27EC" w14:paraId="55B1C7B4" w14:textId="77777777" w:rsidTr="00B85DE5">
        <w:tc>
          <w:tcPr>
            <w:tcW w:w="1704" w:type="pct"/>
          </w:tcPr>
          <w:p w14:paraId="54B6C79F" w14:textId="77777777" w:rsidR="000A68D6" w:rsidRPr="00015C5E" w:rsidRDefault="000A68D6" w:rsidP="00B85DE5">
            <w:pPr>
              <w:spacing w:before="120" w:after="120" w:line="240" w:lineRule="atLeast"/>
              <w:rPr>
                <w:b/>
                <w:bCs/>
                <w:sz w:val="18"/>
                <w:szCs w:val="18"/>
              </w:rPr>
            </w:pPr>
            <w:r w:rsidRPr="00015C5E">
              <w:rPr>
                <w:b/>
                <w:bCs/>
                <w:sz w:val="18"/>
                <w:szCs w:val="18"/>
              </w:rPr>
              <w:t xml:space="preserve">Offtake </w:t>
            </w:r>
          </w:p>
        </w:tc>
        <w:tc>
          <w:tcPr>
            <w:tcW w:w="3296" w:type="pct"/>
          </w:tcPr>
          <w:p w14:paraId="0314F2C3" w14:textId="7C7C633F" w:rsidR="000A68D6" w:rsidRPr="000A68D6" w:rsidRDefault="000A68D6" w:rsidP="000A68D6">
            <w:pPr>
              <w:pStyle w:val="Body-copy"/>
              <w:spacing w:before="120" w:after="120" w:line="240" w:lineRule="atLeast"/>
              <w:rPr>
                <w:sz w:val="18"/>
                <w:szCs w:val="18"/>
              </w:rPr>
            </w:pPr>
            <w:r w:rsidRPr="000A68D6">
              <w:rPr>
                <w:sz w:val="18"/>
                <w:szCs w:val="18"/>
              </w:rPr>
              <w:t>100% offtake available.</w:t>
            </w:r>
          </w:p>
        </w:tc>
      </w:tr>
      <w:tr w:rsidR="000A68D6" w:rsidRPr="007C27EC" w14:paraId="632A13F0" w14:textId="77777777" w:rsidTr="00B85DE5">
        <w:tc>
          <w:tcPr>
            <w:tcW w:w="1704" w:type="pct"/>
          </w:tcPr>
          <w:p w14:paraId="20472C52" w14:textId="77777777" w:rsidR="000A68D6" w:rsidRPr="00015C5E" w:rsidRDefault="000A68D6" w:rsidP="00B85DE5">
            <w:pPr>
              <w:spacing w:before="120" w:after="120" w:line="240" w:lineRule="atLeast"/>
              <w:rPr>
                <w:b/>
                <w:bCs/>
                <w:sz w:val="18"/>
                <w:szCs w:val="18"/>
              </w:rPr>
            </w:pPr>
            <w:r w:rsidRPr="00015C5E">
              <w:rPr>
                <w:b/>
                <w:bCs/>
                <w:sz w:val="18"/>
                <w:szCs w:val="18"/>
              </w:rPr>
              <w:t>Min Mine Life (Yrs)</w:t>
            </w:r>
          </w:p>
        </w:tc>
        <w:tc>
          <w:tcPr>
            <w:tcW w:w="3296" w:type="pct"/>
          </w:tcPr>
          <w:p w14:paraId="657C0DCB" w14:textId="69396A0B" w:rsidR="000A68D6" w:rsidRPr="000A68D6" w:rsidRDefault="000A68D6" w:rsidP="000A68D6">
            <w:pPr>
              <w:pStyle w:val="Body-copy"/>
              <w:spacing w:before="120" w:after="120" w:line="240" w:lineRule="atLeast"/>
              <w:rPr>
                <w:sz w:val="18"/>
                <w:szCs w:val="18"/>
              </w:rPr>
            </w:pPr>
            <w:r w:rsidRPr="000A68D6">
              <w:rPr>
                <w:sz w:val="18"/>
                <w:szCs w:val="18"/>
              </w:rPr>
              <w:t>25</w:t>
            </w:r>
            <w:r w:rsidRPr="000A68D6">
              <w:rPr>
                <w:sz w:val="18"/>
                <w:szCs w:val="18"/>
                <w:vertAlign w:val="superscript"/>
              </w:rPr>
              <w:t>1</w:t>
            </w:r>
          </w:p>
        </w:tc>
      </w:tr>
      <w:tr w:rsidR="000A68D6" w:rsidRPr="007C27EC" w14:paraId="1E7BAE52" w14:textId="77777777" w:rsidTr="00B85DE5">
        <w:tc>
          <w:tcPr>
            <w:tcW w:w="1704" w:type="pct"/>
          </w:tcPr>
          <w:p w14:paraId="604BCD4E" w14:textId="77777777" w:rsidR="000A68D6" w:rsidRPr="00015C5E" w:rsidRDefault="000A68D6" w:rsidP="00B85DE5">
            <w:pPr>
              <w:spacing w:before="120" w:after="120" w:line="240" w:lineRule="atLeast"/>
              <w:rPr>
                <w:b/>
                <w:bCs/>
                <w:sz w:val="18"/>
                <w:szCs w:val="18"/>
              </w:rPr>
            </w:pPr>
            <w:r w:rsidRPr="00015C5E">
              <w:rPr>
                <w:b/>
                <w:bCs/>
                <w:sz w:val="18"/>
                <w:szCs w:val="18"/>
              </w:rPr>
              <w:t>IRR</w:t>
            </w:r>
          </w:p>
        </w:tc>
        <w:tc>
          <w:tcPr>
            <w:tcW w:w="3296" w:type="pct"/>
          </w:tcPr>
          <w:p w14:paraId="5710117C" w14:textId="090F9D1B" w:rsidR="000A68D6" w:rsidRPr="000A68D6" w:rsidRDefault="000A68D6" w:rsidP="000A68D6">
            <w:pPr>
              <w:pStyle w:val="Body-copy"/>
              <w:spacing w:before="120" w:after="120" w:line="240" w:lineRule="atLeast"/>
              <w:rPr>
                <w:sz w:val="18"/>
                <w:szCs w:val="18"/>
              </w:rPr>
            </w:pPr>
            <w:r w:rsidRPr="000A68D6">
              <w:rPr>
                <w:sz w:val="18"/>
                <w:szCs w:val="18"/>
              </w:rPr>
              <w:t>Post-tax IRR: 96% (ungeared)</w:t>
            </w:r>
            <w:r w:rsidRPr="000A68D6">
              <w:rPr>
                <w:sz w:val="18"/>
                <w:szCs w:val="18"/>
                <w:vertAlign w:val="superscript"/>
              </w:rPr>
              <w:t>1</w:t>
            </w:r>
          </w:p>
        </w:tc>
      </w:tr>
      <w:tr w:rsidR="000A68D6" w:rsidRPr="007C27EC" w14:paraId="4BCEB0EA" w14:textId="77777777" w:rsidTr="00B85DE5">
        <w:tc>
          <w:tcPr>
            <w:tcW w:w="1704" w:type="pct"/>
          </w:tcPr>
          <w:p w14:paraId="09DB4553" w14:textId="77777777" w:rsidR="000A68D6" w:rsidRPr="00015C5E" w:rsidRDefault="000A68D6" w:rsidP="00B85DE5">
            <w:pPr>
              <w:spacing w:before="120" w:after="120" w:line="240" w:lineRule="atLeast"/>
              <w:rPr>
                <w:b/>
                <w:bCs/>
                <w:sz w:val="18"/>
                <w:szCs w:val="18"/>
              </w:rPr>
            </w:pPr>
            <w:r w:rsidRPr="00015C5E">
              <w:rPr>
                <w:b/>
                <w:bCs/>
                <w:sz w:val="18"/>
                <w:szCs w:val="18"/>
              </w:rPr>
              <w:t>Capital cost</w:t>
            </w:r>
          </w:p>
        </w:tc>
        <w:tc>
          <w:tcPr>
            <w:tcW w:w="3296" w:type="pct"/>
          </w:tcPr>
          <w:p w14:paraId="3BFF4A35" w14:textId="57B0966C" w:rsidR="000A68D6" w:rsidRPr="000A68D6" w:rsidRDefault="000A68D6" w:rsidP="000A68D6">
            <w:pPr>
              <w:pStyle w:val="Body-copy"/>
              <w:spacing w:before="120" w:after="120" w:line="240" w:lineRule="atLeast"/>
              <w:rPr>
                <w:sz w:val="18"/>
                <w:szCs w:val="18"/>
              </w:rPr>
            </w:pPr>
            <w:r w:rsidRPr="000A68D6">
              <w:rPr>
                <w:sz w:val="18"/>
                <w:szCs w:val="18"/>
              </w:rPr>
              <w:t>A$50m</w:t>
            </w:r>
            <w:r w:rsidRPr="000A68D6">
              <w:rPr>
                <w:sz w:val="18"/>
                <w:szCs w:val="18"/>
                <w:vertAlign w:val="superscript"/>
              </w:rPr>
              <w:t>1</w:t>
            </w:r>
          </w:p>
        </w:tc>
      </w:tr>
      <w:tr w:rsidR="000A68D6" w:rsidRPr="007C27EC" w14:paraId="3B6D5769" w14:textId="77777777" w:rsidTr="00B85DE5">
        <w:tc>
          <w:tcPr>
            <w:tcW w:w="1704" w:type="pct"/>
          </w:tcPr>
          <w:p w14:paraId="5365DCCB" w14:textId="77777777" w:rsidR="000A68D6" w:rsidRPr="00015C5E" w:rsidRDefault="000A68D6" w:rsidP="00B85DE5">
            <w:pPr>
              <w:spacing w:before="120" w:after="120" w:line="240" w:lineRule="atLeast"/>
              <w:rPr>
                <w:b/>
                <w:bCs/>
                <w:sz w:val="18"/>
                <w:szCs w:val="18"/>
              </w:rPr>
            </w:pPr>
            <w:r w:rsidRPr="00015C5E">
              <w:rPr>
                <w:b/>
                <w:bCs/>
                <w:sz w:val="18"/>
                <w:szCs w:val="18"/>
              </w:rPr>
              <w:t>NPV</w:t>
            </w:r>
          </w:p>
        </w:tc>
        <w:tc>
          <w:tcPr>
            <w:tcW w:w="3296" w:type="pct"/>
          </w:tcPr>
          <w:p w14:paraId="05D44525" w14:textId="6D1C859D" w:rsidR="000A68D6" w:rsidRPr="000A68D6" w:rsidRDefault="000A68D6" w:rsidP="000A68D6">
            <w:pPr>
              <w:pStyle w:val="Body-copy"/>
              <w:spacing w:before="120" w:after="120" w:line="240" w:lineRule="atLeast"/>
              <w:rPr>
                <w:sz w:val="18"/>
                <w:szCs w:val="18"/>
              </w:rPr>
            </w:pPr>
            <w:r w:rsidRPr="000A68D6">
              <w:rPr>
                <w:sz w:val="18"/>
                <w:szCs w:val="18"/>
              </w:rPr>
              <w:t>Post-tax NPV</w:t>
            </w:r>
            <w:r w:rsidRPr="000A68D6">
              <w:rPr>
                <w:sz w:val="18"/>
                <w:szCs w:val="18"/>
                <w:vertAlign w:val="subscript"/>
              </w:rPr>
              <w:t>10%</w:t>
            </w:r>
            <w:r w:rsidRPr="000A68D6">
              <w:rPr>
                <w:sz w:val="18"/>
                <w:szCs w:val="18"/>
              </w:rPr>
              <w:t>: A$338m (ungeared)</w:t>
            </w:r>
            <w:r w:rsidRPr="000A68D6">
              <w:rPr>
                <w:sz w:val="18"/>
                <w:szCs w:val="18"/>
                <w:vertAlign w:val="superscript"/>
              </w:rPr>
              <w:t>1</w:t>
            </w:r>
          </w:p>
        </w:tc>
      </w:tr>
      <w:tr w:rsidR="000A68D6" w:rsidRPr="007C27EC" w14:paraId="123FB78B" w14:textId="77777777" w:rsidTr="00B85DE5">
        <w:tc>
          <w:tcPr>
            <w:tcW w:w="1704" w:type="pct"/>
          </w:tcPr>
          <w:p w14:paraId="6CBF2F1C" w14:textId="77777777" w:rsidR="000A68D6" w:rsidRPr="00015C5E" w:rsidRDefault="000A68D6" w:rsidP="00B85DE5">
            <w:pPr>
              <w:spacing w:before="120" w:after="120" w:line="240" w:lineRule="atLeast"/>
              <w:rPr>
                <w:sz w:val="18"/>
                <w:szCs w:val="18"/>
              </w:rPr>
            </w:pPr>
            <w:r w:rsidRPr="00015C5E">
              <w:rPr>
                <w:b/>
                <w:sz w:val="18"/>
                <w:szCs w:val="18"/>
              </w:rPr>
              <w:t xml:space="preserve">Product &amp; average annual production </w:t>
            </w:r>
            <w:r>
              <w:rPr>
                <w:b/>
                <w:sz w:val="18"/>
                <w:szCs w:val="18"/>
              </w:rPr>
              <w:t>r</w:t>
            </w:r>
            <w:r w:rsidRPr="00015C5E">
              <w:rPr>
                <w:b/>
                <w:sz w:val="18"/>
                <w:szCs w:val="18"/>
              </w:rPr>
              <w:t>ate</w:t>
            </w:r>
          </w:p>
        </w:tc>
        <w:tc>
          <w:tcPr>
            <w:tcW w:w="3296" w:type="pct"/>
          </w:tcPr>
          <w:p w14:paraId="7D7F2873" w14:textId="5EC5DCAB" w:rsidR="000A68D6" w:rsidRPr="000A68D6" w:rsidRDefault="000A68D6" w:rsidP="000A68D6">
            <w:pPr>
              <w:pStyle w:val="Table-bullet"/>
              <w:spacing w:line="240" w:lineRule="atLeast"/>
            </w:pPr>
            <w:r w:rsidRPr="000A68D6">
              <w:rPr>
                <w:rFonts w:cs="AU Sans Text Medium"/>
                <w:b/>
                <w:bCs/>
              </w:rPr>
              <w:t>High grade silica sand</w:t>
            </w:r>
            <w:r w:rsidRPr="000A68D6">
              <w:rPr>
                <w:rFonts w:cs="AU Sans Text Medium"/>
              </w:rPr>
              <w:t xml:space="preserve"> </w:t>
            </w:r>
            <w:r w:rsidRPr="000A68D6">
              <w:t>(99.9% SiO</w:t>
            </w:r>
            <w:r w:rsidRPr="000A68D6">
              <w:rPr>
                <w:vertAlign w:val="subscript"/>
              </w:rPr>
              <w:t>2</w:t>
            </w:r>
            <w:r w:rsidRPr="000A68D6">
              <w:t xml:space="preserve"> with &lt;150ppm Fe</w:t>
            </w:r>
            <w:r w:rsidRPr="000A68D6">
              <w:rPr>
                <w:vertAlign w:val="subscript"/>
              </w:rPr>
              <w:t>2</w:t>
            </w:r>
            <w:r w:rsidRPr="000A68D6">
              <w:t>O</w:t>
            </w:r>
            <w:r w:rsidRPr="000A68D6">
              <w:rPr>
                <w:vertAlign w:val="subscript"/>
              </w:rPr>
              <w:t>3</w:t>
            </w:r>
            <w:r w:rsidRPr="000A68D6">
              <w:t>): 2Mtpa</w:t>
            </w:r>
          </w:p>
        </w:tc>
      </w:tr>
    </w:tbl>
    <w:p w14:paraId="563446D5" w14:textId="77777777" w:rsidR="000A68D6" w:rsidRPr="000A68D6" w:rsidRDefault="000A68D6" w:rsidP="000A68D6">
      <w:pPr>
        <w:pStyle w:val="ChartSource05Tables"/>
        <w:spacing w:before="120" w:after="0"/>
        <w:ind w:left="284" w:hanging="284"/>
        <w:rPr>
          <w:rFonts w:ascii="Verdana" w:hAnsi="Verdana"/>
        </w:rPr>
      </w:pPr>
      <w:r w:rsidRPr="000A68D6">
        <w:rPr>
          <w:rFonts w:ascii="Verdana" w:hAnsi="Verdana"/>
          <w:vertAlign w:val="superscript"/>
        </w:rPr>
        <w:t>1</w:t>
      </w:r>
      <w:r w:rsidRPr="000A68D6">
        <w:rPr>
          <w:rFonts w:ascii="Verdana" w:hAnsi="Verdana"/>
        </w:rPr>
        <w:t xml:space="preserve"> Muchea BFS and Maiden Ore Reserve, VRX announcement (18 October 2019)</w:t>
      </w:r>
    </w:p>
    <w:p w14:paraId="4732752D" w14:textId="77777777" w:rsidR="000A68D6" w:rsidRPr="00C80487" w:rsidRDefault="000A68D6" w:rsidP="00C80487">
      <w:pPr>
        <w:pStyle w:val="Body-copy"/>
        <w:spacing w:line="220" w:lineRule="atLeast"/>
        <w:rPr>
          <w:i/>
          <w:iCs/>
          <w:sz w:val="15"/>
          <w:szCs w:val="15"/>
        </w:rPr>
      </w:pPr>
    </w:p>
    <w:p w14:paraId="415A69C9" w14:textId="77777777" w:rsidR="0006599D" w:rsidRPr="0006599D" w:rsidRDefault="0006599D" w:rsidP="0006599D">
      <w:pPr>
        <w:pStyle w:val="Body-copy"/>
        <w:rPr>
          <w:b/>
          <w:bCs/>
        </w:rPr>
      </w:pPr>
    </w:p>
    <w:p w14:paraId="5A8451BE" w14:textId="77777777" w:rsidR="00A010A9" w:rsidRPr="00A010A9" w:rsidRDefault="00A010A9" w:rsidP="00A010A9">
      <w:pPr>
        <w:pStyle w:val="Heading-level1"/>
      </w:pPr>
      <w:r w:rsidRPr="00A010A9">
        <w:t>Silicon</w:t>
      </w:r>
    </w:p>
    <w:p w14:paraId="1D17EC8E" w14:textId="50187C4B" w:rsidR="001B12F3" w:rsidRPr="001B12F3" w:rsidRDefault="00A010A9" w:rsidP="001B12F3">
      <w:pPr>
        <w:pStyle w:val="Heading-level2"/>
      </w:pPr>
      <w:r w:rsidRPr="00A010A9">
        <w:t>Sugarbag Hill Ultra High Purity Quartz Sand</w:t>
      </w:r>
      <w:r>
        <w:br/>
      </w:r>
      <w:r w:rsidRPr="00A010A9">
        <w:t>(UHPQS) Project</w:t>
      </w:r>
      <w:r>
        <w:tab/>
        <w:t>QLD</w:t>
      </w:r>
    </w:p>
    <w:p w14:paraId="7F2869DF" w14:textId="2B007CFD" w:rsidR="00A010A9" w:rsidRPr="00A010A9" w:rsidRDefault="00A010A9" w:rsidP="00A010A9">
      <w:pPr>
        <w:pStyle w:val="Body-copy"/>
        <w:rPr>
          <w:b/>
          <w:bCs/>
          <w:sz w:val="26"/>
          <w:szCs w:val="26"/>
        </w:rPr>
      </w:pPr>
      <w:r w:rsidRPr="00A010A9">
        <w:rPr>
          <w:b/>
          <w:bCs/>
          <w:sz w:val="26"/>
          <w:szCs w:val="26"/>
        </w:rPr>
        <w:t>High Purity Quartz Ltd (UltraHPQ)</w:t>
      </w:r>
    </w:p>
    <w:p w14:paraId="0DFD0060" w14:textId="77777777" w:rsidR="00A010A9" w:rsidRPr="00A010A9" w:rsidRDefault="00A010A9" w:rsidP="00A010A9">
      <w:pPr>
        <w:pStyle w:val="Body-copy"/>
        <w:spacing w:before="120" w:after="120"/>
        <w:rPr>
          <w:b/>
          <w:bCs/>
        </w:rPr>
      </w:pPr>
      <w:r w:rsidRPr="00A010A9">
        <w:rPr>
          <w:b/>
          <w:bCs/>
        </w:rPr>
        <w:t>Public, Unlisted Company</w:t>
      </w:r>
    </w:p>
    <w:p w14:paraId="1FC6F545" w14:textId="77777777" w:rsidR="0076044B" w:rsidRDefault="00A010A9" w:rsidP="00A010A9">
      <w:pPr>
        <w:pStyle w:val="Body-copy"/>
        <w:spacing w:before="120" w:after="120"/>
        <w:rPr>
          <w:b/>
          <w:bCs/>
          <w:u w:val="single"/>
        </w:rPr>
      </w:pPr>
      <w:hyperlink r:id="rId54" w:history="1">
        <w:r w:rsidRPr="00FB70EA">
          <w:rPr>
            <w:b/>
            <w:bCs/>
            <w:u w:val="single"/>
          </w:rPr>
          <w:t>ultrahpq.com</w:t>
        </w:r>
      </w:hyperlink>
    </w:p>
    <w:p w14:paraId="0D32B92D" w14:textId="30DCC038" w:rsidR="00026655" w:rsidRPr="00A010A9" w:rsidRDefault="00026655" w:rsidP="00A010A9">
      <w:pPr>
        <w:pStyle w:val="Body-copy"/>
        <w:spacing w:before="120" w:after="120"/>
        <w:rPr>
          <w:b/>
          <w:bCs/>
        </w:rPr>
      </w:pPr>
      <w:r w:rsidRPr="00A010A9">
        <w:rPr>
          <w:b/>
          <w:bCs/>
        </w:rPr>
        <w:t xml:space="preserve">Commodity(ies): </w:t>
      </w:r>
      <w:r w:rsidR="00A010A9" w:rsidRPr="00A010A9">
        <w:rPr>
          <w:b/>
          <w:bCs/>
        </w:rPr>
        <w:t>99.0% Quartz</w:t>
      </w:r>
    </w:p>
    <w:p w14:paraId="0AAD2E08" w14:textId="77777777" w:rsidR="00026655" w:rsidRDefault="00026655" w:rsidP="00EF5CC5">
      <w:pPr>
        <w:pStyle w:val="Body-copy"/>
        <w:spacing w:before="120"/>
      </w:pPr>
    </w:p>
    <w:p w14:paraId="4D2E4D01" w14:textId="77777777" w:rsidR="001B12F3" w:rsidRPr="001B12F3" w:rsidRDefault="001B12F3" w:rsidP="001B12F3">
      <w:pPr>
        <w:pStyle w:val="Heading-level3"/>
      </w:pPr>
      <w:r w:rsidRPr="001B12F3">
        <w:t xml:space="preserve">Investment summary </w:t>
      </w:r>
    </w:p>
    <w:p w14:paraId="1DC43F72" w14:textId="77777777" w:rsidR="00F9252F" w:rsidRDefault="00F9252F" w:rsidP="00F9252F">
      <w:pPr>
        <w:pStyle w:val="Body-copy"/>
      </w:pPr>
      <w:r>
        <w:t>UltraHPQ is developing its vertically integrated Sugarbag Hill UHPQS critical minerals project across 3 locations in Queensland. Quartz will be mined and processed to make UHPQS used to manufacture solar PV grade Fused Quartz Crucibles used in the CZ process to make mono-crystalline silicon for solar PV wafers. Finished UHPQS is scarce globally and UltraHPQ’s product provides global supply diversification. The Sugarbag Hill minesite has a granted Mining Lease and First Nations agreement in place. Workstreams across all sites are mapped out for Mining Lease and environmental approval applications required at the Mount Garnet pre-processing site and for permitting of the Lansdown Eco Industrial Precinct (LEIP) processing site. QLD Government Prescribed Project Status supports this process. Engagement with First Nations People and local communities across all sites is underway. Conditional Offtake is in place for up to 80% of product, on funding of min 50% of Construction Phase. Funding of ~A$20m is currently required for completion of the DFS/FEED stage over the next 15 months. Funding via debt, equity and/or strategic partner investment is sought for the construction phase.</w:t>
      </w:r>
    </w:p>
    <w:p w14:paraId="17D5F381" w14:textId="77777777" w:rsidR="001B12F3" w:rsidRPr="001B12F3" w:rsidRDefault="001B12F3" w:rsidP="001B12F3">
      <w:pPr>
        <w:pStyle w:val="Heading-level3"/>
      </w:pPr>
      <w:r w:rsidRPr="001B12F3">
        <w:t xml:space="preserve">Project description </w:t>
      </w:r>
    </w:p>
    <w:p w14:paraId="310DE8F1" w14:textId="77777777" w:rsidR="00F9252F" w:rsidRDefault="00F9252F" w:rsidP="00F9252F">
      <w:pPr>
        <w:pStyle w:val="Body-copy"/>
      </w:pPr>
      <w:r>
        <w:t>PFS completed in March 2025 demonstrated attractive economics. ~100ktpa quartz ore will be mined from a small conventional open-cut and crushed and screened at UltraHPQ’s Sugarbag Hill deposit. Quartz will be transported to Mt Garnet for pre-processing (crushing, comminution, separation, flotation, drying) producing ~50ktpa of sand concentrate that will be transported to LEIP, Townsville, for advanced processing to produce ~36ktpa finished UHPQS with total impurities &lt;40ppm. The Sugarbag Hill resource remains open at depth and along strike, with significant exploration potential.</w:t>
      </w:r>
    </w:p>
    <w:p w14:paraId="7E1FD125" w14:textId="60EC74F7" w:rsidR="001B12F3" w:rsidRDefault="001B12F3" w:rsidP="001B12F3">
      <w:pPr>
        <w:pStyle w:val="Body-copy"/>
      </w:pPr>
    </w:p>
    <w:p w14:paraId="7C21DF2D" w14:textId="77777777" w:rsidR="00F0371E" w:rsidRDefault="00F0371E">
      <w:pPr>
        <w:spacing w:before="0" w:after="160" w:line="259" w:lineRule="auto"/>
        <w:rPr>
          <w:b/>
          <w:bCs/>
          <w:lang w:val="en-AU"/>
        </w:rPr>
      </w:pPr>
      <w:r>
        <w:rPr>
          <w:b/>
          <w:bCs/>
        </w:rPr>
        <w:lastRenderedPageBreak/>
        <w:br w:type="page"/>
      </w:r>
    </w:p>
    <w:p w14:paraId="4F011074" w14:textId="77777777" w:rsidR="00F9252F" w:rsidRPr="00F9252F" w:rsidRDefault="00F9252F" w:rsidP="00F9252F">
      <w:pPr>
        <w:pStyle w:val="Body-copy"/>
      </w:pPr>
      <w:r w:rsidRPr="00F9252F">
        <w:rPr>
          <w:b/>
          <w:bCs/>
        </w:rPr>
        <w:lastRenderedPageBreak/>
        <w:t>Mineral Resources as at 2025</w:t>
      </w:r>
      <w:r w:rsidRPr="00F9252F">
        <w:t xml:space="preserve"> (99.0% Quartz cut-off): </w:t>
      </w:r>
    </w:p>
    <w:tbl>
      <w:tblPr>
        <w:tblStyle w:val="TableGrid1"/>
        <w:tblW w:w="6091" w:type="dxa"/>
        <w:tblLayout w:type="fixed"/>
        <w:tblLook w:val="00A0" w:firstRow="1" w:lastRow="0" w:firstColumn="1" w:lastColumn="0" w:noHBand="0" w:noVBand="0"/>
      </w:tblPr>
      <w:tblGrid>
        <w:gridCol w:w="2405"/>
        <w:gridCol w:w="1843"/>
        <w:gridCol w:w="1843"/>
      </w:tblGrid>
      <w:tr w:rsidR="00F9252F" w:rsidRPr="00E7672A" w14:paraId="022DD833" w14:textId="77777777" w:rsidTr="00F9252F">
        <w:trPr>
          <w:trHeight w:val="611"/>
        </w:trPr>
        <w:tc>
          <w:tcPr>
            <w:tcW w:w="2405" w:type="dxa"/>
            <w:vAlign w:val="bottom"/>
          </w:tcPr>
          <w:p w14:paraId="2A042437" w14:textId="23D5AE2E" w:rsidR="00F9252F" w:rsidRPr="00E7672A" w:rsidRDefault="00F9252F" w:rsidP="00F9252F">
            <w:pPr>
              <w:pStyle w:val="Table-heading2"/>
              <w:jc w:val="left"/>
            </w:pPr>
            <w:r>
              <w:t>Resource Category</w:t>
            </w:r>
          </w:p>
        </w:tc>
        <w:tc>
          <w:tcPr>
            <w:tcW w:w="1843" w:type="dxa"/>
            <w:vAlign w:val="bottom"/>
          </w:tcPr>
          <w:p w14:paraId="7BEE1CD5" w14:textId="1184C786" w:rsidR="00F9252F" w:rsidRPr="00E7672A" w:rsidRDefault="00F9252F" w:rsidP="00F9252F">
            <w:pPr>
              <w:pStyle w:val="Table-heading2"/>
            </w:pPr>
            <w:r>
              <w:t>Tonnes (Mt)</w:t>
            </w:r>
          </w:p>
        </w:tc>
        <w:tc>
          <w:tcPr>
            <w:tcW w:w="1843" w:type="dxa"/>
            <w:vAlign w:val="bottom"/>
          </w:tcPr>
          <w:p w14:paraId="78D502D3" w14:textId="17045E1E" w:rsidR="00F9252F" w:rsidRPr="00E7672A" w:rsidRDefault="00F9252F" w:rsidP="00F9252F">
            <w:pPr>
              <w:pStyle w:val="Table-heading2"/>
            </w:pPr>
            <w:r>
              <w:t>SiO</w:t>
            </w:r>
            <w:r>
              <w:rPr>
                <w:vertAlign w:val="subscript"/>
              </w:rPr>
              <w:t>2</w:t>
            </w:r>
            <w:r>
              <w:t xml:space="preserve"> (%)</w:t>
            </w:r>
          </w:p>
        </w:tc>
      </w:tr>
      <w:tr w:rsidR="00F9252F" w:rsidRPr="00B60E27" w14:paraId="27D43B08" w14:textId="77777777" w:rsidTr="00F9252F">
        <w:trPr>
          <w:trHeight w:val="60"/>
        </w:trPr>
        <w:tc>
          <w:tcPr>
            <w:tcW w:w="2405" w:type="dxa"/>
            <w:vAlign w:val="bottom"/>
          </w:tcPr>
          <w:p w14:paraId="33CBCA9C" w14:textId="6C74A2B7" w:rsidR="00F9252F" w:rsidRPr="00F9252F" w:rsidRDefault="00F9252F" w:rsidP="00F9252F">
            <w:pPr>
              <w:pStyle w:val="Table-copy"/>
            </w:pPr>
            <w:r w:rsidRPr="00F9252F">
              <w:t>Measured</w:t>
            </w:r>
          </w:p>
        </w:tc>
        <w:tc>
          <w:tcPr>
            <w:tcW w:w="1843" w:type="dxa"/>
            <w:vAlign w:val="bottom"/>
          </w:tcPr>
          <w:p w14:paraId="2C28915A" w14:textId="1908C4F7" w:rsidR="00F9252F" w:rsidRPr="00F9252F" w:rsidRDefault="00F9252F" w:rsidP="00F9252F">
            <w:pPr>
              <w:pStyle w:val="Table-copy"/>
              <w:jc w:val="center"/>
            </w:pPr>
            <w:r w:rsidRPr="00F9252F">
              <w:t>0.7</w:t>
            </w:r>
          </w:p>
        </w:tc>
        <w:tc>
          <w:tcPr>
            <w:tcW w:w="1843" w:type="dxa"/>
            <w:vAlign w:val="bottom"/>
          </w:tcPr>
          <w:p w14:paraId="2B5CE989" w14:textId="38F58CA9" w:rsidR="00F9252F" w:rsidRPr="00F9252F" w:rsidRDefault="00F9252F" w:rsidP="00F9252F">
            <w:pPr>
              <w:pStyle w:val="Table-copy"/>
              <w:jc w:val="center"/>
            </w:pPr>
            <w:r w:rsidRPr="00F9252F">
              <w:t>99.1</w:t>
            </w:r>
          </w:p>
        </w:tc>
      </w:tr>
      <w:tr w:rsidR="00F9252F" w:rsidRPr="00B60E27" w14:paraId="713FA89E" w14:textId="77777777" w:rsidTr="00F9252F">
        <w:trPr>
          <w:trHeight w:val="293"/>
        </w:trPr>
        <w:tc>
          <w:tcPr>
            <w:tcW w:w="2405" w:type="dxa"/>
            <w:vAlign w:val="bottom"/>
          </w:tcPr>
          <w:p w14:paraId="13E95A55" w14:textId="173C4646" w:rsidR="00F9252F" w:rsidRPr="00F9252F" w:rsidRDefault="00F9252F" w:rsidP="00F9252F">
            <w:pPr>
              <w:pStyle w:val="Table-copy"/>
            </w:pPr>
            <w:r w:rsidRPr="00F9252F">
              <w:t>Indicated</w:t>
            </w:r>
          </w:p>
        </w:tc>
        <w:tc>
          <w:tcPr>
            <w:tcW w:w="1843" w:type="dxa"/>
            <w:vAlign w:val="bottom"/>
          </w:tcPr>
          <w:p w14:paraId="7A3B19BC" w14:textId="5BFC391B" w:rsidR="00F9252F" w:rsidRPr="00F9252F" w:rsidRDefault="00F9252F" w:rsidP="00F9252F">
            <w:pPr>
              <w:pStyle w:val="Table-copy"/>
              <w:jc w:val="center"/>
            </w:pPr>
            <w:r w:rsidRPr="00F9252F">
              <w:t>0.5</w:t>
            </w:r>
          </w:p>
        </w:tc>
        <w:tc>
          <w:tcPr>
            <w:tcW w:w="1843" w:type="dxa"/>
            <w:vAlign w:val="bottom"/>
          </w:tcPr>
          <w:p w14:paraId="48573D9A" w14:textId="6BFC7A97" w:rsidR="00F9252F" w:rsidRPr="00F9252F" w:rsidRDefault="00F9252F" w:rsidP="00F9252F">
            <w:pPr>
              <w:pStyle w:val="Table-copy"/>
              <w:jc w:val="center"/>
            </w:pPr>
            <w:r w:rsidRPr="00F9252F">
              <w:t>98.9</w:t>
            </w:r>
          </w:p>
        </w:tc>
      </w:tr>
      <w:tr w:rsidR="00F9252F" w:rsidRPr="00B60E27" w14:paraId="1809A22A" w14:textId="77777777" w:rsidTr="00F9252F">
        <w:trPr>
          <w:trHeight w:val="60"/>
        </w:trPr>
        <w:tc>
          <w:tcPr>
            <w:tcW w:w="2405" w:type="dxa"/>
            <w:vAlign w:val="bottom"/>
          </w:tcPr>
          <w:p w14:paraId="0E1266E4" w14:textId="73FB31CD" w:rsidR="00F9252F" w:rsidRPr="00F9252F" w:rsidRDefault="00F9252F" w:rsidP="00F9252F">
            <w:pPr>
              <w:pStyle w:val="Table-copy"/>
            </w:pPr>
            <w:r w:rsidRPr="00F9252F">
              <w:t>Inferred</w:t>
            </w:r>
          </w:p>
        </w:tc>
        <w:tc>
          <w:tcPr>
            <w:tcW w:w="1843" w:type="dxa"/>
            <w:vAlign w:val="bottom"/>
          </w:tcPr>
          <w:p w14:paraId="7301FAFD" w14:textId="068614A4" w:rsidR="00F9252F" w:rsidRPr="00F9252F" w:rsidRDefault="00F9252F" w:rsidP="00F9252F">
            <w:pPr>
              <w:pStyle w:val="Table-copy"/>
              <w:jc w:val="center"/>
            </w:pPr>
            <w:r w:rsidRPr="00F9252F">
              <w:t>0.3</w:t>
            </w:r>
          </w:p>
        </w:tc>
        <w:tc>
          <w:tcPr>
            <w:tcW w:w="1843" w:type="dxa"/>
            <w:vAlign w:val="bottom"/>
          </w:tcPr>
          <w:p w14:paraId="2E06A4A9" w14:textId="072215CA" w:rsidR="00F9252F" w:rsidRPr="00F9252F" w:rsidRDefault="00F9252F" w:rsidP="00F9252F">
            <w:pPr>
              <w:pStyle w:val="Table-copy"/>
              <w:jc w:val="center"/>
            </w:pPr>
            <w:r w:rsidRPr="00F9252F">
              <w:t>99.1</w:t>
            </w:r>
          </w:p>
        </w:tc>
      </w:tr>
      <w:tr w:rsidR="00F9252F" w:rsidRPr="00B60E27" w14:paraId="34A64253" w14:textId="77777777" w:rsidTr="00F9252F">
        <w:trPr>
          <w:trHeight w:val="60"/>
        </w:trPr>
        <w:tc>
          <w:tcPr>
            <w:tcW w:w="2405" w:type="dxa"/>
            <w:vAlign w:val="bottom"/>
          </w:tcPr>
          <w:p w14:paraId="3234AD0F" w14:textId="48BDC004" w:rsidR="00F9252F" w:rsidRPr="00F9252F" w:rsidRDefault="00F9252F" w:rsidP="00F9252F">
            <w:pPr>
              <w:pStyle w:val="Table-copy"/>
              <w:rPr>
                <w:b/>
                <w:bCs/>
              </w:rPr>
            </w:pPr>
            <w:r w:rsidRPr="00F9252F">
              <w:rPr>
                <w:b/>
                <w:bCs/>
              </w:rPr>
              <w:t xml:space="preserve">Total </w:t>
            </w:r>
          </w:p>
        </w:tc>
        <w:tc>
          <w:tcPr>
            <w:tcW w:w="1843" w:type="dxa"/>
            <w:vAlign w:val="bottom"/>
          </w:tcPr>
          <w:p w14:paraId="29DFF570" w14:textId="62C2AAAA" w:rsidR="00F9252F" w:rsidRPr="00F9252F" w:rsidRDefault="00F9252F" w:rsidP="00F9252F">
            <w:pPr>
              <w:pStyle w:val="Table-copy"/>
              <w:jc w:val="center"/>
              <w:rPr>
                <w:b/>
                <w:bCs/>
              </w:rPr>
            </w:pPr>
            <w:r w:rsidRPr="00F9252F">
              <w:rPr>
                <w:b/>
                <w:bCs/>
              </w:rPr>
              <w:t>1.5</w:t>
            </w:r>
          </w:p>
        </w:tc>
        <w:tc>
          <w:tcPr>
            <w:tcW w:w="1843" w:type="dxa"/>
            <w:vAlign w:val="bottom"/>
          </w:tcPr>
          <w:p w14:paraId="0FD78D20" w14:textId="446D15B5" w:rsidR="00F9252F" w:rsidRPr="00F9252F" w:rsidRDefault="00F9252F" w:rsidP="00F9252F">
            <w:pPr>
              <w:pStyle w:val="Table-copy"/>
              <w:jc w:val="center"/>
              <w:rPr>
                <w:b/>
                <w:bCs/>
              </w:rPr>
            </w:pPr>
            <w:r w:rsidRPr="00F9252F">
              <w:rPr>
                <w:b/>
                <w:bCs/>
              </w:rPr>
              <w:t>99.0</w:t>
            </w:r>
          </w:p>
        </w:tc>
      </w:tr>
      <w:tr w:rsidR="00F9252F" w:rsidRPr="00B60E27" w14:paraId="6F259BD7" w14:textId="77777777" w:rsidTr="00F9252F">
        <w:trPr>
          <w:trHeight w:val="60"/>
        </w:trPr>
        <w:tc>
          <w:tcPr>
            <w:tcW w:w="2405" w:type="dxa"/>
            <w:vAlign w:val="bottom"/>
          </w:tcPr>
          <w:p w14:paraId="694B2857" w14:textId="52BD424C" w:rsidR="00F9252F" w:rsidRPr="00F9252F" w:rsidRDefault="00F9252F" w:rsidP="00F9252F">
            <w:pPr>
              <w:pStyle w:val="Table-copy"/>
              <w:rPr>
                <w:b/>
                <w:bCs/>
              </w:rPr>
            </w:pPr>
            <w:r w:rsidRPr="00F9252F">
              <w:rPr>
                <w:b/>
                <w:bCs/>
              </w:rPr>
              <w:t>Contained (kt)</w:t>
            </w:r>
          </w:p>
        </w:tc>
        <w:tc>
          <w:tcPr>
            <w:tcW w:w="1843" w:type="dxa"/>
            <w:vAlign w:val="bottom"/>
          </w:tcPr>
          <w:p w14:paraId="035788AC" w14:textId="77777777" w:rsidR="00F9252F" w:rsidRPr="00F9252F" w:rsidRDefault="00F9252F" w:rsidP="00F9252F">
            <w:pPr>
              <w:pStyle w:val="Table-copy"/>
              <w:jc w:val="center"/>
              <w:rPr>
                <w:b/>
                <w:bCs/>
              </w:rPr>
            </w:pPr>
          </w:p>
        </w:tc>
        <w:tc>
          <w:tcPr>
            <w:tcW w:w="1843" w:type="dxa"/>
            <w:vAlign w:val="bottom"/>
          </w:tcPr>
          <w:p w14:paraId="5022D3A6" w14:textId="7CC84BDD" w:rsidR="00F9252F" w:rsidRPr="00F9252F" w:rsidRDefault="00F9252F" w:rsidP="00F9252F">
            <w:pPr>
              <w:pStyle w:val="Table-copy"/>
              <w:jc w:val="center"/>
              <w:rPr>
                <w:b/>
                <w:bCs/>
              </w:rPr>
            </w:pPr>
            <w:r w:rsidRPr="00F9252F">
              <w:rPr>
                <w:b/>
                <w:bCs/>
              </w:rPr>
              <w:t>N/A</w:t>
            </w:r>
          </w:p>
        </w:tc>
      </w:tr>
    </w:tbl>
    <w:p w14:paraId="703A0771" w14:textId="77777777" w:rsidR="00F9252F" w:rsidRDefault="00F9252F" w:rsidP="00F9252F">
      <w:pPr>
        <w:pStyle w:val="BodyText03Body"/>
        <w:rPr>
          <w:rFonts w:ascii="AU Sans Text Medium" w:hAnsi="AU Sans Text Medium" w:cs="AU Sans Text Medium"/>
          <w:sz w:val="16"/>
          <w:szCs w:val="16"/>
          <w:lang w:val="en-US"/>
        </w:rPr>
      </w:pPr>
    </w:p>
    <w:p w14:paraId="16F76240" w14:textId="6FFDA1ED" w:rsidR="00F9252F" w:rsidRPr="00F9252F" w:rsidRDefault="00F9252F" w:rsidP="00F9252F">
      <w:pPr>
        <w:pStyle w:val="Body-copy"/>
      </w:pPr>
      <w:r w:rsidRPr="00F9252F">
        <w:rPr>
          <w:b/>
          <w:bCs/>
        </w:rPr>
        <w:t xml:space="preserve">Ore Reserves: </w:t>
      </w:r>
      <w:r w:rsidRPr="00F9252F">
        <w:t>Under review during DFS.</w:t>
      </w:r>
    </w:p>
    <w:p w14:paraId="5E5EFE2E" w14:textId="77777777" w:rsidR="00F9252F" w:rsidRDefault="00AD1314" w:rsidP="00F9252F">
      <w:pPr>
        <w:pStyle w:val="Body-copy"/>
        <w:spacing w:before="480" w:after="240"/>
        <w:rPr>
          <w:b/>
          <w:bCs/>
        </w:rPr>
      </w:pPr>
      <w:r w:rsidRPr="00AD1314">
        <w:rPr>
          <w:b/>
          <w:bCs/>
        </w:rPr>
        <w:t xml:space="preserve"> </w:t>
      </w:r>
    </w:p>
    <w:tbl>
      <w:tblPr>
        <w:tblStyle w:val="TableGrid1"/>
        <w:tblW w:w="5000" w:type="pct"/>
        <w:tblLook w:val="04A0" w:firstRow="1" w:lastRow="0" w:firstColumn="1" w:lastColumn="0" w:noHBand="0" w:noVBand="1"/>
      </w:tblPr>
      <w:tblGrid>
        <w:gridCol w:w="3397"/>
        <w:gridCol w:w="6571"/>
      </w:tblGrid>
      <w:tr w:rsidR="00F9252F" w:rsidRPr="007C27EC" w14:paraId="23F464CD" w14:textId="77777777" w:rsidTr="00B85DE5">
        <w:tc>
          <w:tcPr>
            <w:tcW w:w="1704" w:type="pct"/>
          </w:tcPr>
          <w:p w14:paraId="7D4A0466" w14:textId="77777777" w:rsidR="00F9252F" w:rsidRPr="00015C5E" w:rsidRDefault="00F9252F" w:rsidP="00B85DE5">
            <w:pPr>
              <w:spacing w:before="120" w:after="120" w:line="240" w:lineRule="atLeast"/>
              <w:rPr>
                <w:b/>
                <w:bCs/>
                <w:sz w:val="18"/>
                <w:szCs w:val="18"/>
              </w:rPr>
            </w:pPr>
            <w:r w:rsidRPr="00015C5E">
              <w:rPr>
                <w:b/>
                <w:bCs/>
                <w:sz w:val="18"/>
                <w:szCs w:val="18"/>
              </w:rPr>
              <w:t>Project Status</w:t>
            </w:r>
          </w:p>
        </w:tc>
        <w:tc>
          <w:tcPr>
            <w:tcW w:w="3296" w:type="pct"/>
          </w:tcPr>
          <w:p w14:paraId="1B97A728" w14:textId="4AD9CE51" w:rsidR="00F9252F" w:rsidRPr="00F9252F" w:rsidRDefault="00F9252F" w:rsidP="00F9252F">
            <w:pPr>
              <w:pStyle w:val="Body-copy"/>
              <w:spacing w:before="120" w:after="120" w:line="240" w:lineRule="atLeast"/>
              <w:rPr>
                <w:sz w:val="18"/>
                <w:szCs w:val="18"/>
                <w:vertAlign w:val="superscript"/>
              </w:rPr>
            </w:pPr>
            <w:r w:rsidRPr="00F9252F">
              <w:rPr>
                <w:sz w:val="18"/>
                <w:szCs w:val="18"/>
              </w:rPr>
              <w:t>Pre-Feasibility Study completed March 2025.</w:t>
            </w:r>
            <w:r w:rsidRPr="00F9252F">
              <w:rPr>
                <w:sz w:val="18"/>
                <w:szCs w:val="18"/>
                <w:vertAlign w:val="superscript"/>
              </w:rPr>
              <w:t>1</w:t>
            </w:r>
          </w:p>
        </w:tc>
      </w:tr>
      <w:tr w:rsidR="00F9252F" w:rsidRPr="007C27EC" w14:paraId="0A4331CE" w14:textId="77777777" w:rsidTr="00B85DE5">
        <w:tc>
          <w:tcPr>
            <w:tcW w:w="1704" w:type="pct"/>
          </w:tcPr>
          <w:p w14:paraId="71CBD9F2" w14:textId="77777777" w:rsidR="00F9252F" w:rsidRPr="00015C5E" w:rsidRDefault="00F9252F" w:rsidP="00B85DE5">
            <w:pPr>
              <w:spacing w:before="120" w:after="120" w:line="240" w:lineRule="atLeast"/>
              <w:rPr>
                <w:b/>
                <w:bCs/>
                <w:sz w:val="18"/>
                <w:szCs w:val="18"/>
              </w:rPr>
            </w:pPr>
            <w:r w:rsidRPr="00015C5E">
              <w:rPr>
                <w:b/>
                <w:bCs/>
                <w:sz w:val="18"/>
                <w:szCs w:val="18"/>
              </w:rPr>
              <w:t xml:space="preserve">Offtake </w:t>
            </w:r>
          </w:p>
        </w:tc>
        <w:tc>
          <w:tcPr>
            <w:tcW w:w="3296" w:type="pct"/>
          </w:tcPr>
          <w:p w14:paraId="34751213" w14:textId="033DE441" w:rsidR="00F9252F" w:rsidRPr="00F9252F" w:rsidRDefault="00F9252F" w:rsidP="00F9252F">
            <w:pPr>
              <w:pStyle w:val="Body-copy"/>
              <w:spacing w:before="120" w:after="120" w:line="240" w:lineRule="atLeast"/>
              <w:rPr>
                <w:sz w:val="18"/>
                <w:szCs w:val="18"/>
              </w:rPr>
            </w:pPr>
            <w:r w:rsidRPr="00F9252F">
              <w:rPr>
                <w:sz w:val="18"/>
                <w:szCs w:val="18"/>
              </w:rPr>
              <w:t>100% offtake potentially available. Max 80% LOM offtake with party is conditional on receipt of 50% Construction stage funding from the party. Min 20% LOM offtake provides for additional volumes not taken by Conditional Offtaker.</w:t>
            </w:r>
          </w:p>
        </w:tc>
      </w:tr>
      <w:tr w:rsidR="00F9252F" w:rsidRPr="007C27EC" w14:paraId="28061DB5" w14:textId="77777777" w:rsidTr="00B85DE5">
        <w:tc>
          <w:tcPr>
            <w:tcW w:w="1704" w:type="pct"/>
          </w:tcPr>
          <w:p w14:paraId="4EDA6994" w14:textId="77777777" w:rsidR="00F9252F" w:rsidRPr="00015C5E" w:rsidRDefault="00F9252F" w:rsidP="00B85DE5">
            <w:pPr>
              <w:spacing w:before="120" w:after="120" w:line="240" w:lineRule="atLeast"/>
              <w:rPr>
                <w:b/>
                <w:bCs/>
                <w:sz w:val="18"/>
                <w:szCs w:val="18"/>
              </w:rPr>
            </w:pPr>
            <w:r w:rsidRPr="00015C5E">
              <w:rPr>
                <w:b/>
                <w:bCs/>
                <w:sz w:val="18"/>
                <w:szCs w:val="18"/>
              </w:rPr>
              <w:t>Min Mine Life (Yrs)</w:t>
            </w:r>
          </w:p>
        </w:tc>
        <w:tc>
          <w:tcPr>
            <w:tcW w:w="3296" w:type="pct"/>
          </w:tcPr>
          <w:p w14:paraId="2C112005" w14:textId="049846F8" w:rsidR="00F9252F" w:rsidRPr="00F9252F" w:rsidRDefault="00F9252F" w:rsidP="00F9252F">
            <w:pPr>
              <w:pStyle w:val="Body-copy"/>
              <w:spacing w:before="120" w:after="120" w:line="240" w:lineRule="atLeast"/>
              <w:rPr>
                <w:sz w:val="18"/>
                <w:szCs w:val="18"/>
              </w:rPr>
            </w:pPr>
            <w:r w:rsidRPr="00F9252F">
              <w:rPr>
                <w:sz w:val="18"/>
                <w:szCs w:val="18"/>
              </w:rPr>
              <w:t>12.4</w:t>
            </w:r>
          </w:p>
        </w:tc>
      </w:tr>
      <w:tr w:rsidR="00F9252F" w:rsidRPr="007C27EC" w14:paraId="129EC041" w14:textId="77777777" w:rsidTr="00B85DE5">
        <w:tc>
          <w:tcPr>
            <w:tcW w:w="1704" w:type="pct"/>
          </w:tcPr>
          <w:p w14:paraId="0DAE83F2" w14:textId="77777777" w:rsidR="00F9252F" w:rsidRPr="00015C5E" w:rsidRDefault="00F9252F" w:rsidP="00B85DE5">
            <w:pPr>
              <w:spacing w:before="120" w:after="120" w:line="240" w:lineRule="atLeast"/>
              <w:rPr>
                <w:b/>
                <w:bCs/>
                <w:sz w:val="18"/>
                <w:szCs w:val="18"/>
              </w:rPr>
            </w:pPr>
            <w:r w:rsidRPr="00015C5E">
              <w:rPr>
                <w:b/>
                <w:bCs/>
                <w:sz w:val="18"/>
                <w:szCs w:val="18"/>
              </w:rPr>
              <w:t>IRR</w:t>
            </w:r>
          </w:p>
        </w:tc>
        <w:tc>
          <w:tcPr>
            <w:tcW w:w="3296" w:type="pct"/>
          </w:tcPr>
          <w:p w14:paraId="7B08908F" w14:textId="442258A4" w:rsidR="00F9252F" w:rsidRPr="00F9252F" w:rsidRDefault="00F9252F" w:rsidP="00F9252F">
            <w:pPr>
              <w:pStyle w:val="Body-copy"/>
              <w:spacing w:before="120" w:after="120" w:line="240" w:lineRule="atLeast"/>
              <w:rPr>
                <w:sz w:val="18"/>
                <w:szCs w:val="18"/>
                <w:vertAlign w:val="superscript"/>
              </w:rPr>
            </w:pPr>
            <w:r w:rsidRPr="00F9252F">
              <w:rPr>
                <w:sz w:val="18"/>
                <w:szCs w:val="18"/>
              </w:rPr>
              <w:t>Pre-tax IRR: 37%</w:t>
            </w:r>
            <w:r w:rsidRPr="00F9252F">
              <w:rPr>
                <w:sz w:val="18"/>
                <w:szCs w:val="18"/>
                <w:vertAlign w:val="superscript"/>
              </w:rPr>
              <w:t>1</w:t>
            </w:r>
          </w:p>
        </w:tc>
      </w:tr>
      <w:tr w:rsidR="00F9252F" w:rsidRPr="007C27EC" w14:paraId="109999EF" w14:textId="77777777" w:rsidTr="00B85DE5">
        <w:tc>
          <w:tcPr>
            <w:tcW w:w="1704" w:type="pct"/>
          </w:tcPr>
          <w:p w14:paraId="6F422C4B" w14:textId="77777777" w:rsidR="00F9252F" w:rsidRPr="00015C5E" w:rsidRDefault="00F9252F" w:rsidP="00B85DE5">
            <w:pPr>
              <w:spacing w:before="120" w:after="120" w:line="240" w:lineRule="atLeast"/>
              <w:rPr>
                <w:b/>
                <w:bCs/>
                <w:sz w:val="18"/>
                <w:szCs w:val="18"/>
              </w:rPr>
            </w:pPr>
            <w:r w:rsidRPr="00015C5E">
              <w:rPr>
                <w:b/>
                <w:bCs/>
                <w:sz w:val="18"/>
                <w:szCs w:val="18"/>
              </w:rPr>
              <w:t>Capital cost</w:t>
            </w:r>
          </w:p>
        </w:tc>
        <w:tc>
          <w:tcPr>
            <w:tcW w:w="3296" w:type="pct"/>
          </w:tcPr>
          <w:p w14:paraId="58AA194E" w14:textId="2F02F585" w:rsidR="00F9252F" w:rsidRPr="00F9252F" w:rsidRDefault="00F9252F" w:rsidP="00F9252F">
            <w:pPr>
              <w:pStyle w:val="Body-copy"/>
              <w:spacing w:before="120" w:after="120" w:line="240" w:lineRule="atLeast"/>
              <w:rPr>
                <w:sz w:val="18"/>
                <w:szCs w:val="18"/>
                <w:vertAlign w:val="superscript"/>
              </w:rPr>
            </w:pPr>
            <w:r w:rsidRPr="00F9252F">
              <w:rPr>
                <w:sz w:val="18"/>
                <w:szCs w:val="18"/>
              </w:rPr>
              <w:t>A$520m</w:t>
            </w:r>
            <w:r w:rsidRPr="00F9252F">
              <w:rPr>
                <w:sz w:val="18"/>
                <w:szCs w:val="18"/>
                <w:vertAlign w:val="superscript"/>
              </w:rPr>
              <w:t>1</w:t>
            </w:r>
          </w:p>
        </w:tc>
      </w:tr>
      <w:tr w:rsidR="00F9252F" w:rsidRPr="007C27EC" w14:paraId="14C1915D" w14:textId="77777777" w:rsidTr="00B85DE5">
        <w:tc>
          <w:tcPr>
            <w:tcW w:w="1704" w:type="pct"/>
          </w:tcPr>
          <w:p w14:paraId="6FB31C12" w14:textId="77777777" w:rsidR="00F9252F" w:rsidRPr="00015C5E" w:rsidRDefault="00F9252F" w:rsidP="00B85DE5">
            <w:pPr>
              <w:spacing w:before="120" w:after="120" w:line="240" w:lineRule="atLeast"/>
              <w:rPr>
                <w:b/>
                <w:bCs/>
                <w:sz w:val="18"/>
                <w:szCs w:val="18"/>
              </w:rPr>
            </w:pPr>
            <w:r w:rsidRPr="00015C5E">
              <w:rPr>
                <w:b/>
                <w:bCs/>
                <w:sz w:val="18"/>
                <w:szCs w:val="18"/>
              </w:rPr>
              <w:t>NPV</w:t>
            </w:r>
          </w:p>
        </w:tc>
        <w:tc>
          <w:tcPr>
            <w:tcW w:w="3296" w:type="pct"/>
          </w:tcPr>
          <w:p w14:paraId="4548CBDC" w14:textId="31BCF005" w:rsidR="00F9252F" w:rsidRPr="00F9252F" w:rsidRDefault="00F9252F" w:rsidP="00F9252F">
            <w:pPr>
              <w:pStyle w:val="Body-copy"/>
              <w:spacing w:before="120" w:after="120" w:line="240" w:lineRule="atLeast"/>
              <w:rPr>
                <w:spacing w:val="-3"/>
                <w:sz w:val="18"/>
                <w:szCs w:val="18"/>
              </w:rPr>
            </w:pPr>
            <w:r w:rsidRPr="00F9252F">
              <w:rPr>
                <w:spacing w:val="-3"/>
                <w:sz w:val="18"/>
                <w:szCs w:val="18"/>
              </w:rPr>
              <w:t>Pre-tax NPV</w:t>
            </w:r>
            <w:r w:rsidRPr="00F9252F">
              <w:rPr>
                <w:spacing w:val="-3"/>
                <w:sz w:val="18"/>
                <w:szCs w:val="18"/>
                <w:vertAlign w:val="subscript"/>
              </w:rPr>
              <w:t>10%</w:t>
            </w:r>
            <w:r w:rsidRPr="00F9252F">
              <w:rPr>
                <w:spacing w:val="-3"/>
                <w:sz w:val="18"/>
                <w:szCs w:val="18"/>
              </w:rPr>
              <w:t>: A$1.4b</w:t>
            </w:r>
            <w:r w:rsidRPr="00F9252F">
              <w:rPr>
                <w:spacing w:val="-3"/>
                <w:sz w:val="18"/>
                <w:szCs w:val="18"/>
                <w:vertAlign w:val="superscript"/>
              </w:rPr>
              <w:t>1</w:t>
            </w:r>
            <w:r w:rsidRPr="00F9252F">
              <w:rPr>
                <w:spacing w:val="-3"/>
                <w:sz w:val="18"/>
                <w:szCs w:val="18"/>
              </w:rPr>
              <w:t xml:space="preserve"> </w:t>
            </w:r>
          </w:p>
        </w:tc>
      </w:tr>
      <w:tr w:rsidR="00F9252F" w:rsidRPr="007C27EC" w14:paraId="0628E909" w14:textId="77777777" w:rsidTr="00B85DE5">
        <w:tc>
          <w:tcPr>
            <w:tcW w:w="1704" w:type="pct"/>
          </w:tcPr>
          <w:p w14:paraId="60F2597A" w14:textId="77777777" w:rsidR="00F9252F" w:rsidRPr="00015C5E" w:rsidRDefault="00F9252F" w:rsidP="00B85DE5">
            <w:pPr>
              <w:spacing w:before="120" w:after="120" w:line="240" w:lineRule="atLeast"/>
              <w:rPr>
                <w:sz w:val="18"/>
                <w:szCs w:val="18"/>
              </w:rPr>
            </w:pPr>
            <w:r w:rsidRPr="00015C5E">
              <w:rPr>
                <w:b/>
                <w:sz w:val="18"/>
                <w:szCs w:val="18"/>
              </w:rPr>
              <w:t xml:space="preserve">Product &amp; average annual production </w:t>
            </w:r>
            <w:r>
              <w:rPr>
                <w:b/>
                <w:sz w:val="18"/>
                <w:szCs w:val="18"/>
              </w:rPr>
              <w:t>r</w:t>
            </w:r>
            <w:r w:rsidRPr="00015C5E">
              <w:rPr>
                <w:b/>
                <w:sz w:val="18"/>
                <w:szCs w:val="18"/>
              </w:rPr>
              <w:t>ate</w:t>
            </w:r>
          </w:p>
        </w:tc>
        <w:tc>
          <w:tcPr>
            <w:tcW w:w="3296" w:type="pct"/>
          </w:tcPr>
          <w:p w14:paraId="4C5F7C1B" w14:textId="639AE16A" w:rsidR="00F9252F" w:rsidRPr="00F9252F" w:rsidRDefault="00F9252F" w:rsidP="00F9252F">
            <w:pPr>
              <w:pStyle w:val="Table-bullet"/>
              <w:spacing w:line="240" w:lineRule="atLeast"/>
              <w:rPr>
                <w:vertAlign w:val="superscript"/>
              </w:rPr>
            </w:pPr>
            <w:r w:rsidRPr="00F9252F">
              <w:rPr>
                <w:rFonts w:cs="AU Sans Text Medium"/>
                <w:b/>
                <w:bCs/>
              </w:rPr>
              <w:t>UHPQS</w:t>
            </w:r>
            <w:r w:rsidRPr="00F9252F">
              <w:t xml:space="preserve"> (99.996% SiO</w:t>
            </w:r>
            <w:r w:rsidRPr="00F9252F">
              <w:rPr>
                <w:vertAlign w:val="subscript"/>
              </w:rPr>
              <w:t>2</w:t>
            </w:r>
            <w:r w:rsidRPr="00F9252F">
              <w:t>): 36ktpa</w:t>
            </w:r>
            <w:r w:rsidRPr="00F9252F">
              <w:rPr>
                <w:vertAlign w:val="superscript"/>
              </w:rPr>
              <w:t>1</w:t>
            </w:r>
          </w:p>
        </w:tc>
      </w:tr>
    </w:tbl>
    <w:p w14:paraId="09CFDD2A" w14:textId="77777777" w:rsidR="00F9252F" w:rsidRPr="00F9252F" w:rsidRDefault="00F9252F" w:rsidP="00F9252F">
      <w:pPr>
        <w:pStyle w:val="Body-copy"/>
        <w:spacing w:before="120"/>
        <w:rPr>
          <w:i/>
          <w:iCs/>
          <w:sz w:val="14"/>
          <w:szCs w:val="14"/>
        </w:rPr>
      </w:pPr>
      <w:r w:rsidRPr="00F9252F">
        <w:rPr>
          <w:i/>
          <w:iCs/>
          <w:sz w:val="14"/>
          <w:szCs w:val="14"/>
          <w:vertAlign w:val="superscript"/>
        </w:rPr>
        <w:t>1</w:t>
      </w:r>
      <w:r w:rsidRPr="00F9252F">
        <w:rPr>
          <w:i/>
          <w:iCs/>
          <w:sz w:val="14"/>
          <w:szCs w:val="14"/>
        </w:rPr>
        <w:t xml:space="preserve"> Sugarbag Hill Ultra High Purity Quartz Sand (UHPQS) Project Pre-Feasibility Study (March 2025) </w:t>
      </w:r>
    </w:p>
    <w:p w14:paraId="3E9B7190" w14:textId="77777777" w:rsidR="00F9252F" w:rsidRDefault="00F9252F">
      <w:pPr>
        <w:spacing w:before="0" w:after="160" w:line="259" w:lineRule="auto"/>
        <w:rPr>
          <w:b/>
          <w:bCs/>
          <w:lang w:val="en-AU"/>
        </w:rPr>
      </w:pPr>
      <w:r>
        <w:rPr>
          <w:b/>
          <w:bCs/>
        </w:rPr>
        <w:br w:type="page"/>
      </w:r>
    </w:p>
    <w:p w14:paraId="3156EB54" w14:textId="4E8BA1D7" w:rsidR="00DE3864" w:rsidRPr="00DE3864" w:rsidRDefault="00DE3864" w:rsidP="00DE3864">
      <w:pPr>
        <w:pStyle w:val="Heading-level1"/>
      </w:pPr>
      <w:r w:rsidRPr="00DE3864">
        <w:lastRenderedPageBreak/>
        <w:t xml:space="preserve">Titanium, Zirconium, </w:t>
      </w:r>
      <w:r>
        <w:br/>
      </w:r>
      <w:r w:rsidRPr="00DE3864">
        <w:t>Rare Earth Elements</w:t>
      </w:r>
    </w:p>
    <w:p w14:paraId="6EEB9B04" w14:textId="4F823910" w:rsidR="00E7672A" w:rsidRPr="00E7672A" w:rsidRDefault="00E7672A" w:rsidP="00A969F3">
      <w:pPr>
        <w:pStyle w:val="Heading-level2"/>
      </w:pPr>
      <w:r w:rsidRPr="00E7672A">
        <w:t>Cop</w:t>
      </w:r>
      <w:r w:rsidR="00DE3864">
        <w:t>i Project</w:t>
      </w:r>
      <w:r w:rsidR="00A969F3">
        <w:t xml:space="preserve">                                                        QLD, </w:t>
      </w:r>
      <w:r w:rsidR="00850A84">
        <w:t>NSW</w:t>
      </w:r>
    </w:p>
    <w:p w14:paraId="11781213" w14:textId="77777777" w:rsidR="00E7672A" w:rsidRPr="00173EEF" w:rsidRDefault="00E7672A" w:rsidP="00173EEF">
      <w:pPr>
        <w:pStyle w:val="Body-copy"/>
        <w:spacing w:after="240"/>
        <w:rPr>
          <w:b/>
          <w:bCs/>
          <w:sz w:val="26"/>
          <w:szCs w:val="26"/>
        </w:rPr>
      </w:pPr>
      <w:r w:rsidRPr="00173EEF">
        <w:rPr>
          <w:b/>
          <w:bCs/>
          <w:sz w:val="26"/>
          <w:szCs w:val="26"/>
        </w:rPr>
        <w:t>RZ Resources Ltd</w:t>
      </w:r>
    </w:p>
    <w:p w14:paraId="5FA6CC7B" w14:textId="6572A835" w:rsidR="00E7672A" w:rsidRPr="00DE3864" w:rsidRDefault="00E7672A" w:rsidP="00DE3864">
      <w:pPr>
        <w:pStyle w:val="Body-copy"/>
        <w:spacing w:before="120" w:after="120"/>
        <w:rPr>
          <w:b/>
          <w:bCs/>
        </w:rPr>
      </w:pPr>
      <w:r w:rsidRPr="00DE3864">
        <w:rPr>
          <w:b/>
          <w:bCs/>
        </w:rPr>
        <w:t>Unlisted Private Company</w:t>
      </w:r>
      <w:r w:rsidR="00A969F3" w:rsidRPr="00DE3864">
        <w:rPr>
          <w:b/>
          <w:bCs/>
        </w:rPr>
        <w:t>, Australian owned</w:t>
      </w:r>
    </w:p>
    <w:p w14:paraId="17E8A264" w14:textId="77777777" w:rsidR="0076044B" w:rsidRDefault="00DE3864" w:rsidP="00DE3864">
      <w:pPr>
        <w:pStyle w:val="Body-copy"/>
        <w:spacing w:before="120" w:after="120"/>
        <w:rPr>
          <w:b/>
          <w:bCs/>
          <w:u w:val="single"/>
        </w:rPr>
      </w:pPr>
      <w:hyperlink r:id="rId55" w:history="1">
        <w:r w:rsidRPr="00FB70EA">
          <w:rPr>
            <w:b/>
            <w:bCs/>
            <w:u w:val="single"/>
          </w:rPr>
          <w:t>rzresources.com</w:t>
        </w:r>
      </w:hyperlink>
    </w:p>
    <w:p w14:paraId="4C3E4EF4" w14:textId="001099CB" w:rsidR="00173EEF" w:rsidRPr="00DE3864" w:rsidRDefault="00173EEF" w:rsidP="00DE3864">
      <w:pPr>
        <w:pStyle w:val="Body-copy"/>
        <w:spacing w:before="120" w:after="120"/>
        <w:rPr>
          <w:b/>
          <w:bCs/>
        </w:rPr>
      </w:pPr>
      <w:r w:rsidRPr="00DE3864">
        <w:rPr>
          <w:b/>
          <w:bCs/>
        </w:rPr>
        <w:t xml:space="preserve">Commodity(ies): </w:t>
      </w:r>
      <w:r w:rsidR="00DE3864" w:rsidRPr="00DE3864">
        <w:rPr>
          <w:b/>
          <w:bCs/>
        </w:rPr>
        <w:t>Titanium, Zirconium, Rare Earth Elements</w:t>
      </w:r>
    </w:p>
    <w:p w14:paraId="03C3DED5" w14:textId="77777777" w:rsidR="00173EEF" w:rsidRDefault="00173EEF" w:rsidP="00EF5CC5">
      <w:pPr>
        <w:pStyle w:val="Body-copy"/>
        <w:spacing w:before="120"/>
      </w:pPr>
    </w:p>
    <w:p w14:paraId="79683D77" w14:textId="77777777" w:rsidR="00E7672A" w:rsidRPr="00E7672A" w:rsidRDefault="00E7672A" w:rsidP="00E7672A">
      <w:pPr>
        <w:pStyle w:val="Heading-level3"/>
      </w:pPr>
      <w:r w:rsidRPr="00E7672A">
        <w:t xml:space="preserve">Investment summary </w:t>
      </w:r>
    </w:p>
    <w:p w14:paraId="319C5A0A" w14:textId="44B3EDD4" w:rsidR="00DE3864" w:rsidRPr="00DE3864" w:rsidRDefault="00DE3864" w:rsidP="00DE3864">
      <w:pPr>
        <w:pStyle w:val="Body-copy"/>
      </w:pPr>
      <w:r w:rsidRPr="00DE3864">
        <w:t>Copi is an advanced mineral sands and rare earths development in the Murray Basin, south-west NSW. It combines a large, long-life resource with RZ</w:t>
      </w:r>
      <w:r w:rsidR="008A5414">
        <w:t>’</w:t>
      </w:r>
      <w:r w:rsidRPr="00DE3864">
        <w:t>s existing Mineral Separation Plant (MSP) in Brisbane, being upgraded, offering an Australian source of products for diverse global markets. NSW development consent has been granted and native title has been extinguished for the initial development. Other approvals are progressing. The Enhanced DFS is nearing completion, with FID targeted for H1 2027 and first production for 2030. RZ has signed an indicative term sheet with the Export-Import Bank of the United States (EXIM) for a US$550m loan and is backed by strategic investors JX Advanced Metals and Marubeni Corporation. RZ is seeking offtake partners and welcomes discussions on investment in the project.</w:t>
      </w:r>
    </w:p>
    <w:p w14:paraId="54961112" w14:textId="77777777" w:rsidR="00E7672A" w:rsidRPr="00E7672A" w:rsidRDefault="00E7672A" w:rsidP="00E7672A">
      <w:pPr>
        <w:pStyle w:val="Heading-level3"/>
      </w:pPr>
      <w:r w:rsidRPr="00E7672A">
        <w:t xml:space="preserve">Project description </w:t>
      </w:r>
    </w:p>
    <w:p w14:paraId="316D6AC4" w14:textId="5A9F2441" w:rsidR="00DE3864" w:rsidRDefault="00DE3864" w:rsidP="00DE3864">
      <w:pPr>
        <w:pStyle w:val="Body-copy"/>
      </w:pPr>
      <w:r>
        <w:t>~24Mtpa ore will be dredge mined with progressive rehabilitation. On-site gravity separation will produce heavy mineral concentrate, from which magnetic separation will recover primary and secondary ilmenite and a rare earth concentrate plant will produce monazite and xenotime concentrates for export. The zircon and rutile-rich non-magnetic concentrate will be transported to the Brisbane MSP for separation into zircon and rutile products. Previously operated by Sibelco and CRL, the MSP is being prepared for early recommissioning using third-party feedstock.</w:t>
      </w:r>
      <w:r w:rsidR="00792708">
        <w:t xml:space="preserve"> </w:t>
      </w:r>
      <w:r>
        <w:t>Copi has a proposed mine life of more than 50 years, with open resource boundaries offering exploration upside.</w:t>
      </w:r>
    </w:p>
    <w:p w14:paraId="68ABF832" w14:textId="6C313E53" w:rsidR="00E7672A" w:rsidRDefault="00E7672A" w:rsidP="00A969F3">
      <w:pPr>
        <w:pStyle w:val="Body-copy"/>
        <w:rPr>
          <w:b/>
          <w:bCs/>
        </w:rPr>
      </w:pPr>
      <w:r>
        <w:rPr>
          <w:b/>
          <w:bCs/>
        </w:rPr>
        <w:br w:type="page"/>
      </w:r>
    </w:p>
    <w:p w14:paraId="335CC466" w14:textId="77777777" w:rsidR="00DE3864" w:rsidRDefault="00DE3864" w:rsidP="00DE3864">
      <w:pPr>
        <w:pStyle w:val="Body-copy"/>
      </w:pPr>
      <w:r w:rsidRPr="00DE3864">
        <w:rPr>
          <w:b/>
          <w:bCs/>
        </w:rPr>
        <w:lastRenderedPageBreak/>
        <w:t xml:space="preserve">Mineral Resources as at July 2026 </w:t>
      </w:r>
      <w:r>
        <w:t xml:space="preserve">(0.3% HM cut-off): </w:t>
      </w:r>
    </w:p>
    <w:tbl>
      <w:tblPr>
        <w:tblStyle w:val="TableGrid1"/>
        <w:tblW w:w="9918" w:type="dxa"/>
        <w:tblLayout w:type="fixed"/>
        <w:tblLook w:val="00A0" w:firstRow="1" w:lastRow="0" w:firstColumn="1" w:lastColumn="0" w:noHBand="0" w:noVBand="0"/>
      </w:tblPr>
      <w:tblGrid>
        <w:gridCol w:w="1253"/>
        <w:gridCol w:w="1010"/>
        <w:gridCol w:w="993"/>
        <w:gridCol w:w="1134"/>
        <w:gridCol w:w="850"/>
        <w:gridCol w:w="1134"/>
        <w:gridCol w:w="1134"/>
        <w:gridCol w:w="1134"/>
        <w:gridCol w:w="1276"/>
      </w:tblGrid>
      <w:tr w:rsidR="00DE3864" w:rsidRPr="00E7672A" w14:paraId="6C382DA5" w14:textId="77777777" w:rsidTr="00D332CB">
        <w:trPr>
          <w:trHeight w:val="1178"/>
        </w:trPr>
        <w:tc>
          <w:tcPr>
            <w:tcW w:w="1253" w:type="dxa"/>
            <w:vAlign w:val="bottom"/>
          </w:tcPr>
          <w:p w14:paraId="42B1A863" w14:textId="4E03350E" w:rsidR="00DE3864" w:rsidRPr="00E7672A" w:rsidRDefault="00DE3864" w:rsidP="00DE3864">
            <w:pPr>
              <w:pStyle w:val="Table-heading2"/>
              <w:jc w:val="left"/>
            </w:pPr>
            <w:r>
              <w:t>Resource Category</w:t>
            </w:r>
          </w:p>
        </w:tc>
        <w:tc>
          <w:tcPr>
            <w:tcW w:w="1010" w:type="dxa"/>
          </w:tcPr>
          <w:p w14:paraId="3495C00C" w14:textId="52B0531B" w:rsidR="00DE3864" w:rsidRPr="00E7672A" w:rsidRDefault="00DE3864" w:rsidP="00DE3864">
            <w:pPr>
              <w:pStyle w:val="Table-heading2"/>
            </w:pPr>
            <w:r>
              <w:br/>
            </w:r>
            <w:r w:rsidRPr="00E7672A">
              <w:t>Tonnes</w:t>
            </w:r>
            <w:r w:rsidRPr="00E7672A">
              <w:br/>
              <w:t>(%)</w:t>
            </w:r>
          </w:p>
        </w:tc>
        <w:tc>
          <w:tcPr>
            <w:tcW w:w="993" w:type="dxa"/>
          </w:tcPr>
          <w:p w14:paraId="6FF55D48" w14:textId="7872344F" w:rsidR="00DE3864" w:rsidRPr="00E7672A" w:rsidRDefault="00DE3864" w:rsidP="00DE3864">
            <w:pPr>
              <w:pStyle w:val="Table-heading2"/>
            </w:pPr>
            <w:r w:rsidRPr="00E7672A">
              <w:t>Total HM</w:t>
            </w:r>
            <w:r w:rsidRPr="00E7672A">
              <w:br/>
              <w:t>(%)</w:t>
            </w:r>
          </w:p>
        </w:tc>
        <w:tc>
          <w:tcPr>
            <w:tcW w:w="1134" w:type="dxa"/>
          </w:tcPr>
          <w:p w14:paraId="33087397" w14:textId="527AD0E8" w:rsidR="00DE3864" w:rsidRPr="00E7672A" w:rsidRDefault="00DE3864" w:rsidP="00DE3864">
            <w:pPr>
              <w:pStyle w:val="Table-heading2"/>
            </w:pPr>
            <w:r>
              <w:t>Ilme-nite</w:t>
            </w:r>
            <w:r w:rsidRPr="00E7672A">
              <w:br/>
              <w:t>(%)</w:t>
            </w:r>
          </w:p>
        </w:tc>
        <w:tc>
          <w:tcPr>
            <w:tcW w:w="850" w:type="dxa"/>
          </w:tcPr>
          <w:p w14:paraId="66473900" w14:textId="08804492" w:rsidR="00DE3864" w:rsidRPr="00E7672A" w:rsidRDefault="00DE3864" w:rsidP="00DE3864">
            <w:pPr>
              <w:pStyle w:val="Table-heading2"/>
            </w:pPr>
            <w:r w:rsidRPr="00E7672A">
              <w:t>Leuco</w:t>
            </w:r>
            <w:r w:rsidR="00D332CB">
              <w:t>-</w:t>
            </w:r>
            <w:r w:rsidRPr="00E7672A">
              <w:t>xene</w:t>
            </w:r>
            <w:r>
              <w:br/>
            </w:r>
            <w:r w:rsidRPr="00E7672A">
              <w:t>(%)</w:t>
            </w:r>
          </w:p>
        </w:tc>
        <w:tc>
          <w:tcPr>
            <w:tcW w:w="1134" w:type="dxa"/>
          </w:tcPr>
          <w:p w14:paraId="5562AA56" w14:textId="761D57CA" w:rsidR="00DE3864" w:rsidRPr="00E7672A" w:rsidRDefault="00DE3864" w:rsidP="00DE3864">
            <w:pPr>
              <w:pStyle w:val="Table-heading2"/>
            </w:pPr>
            <w:r>
              <w:t>Rutile95</w:t>
            </w:r>
            <w:r>
              <w:br/>
              <w:t>&amp; HiTi92</w:t>
            </w:r>
            <w:r w:rsidRPr="00E7672A">
              <w:br/>
            </w:r>
            <w:r>
              <w:t>(%</w:t>
            </w:r>
            <w:r w:rsidRPr="00E7672A">
              <w:t>)</w:t>
            </w:r>
          </w:p>
        </w:tc>
        <w:tc>
          <w:tcPr>
            <w:tcW w:w="1134" w:type="dxa"/>
          </w:tcPr>
          <w:p w14:paraId="452D9051" w14:textId="3263EE70" w:rsidR="00DE3864" w:rsidRPr="00E7672A" w:rsidRDefault="00DE3864" w:rsidP="00DE3864">
            <w:pPr>
              <w:pStyle w:val="Table-heading2"/>
            </w:pPr>
            <w:r>
              <w:br/>
              <w:t>Zircon</w:t>
            </w:r>
            <w:r w:rsidRPr="00E7672A">
              <w:br/>
            </w:r>
            <w:r>
              <w:t>(%</w:t>
            </w:r>
            <w:r w:rsidRPr="00E7672A">
              <w:t>)</w:t>
            </w:r>
          </w:p>
        </w:tc>
        <w:tc>
          <w:tcPr>
            <w:tcW w:w="1134" w:type="dxa"/>
          </w:tcPr>
          <w:p w14:paraId="00063C8F" w14:textId="40FAC8CC" w:rsidR="00DE3864" w:rsidRPr="00E7672A" w:rsidRDefault="00DE3864" w:rsidP="00DE3864">
            <w:pPr>
              <w:pStyle w:val="Table-heading2"/>
            </w:pPr>
            <w:r>
              <w:br/>
            </w:r>
            <w:r w:rsidRPr="00E7672A">
              <w:t>Monazite</w:t>
            </w:r>
            <w:r w:rsidRPr="00E7672A">
              <w:br/>
            </w:r>
            <w:r>
              <w:t>(%</w:t>
            </w:r>
            <w:r w:rsidRPr="00E7672A">
              <w:t>)</w:t>
            </w:r>
          </w:p>
        </w:tc>
        <w:tc>
          <w:tcPr>
            <w:tcW w:w="1276" w:type="dxa"/>
          </w:tcPr>
          <w:p w14:paraId="0A4DF838" w14:textId="4E2BC5AA" w:rsidR="00DE3864" w:rsidRPr="00E7672A" w:rsidRDefault="00DE3864" w:rsidP="00DE3864">
            <w:pPr>
              <w:pStyle w:val="Table-heading2"/>
            </w:pPr>
            <w:r>
              <w:br/>
            </w:r>
            <w:r w:rsidRPr="00E7672A">
              <w:t>Xenotime</w:t>
            </w:r>
            <w:r w:rsidRPr="00E7672A">
              <w:br/>
              <w:t>(%)</w:t>
            </w:r>
          </w:p>
        </w:tc>
      </w:tr>
      <w:tr w:rsidR="00DE3864" w:rsidRPr="00AD1314" w14:paraId="7728FCC0" w14:textId="77777777" w:rsidTr="00D332CB">
        <w:trPr>
          <w:trHeight w:val="293"/>
        </w:trPr>
        <w:tc>
          <w:tcPr>
            <w:tcW w:w="1253" w:type="dxa"/>
            <w:vAlign w:val="bottom"/>
          </w:tcPr>
          <w:p w14:paraId="2868E998" w14:textId="641E89B7" w:rsidR="00DE3864" w:rsidRPr="00DE3864" w:rsidRDefault="00DE3864" w:rsidP="00DE3864">
            <w:pPr>
              <w:pStyle w:val="Table-copy"/>
            </w:pPr>
            <w:r w:rsidRPr="00DE3864">
              <w:t>Measured</w:t>
            </w:r>
          </w:p>
        </w:tc>
        <w:tc>
          <w:tcPr>
            <w:tcW w:w="1010" w:type="dxa"/>
            <w:vAlign w:val="bottom"/>
          </w:tcPr>
          <w:p w14:paraId="5BD642C2" w14:textId="514E59AF" w:rsidR="00DE3864" w:rsidRPr="00DE3864" w:rsidRDefault="00DE3864" w:rsidP="00DE3864">
            <w:pPr>
              <w:pStyle w:val="Table-copy"/>
              <w:jc w:val="center"/>
            </w:pPr>
            <w:r w:rsidRPr="00DE3864">
              <w:t>160</w:t>
            </w:r>
          </w:p>
        </w:tc>
        <w:tc>
          <w:tcPr>
            <w:tcW w:w="993" w:type="dxa"/>
            <w:vAlign w:val="bottom"/>
          </w:tcPr>
          <w:p w14:paraId="45CC04D0" w14:textId="5C537C6B" w:rsidR="00DE3864" w:rsidRPr="00DE3864" w:rsidRDefault="00DE3864" w:rsidP="00DE3864">
            <w:pPr>
              <w:pStyle w:val="Table-copy"/>
              <w:jc w:val="center"/>
            </w:pPr>
            <w:r w:rsidRPr="00DE3864">
              <w:t>2.7</w:t>
            </w:r>
          </w:p>
        </w:tc>
        <w:tc>
          <w:tcPr>
            <w:tcW w:w="1134" w:type="dxa"/>
            <w:vAlign w:val="bottom"/>
          </w:tcPr>
          <w:p w14:paraId="3EE16E76" w14:textId="672735CA" w:rsidR="00DE3864" w:rsidRPr="00DE3864" w:rsidRDefault="00DE3864" w:rsidP="00DE3864">
            <w:pPr>
              <w:pStyle w:val="Table-copy"/>
              <w:jc w:val="center"/>
            </w:pPr>
            <w:r w:rsidRPr="00DE3864">
              <w:t>52</w:t>
            </w:r>
          </w:p>
        </w:tc>
        <w:tc>
          <w:tcPr>
            <w:tcW w:w="850" w:type="dxa"/>
            <w:vAlign w:val="bottom"/>
          </w:tcPr>
          <w:p w14:paraId="695788F8" w14:textId="5DFDBCF4" w:rsidR="00DE3864" w:rsidRPr="00DE3864" w:rsidRDefault="00DE3864" w:rsidP="00DE3864">
            <w:pPr>
              <w:pStyle w:val="Table-copy"/>
              <w:jc w:val="center"/>
            </w:pPr>
            <w:r w:rsidRPr="00DE3864">
              <w:t>4.4</w:t>
            </w:r>
          </w:p>
        </w:tc>
        <w:tc>
          <w:tcPr>
            <w:tcW w:w="1134" w:type="dxa"/>
            <w:vAlign w:val="bottom"/>
          </w:tcPr>
          <w:p w14:paraId="5E2E85B5" w14:textId="3529C5FD" w:rsidR="00DE3864" w:rsidRPr="00DE3864" w:rsidRDefault="00DE3864" w:rsidP="00DE3864">
            <w:pPr>
              <w:pStyle w:val="Table-copy"/>
              <w:jc w:val="center"/>
            </w:pPr>
            <w:r w:rsidRPr="00DE3864">
              <w:t>14</w:t>
            </w:r>
          </w:p>
        </w:tc>
        <w:tc>
          <w:tcPr>
            <w:tcW w:w="1134" w:type="dxa"/>
            <w:vAlign w:val="bottom"/>
          </w:tcPr>
          <w:p w14:paraId="39CC5502" w14:textId="10E9680B" w:rsidR="00DE3864" w:rsidRPr="00DE3864" w:rsidRDefault="00DE3864" w:rsidP="00DE3864">
            <w:pPr>
              <w:pStyle w:val="Table-copy"/>
              <w:jc w:val="center"/>
            </w:pPr>
            <w:r w:rsidRPr="00DE3864">
              <w:t>16</w:t>
            </w:r>
          </w:p>
        </w:tc>
        <w:tc>
          <w:tcPr>
            <w:tcW w:w="1134" w:type="dxa"/>
            <w:vAlign w:val="bottom"/>
          </w:tcPr>
          <w:p w14:paraId="6EE608E9" w14:textId="41DDCD65" w:rsidR="00DE3864" w:rsidRPr="00DE3864" w:rsidRDefault="00DE3864" w:rsidP="00DE3864">
            <w:pPr>
              <w:pStyle w:val="Table-copy"/>
              <w:jc w:val="center"/>
            </w:pPr>
            <w:r w:rsidRPr="00DE3864">
              <w:t>1.08</w:t>
            </w:r>
          </w:p>
        </w:tc>
        <w:tc>
          <w:tcPr>
            <w:tcW w:w="1276" w:type="dxa"/>
            <w:vAlign w:val="bottom"/>
          </w:tcPr>
          <w:p w14:paraId="09F0D506" w14:textId="07F04009" w:rsidR="00DE3864" w:rsidRPr="00DE3864" w:rsidRDefault="00DE3864" w:rsidP="00DE3864">
            <w:pPr>
              <w:pStyle w:val="Table-copy"/>
              <w:jc w:val="center"/>
            </w:pPr>
            <w:r w:rsidRPr="00DE3864">
              <w:t>0.14</w:t>
            </w:r>
          </w:p>
        </w:tc>
      </w:tr>
      <w:tr w:rsidR="00DE3864" w:rsidRPr="00AD1314" w14:paraId="4D4609F9" w14:textId="77777777" w:rsidTr="00D332CB">
        <w:trPr>
          <w:trHeight w:val="60"/>
        </w:trPr>
        <w:tc>
          <w:tcPr>
            <w:tcW w:w="1253" w:type="dxa"/>
            <w:vAlign w:val="bottom"/>
          </w:tcPr>
          <w:p w14:paraId="7A754D14" w14:textId="61E2368E" w:rsidR="00DE3864" w:rsidRPr="00DE3864" w:rsidRDefault="00DE3864" w:rsidP="00DE3864">
            <w:pPr>
              <w:pStyle w:val="Table-copy"/>
            </w:pPr>
            <w:r w:rsidRPr="00DE3864">
              <w:t>Indicated</w:t>
            </w:r>
          </w:p>
        </w:tc>
        <w:tc>
          <w:tcPr>
            <w:tcW w:w="1010" w:type="dxa"/>
            <w:vAlign w:val="bottom"/>
          </w:tcPr>
          <w:p w14:paraId="011AF7DF" w14:textId="2F98769D" w:rsidR="00DE3864" w:rsidRPr="00DE3864" w:rsidRDefault="00DE3864" w:rsidP="00DE3864">
            <w:pPr>
              <w:pStyle w:val="Table-copy"/>
              <w:jc w:val="center"/>
            </w:pPr>
            <w:r w:rsidRPr="00DE3864">
              <w:t>3,210</w:t>
            </w:r>
          </w:p>
        </w:tc>
        <w:tc>
          <w:tcPr>
            <w:tcW w:w="993" w:type="dxa"/>
            <w:vAlign w:val="bottom"/>
          </w:tcPr>
          <w:p w14:paraId="02A3E661" w14:textId="5383BF8C" w:rsidR="00DE3864" w:rsidRPr="00DE3864" w:rsidRDefault="00DE3864" w:rsidP="00DE3864">
            <w:pPr>
              <w:pStyle w:val="Table-copy"/>
              <w:jc w:val="center"/>
            </w:pPr>
            <w:r w:rsidRPr="00DE3864">
              <w:t>1.3</w:t>
            </w:r>
          </w:p>
        </w:tc>
        <w:tc>
          <w:tcPr>
            <w:tcW w:w="1134" w:type="dxa"/>
            <w:vAlign w:val="bottom"/>
          </w:tcPr>
          <w:p w14:paraId="64C9CBD6" w14:textId="5745F2B1" w:rsidR="00DE3864" w:rsidRPr="00DE3864" w:rsidRDefault="00DE3864" w:rsidP="00DE3864">
            <w:pPr>
              <w:pStyle w:val="Table-copy"/>
              <w:jc w:val="center"/>
            </w:pPr>
            <w:r w:rsidRPr="00DE3864">
              <w:t>47</w:t>
            </w:r>
          </w:p>
        </w:tc>
        <w:tc>
          <w:tcPr>
            <w:tcW w:w="850" w:type="dxa"/>
            <w:vAlign w:val="bottom"/>
          </w:tcPr>
          <w:p w14:paraId="2C9DC9B7" w14:textId="0BB03F0C" w:rsidR="00DE3864" w:rsidRPr="00DE3864" w:rsidRDefault="00DE3864" w:rsidP="00DE3864">
            <w:pPr>
              <w:pStyle w:val="Table-copy"/>
              <w:jc w:val="center"/>
            </w:pPr>
            <w:r w:rsidRPr="00DE3864">
              <w:t>7.9</w:t>
            </w:r>
          </w:p>
        </w:tc>
        <w:tc>
          <w:tcPr>
            <w:tcW w:w="1134" w:type="dxa"/>
            <w:vAlign w:val="bottom"/>
          </w:tcPr>
          <w:p w14:paraId="3C502B1A" w14:textId="666B582B" w:rsidR="00DE3864" w:rsidRPr="00DE3864" w:rsidRDefault="00DE3864" w:rsidP="00DE3864">
            <w:pPr>
              <w:pStyle w:val="Table-copy"/>
              <w:jc w:val="center"/>
            </w:pPr>
            <w:r w:rsidRPr="00DE3864">
              <w:t>15</w:t>
            </w:r>
          </w:p>
        </w:tc>
        <w:tc>
          <w:tcPr>
            <w:tcW w:w="1134" w:type="dxa"/>
            <w:vAlign w:val="bottom"/>
          </w:tcPr>
          <w:p w14:paraId="6A925212" w14:textId="20CD942E" w:rsidR="00DE3864" w:rsidRPr="00DE3864" w:rsidRDefault="00DE3864" w:rsidP="00DE3864">
            <w:pPr>
              <w:pStyle w:val="Table-copy"/>
              <w:jc w:val="center"/>
            </w:pPr>
            <w:r w:rsidRPr="00DE3864">
              <w:t>14</w:t>
            </w:r>
          </w:p>
        </w:tc>
        <w:tc>
          <w:tcPr>
            <w:tcW w:w="1134" w:type="dxa"/>
            <w:vAlign w:val="bottom"/>
          </w:tcPr>
          <w:p w14:paraId="0A635D46" w14:textId="4E8EE22D" w:rsidR="00DE3864" w:rsidRPr="00DE3864" w:rsidRDefault="00DE3864" w:rsidP="00DE3864">
            <w:pPr>
              <w:pStyle w:val="Table-copy"/>
              <w:jc w:val="center"/>
            </w:pPr>
            <w:r w:rsidRPr="00DE3864">
              <w:t>0.95</w:t>
            </w:r>
          </w:p>
        </w:tc>
        <w:tc>
          <w:tcPr>
            <w:tcW w:w="1276" w:type="dxa"/>
            <w:vAlign w:val="bottom"/>
          </w:tcPr>
          <w:p w14:paraId="20FE0D04" w14:textId="2435DCD1" w:rsidR="00DE3864" w:rsidRPr="00DE3864" w:rsidRDefault="00DE3864" w:rsidP="00DE3864">
            <w:pPr>
              <w:pStyle w:val="Table-copy"/>
              <w:jc w:val="center"/>
            </w:pPr>
            <w:r w:rsidRPr="00DE3864">
              <w:t>0.12</w:t>
            </w:r>
          </w:p>
        </w:tc>
      </w:tr>
      <w:tr w:rsidR="00DE3864" w:rsidRPr="00AD1314" w14:paraId="722169C8" w14:textId="77777777" w:rsidTr="00D332CB">
        <w:trPr>
          <w:trHeight w:val="60"/>
        </w:trPr>
        <w:tc>
          <w:tcPr>
            <w:tcW w:w="1253" w:type="dxa"/>
            <w:vAlign w:val="bottom"/>
          </w:tcPr>
          <w:p w14:paraId="12F98627" w14:textId="5B28B016" w:rsidR="00DE3864" w:rsidRPr="00DE3864" w:rsidRDefault="00DE3864" w:rsidP="00DE3864">
            <w:pPr>
              <w:pStyle w:val="Table-copy"/>
            </w:pPr>
            <w:r w:rsidRPr="00DE3864">
              <w:t>Inferred</w:t>
            </w:r>
          </w:p>
        </w:tc>
        <w:tc>
          <w:tcPr>
            <w:tcW w:w="1010" w:type="dxa"/>
            <w:vAlign w:val="bottom"/>
          </w:tcPr>
          <w:p w14:paraId="099C40D7" w14:textId="42CC19A7" w:rsidR="00DE3864" w:rsidRPr="00DE3864" w:rsidRDefault="00DE3864" w:rsidP="00DE3864">
            <w:pPr>
              <w:pStyle w:val="Table-copy"/>
              <w:jc w:val="center"/>
            </w:pPr>
            <w:r w:rsidRPr="00DE3864">
              <w:t>50</w:t>
            </w:r>
          </w:p>
        </w:tc>
        <w:tc>
          <w:tcPr>
            <w:tcW w:w="993" w:type="dxa"/>
            <w:vAlign w:val="bottom"/>
          </w:tcPr>
          <w:p w14:paraId="4A703433" w14:textId="60C5B7A7" w:rsidR="00DE3864" w:rsidRPr="00DE3864" w:rsidRDefault="00DE3864" w:rsidP="00DE3864">
            <w:pPr>
              <w:pStyle w:val="Table-copy"/>
              <w:jc w:val="center"/>
            </w:pPr>
            <w:r w:rsidRPr="00DE3864">
              <w:t>0.9</w:t>
            </w:r>
          </w:p>
        </w:tc>
        <w:tc>
          <w:tcPr>
            <w:tcW w:w="1134" w:type="dxa"/>
            <w:vAlign w:val="bottom"/>
          </w:tcPr>
          <w:p w14:paraId="4D8F55EE" w14:textId="166B7A05" w:rsidR="00DE3864" w:rsidRPr="00DE3864" w:rsidRDefault="00DE3864" w:rsidP="00DE3864">
            <w:pPr>
              <w:pStyle w:val="Table-copy"/>
              <w:jc w:val="center"/>
            </w:pPr>
            <w:r w:rsidRPr="00DE3864">
              <w:t>45</w:t>
            </w:r>
          </w:p>
        </w:tc>
        <w:tc>
          <w:tcPr>
            <w:tcW w:w="850" w:type="dxa"/>
            <w:vAlign w:val="bottom"/>
          </w:tcPr>
          <w:p w14:paraId="0EE0574B" w14:textId="669BAA43" w:rsidR="00DE3864" w:rsidRPr="00DE3864" w:rsidRDefault="00DE3864" w:rsidP="00DE3864">
            <w:pPr>
              <w:pStyle w:val="Table-copy"/>
              <w:jc w:val="center"/>
            </w:pPr>
            <w:r w:rsidRPr="00DE3864">
              <w:t>8.6</w:t>
            </w:r>
          </w:p>
        </w:tc>
        <w:tc>
          <w:tcPr>
            <w:tcW w:w="1134" w:type="dxa"/>
            <w:vAlign w:val="bottom"/>
          </w:tcPr>
          <w:p w14:paraId="4F8184D4" w14:textId="2E4F9DD8" w:rsidR="00DE3864" w:rsidRPr="00DE3864" w:rsidRDefault="00DE3864" w:rsidP="00DE3864">
            <w:pPr>
              <w:pStyle w:val="Table-copy"/>
              <w:jc w:val="center"/>
            </w:pPr>
            <w:r w:rsidRPr="00DE3864">
              <w:t>16</w:t>
            </w:r>
          </w:p>
        </w:tc>
        <w:tc>
          <w:tcPr>
            <w:tcW w:w="1134" w:type="dxa"/>
            <w:vAlign w:val="bottom"/>
          </w:tcPr>
          <w:p w14:paraId="36D195C7" w14:textId="771EC6EC" w:rsidR="00DE3864" w:rsidRPr="00DE3864" w:rsidRDefault="00DE3864" w:rsidP="00DE3864">
            <w:pPr>
              <w:pStyle w:val="Table-copy"/>
              <w:jc w:val="center"/>
            </w:pPr>
            <w:r w:rsidRPr="00DE3864">
              <w:t>12</w:t>
            </w:r>
          </w:p>
        </w:tc>
        <w:tc>
          <w:tcPr>
            <w:tcW w:w="1134" w:type="dxa"/>
            <w:vAlign w:val="bottom"/>
          </w:tcPr>
          <w:p w14:paraId="216BC830" w14:textId="1EC077CA" w:rsidR="00DE3864" w:rsidRPr="00DE3864" w:rsidRDefault="00DE3864" w:rsidP="00DE3864">
            <w:pPr>
              <w:pStyle w:val="Table-copy"/>
              <w:jc w:val="center"/>
            </w:pPr>
            <w:r w:rsidRPr="00DE3864">
              <w:t>0.78</w:t>
            </w:r>
          </w:p>
        </w:tc>
        <w:tc>
          <w:tcPr>
            <w:tcW w:w="1276" w:type="dxa"/>
            <w:vAlign w:val="bottom"/>
          </w:tcPr>
          <w:p w14:paraId="3EEBAB8F" w14:textId="60199606" w:rsidR="00DE3864" w:rsidRPr="00DE3864" w:rsidRDefault="00DE3864" w:rsidP="00DE3864">
            <w:pPr>
              <w:pStyle w:val="Table-copy"/>
              <w:jc w:val="center"/>
            </w:pPr>
            <w:r w:rsidRPr="00DE3864">
              <w:t>0.1</w:t>
            </w:r>
          </w:p>
        </w:tc>
      </w:tr>
      <w:tr w:rsidR="00DE3864" w:rsidRPr="00AD1314" w14:paraId="15C165D7" w14:textId="77777777" w:rsidTr="00D332CB">
        <w:trPr>
          <w:trHeight w:val="60"/>
        </w:trPr>
        <w:tc>
          <w:tcPr>
            <w:tcW w:w="1253" w:type="dxa"/>
            <w:vAlign w:val="bottom"/>
          </w:tcPr>
          <w:p w14:paraId="06E41FE3" w14:textId="3E40F662" w:rsidR="00DE3864" w:rsidRPr="00DE3864" w:rsidRDefault="00DE3864" w:rsidP="00DE3864">
            <w:pPr>
              <w:pStyle w:val="Table-copy"/>
              <w:rPr>
                <w:b/>
                <w:bCs/>
              </w:rPr>
            </w:pPr>
            <w:r w:rsidRPr="00DE3864">
              <w:rPr>
                <w:b/>
                <w:bCs/>
              </w:rPr>
              <w:t xml:space="preserve">Total </w:t>
            </w:r>
          </w:p>
        </w:tc>
        <w:tc>
          <w:tcPr>
            <w:tcW w:w="1010" w:type="dxa"/>
            <w:vAlign w:val="bottom"/>
          </w:tcPr>
          <w:p w14:paraId="78A7EF40" w14:textId="68228D9B" w:rsidR="00DE3864" w:rsidRPr="00DE3864" w:rsidRDefault="00DE3864" w:rsidP="00DE3864">
            <w:pPr>
              <w:pStyle w:val="Table-copy"/>
              <w:jc w:val="center"/>
              <w:rPr>
                <w:b/>
                <w:bCs/>
              </w:rPr>
            </w:pPr>
            <w:r w:rsidRPr="00DE3864">
              <w:rPr>
                <w:b/>
                <w:bCs/>
              </w:rPr>
              <w:t>3,420</w:t>
            </w:r>
          </w:p>
        </w:tc>
        <w:tc>
          <w:tcPr>
            <w:tcW w:w="993" w:type="dxa"/>
            <w:vAlign w:val="bottom"/>
          </w:tcPr>
          <w:p w14:paraId="5D925565" w14:textId="4B22F3AF" w:rsidR="00DE3864" w:rsidRPr="00DE3864" w:rsidRDefault="00DE3864" w:rsidP="00DE3864">
            <w:pPr>
              <w:pStyle w:val="Table-copy"/>
              <w:jc w:val="center"/>
              <w:rPr>
                <w:b/>
                <w:bCs/>
              </w:rPr>
            </w:pPr>
            <w:r w:rsidRPr="00DE3864">
              <w:rPr>
                <w:b/>
                <w:bCs/>
              </w:rPr>
              <w:t>1.3</w:t>
            </w:r>
          </w:p>
        </w:tc>
        <w:tc>
          <w:tcPr>
            <w:tcW w:w="1134" w:type="dxa"/>
            <w:vAlign w:val="bottom"/>
          </w:tcPr>
          <w:p w14:paraId="51E2FA4D" w14:textId="5C26BB21" w:rsidR="00DE3864" w:rsidRPr="00DE3864" w:rsidRDefault="00DE3864" w:rsidP="00DE3864">
            <w:pPr>
              <w:pStyle w:val="Table-copy"/>
              <w:jc w:val="center"/>
              <w:rPr>
                <w:b/>
                <w:bCs/>
              </w:rPr>
            </w:pPr>
            <w:r w:rsidRPr="00DE3864">
              <w:rPr>
                <w:b/>
                <w:bCs/>
              </w:rPr>
              <w:t>47</w:t>
            </w:r>
          </w:p>
        </w:tc>
        <w:tc>
          <w:tcPr>
            <w:tcW w:w="850" w:type="dxa"/>
            <w:vAlign w:val="bottom"/>
          </w:tcPr>
          <w:p w14:paraId="0BA94A6C" w14:textId="0E7C0ED3" w:rsidR="00DE3864" w:rsidRPr="00DE3864" w:rsidRDefault="00DE3864" w:rsidP="00DE3864">
            <w:pPr>
              <w:pStyle w:val="Table-copy"/>
              <w:jc w:val="center"/>
              <w:rPr>
                <w:b/>
                <w:bCs/>
              </w:rPr>
            </w:pPr>
            <w:r w:rsidRPr="00DE3864">
              <w:rPr>
                <w:b/>
                <w:bCs/>
              </w:rPr>
              <w:t>7.6</w:t>
            </w:r>
          </w:p>
        </w:tc>
        <w:tc>
          <w:tcPr>
            <w:tcW w:w="1134" w:type="dxa"/>
            <w:vAlign w:val="bottom"/>
          </w:tcPr>
          <w:p w14:paraId="7898BAAB" w14:textId="78FA2A4A" w:rsidR="00DE3864" w:rsidRPr="00DE3864" w:rsidRDefault="00DE3864" w:rsidP="00DE3864">
            <w:pPr>
              <w:pStyle w:val="Table-copy"/>
              <w:jc w:val="center"/>
              <w:rPr>
                <w:b/>
                <w:bCs/>
              </w:rPr>
            </w:pPr>
            <w:r w:rsidRPr="00DE3864">
              <w:rPr>
                <w:b/>
                <w:bCs/>
              </w:rPr>
              <w:t>15</w:t>
            </w:r>
          </w:p>
        </w:tc>
        <w:tc>
          <w:tcPr>
            <w:tcW w:w="1134" w:type="dxa"/>
            <w:vAlign w:val="bottom"/>
          </w:tcPr>
          <w:p w14:paraId="163E1D1F" w14:textId="0B39E0A3" w:rsidR="00DE3864" w:rsidRPr="00DE3864" w:rsidRDefault="00DE3864" w:rsidP="00DE3864">
            <w:pPr>
              <w:pStyle w:val="Table-copy"/>
              <w:jc w:val="center"/>
              <w:rPr>
                <w:b/>
                <w:bCs/>
              </w:rPr>
            </w:pPr>
            <w:r w:rsidRPr="00DE3864">
              <w:rPr>
                <w:b/>
                <w:bCs/>
              </w:rPr>
              <w:t>14</w:t>
            </w:r>
          </w:p>
        </w:tc>
        <w:tc>
          <w:tcPr>
            <w:tcW w:w="1134" w:type="dxa"/>
            <w:vAlign w:val="bottom"/>
          </w:tcPr>
          <w:p w14:paraId="67EFF06C" w14:textId="25F56F4F" w:rsidR="00DE3864" w:rsidRPr="00DE3864" w:rsidRDefault="00DE3864" w:rsidP="00DE3864">
            <w:pPr>
              <w:pStyle w:val="Table-copy"/>
              <w:jc w:val="center"/>
              <w:rPr>
                <w:b/>
                <w:bCs/>
              </w:rPr>
            </w:pPr>
            <w:r w:rsidRPr="00DE3864">
              <w:rPr>
                <w:b/>
                <w:bCs/>
              </w:rPr>
              <w:t>0.96</w:t>
            </w:r>
          </w:p>
        </w:tc>
        <w:tc>
          <w:tcPr>
            <w:tcW w:w="1276" w:type="dxa"/>
            <w:vAlign w:val="bottom"/>
          </w:tcPr>
          <w:p w14:paraId="7AE747FB" w14:textId="6DAD04A4" w:rsidR="00DE3864" w:rsidRPr="00DE3864" w:rsidRDefault="00DE3864" w:rsidP="00DE3864">
            <w:pPr>
              <w:pStyle w:val="Table-copy"/>
              <w:jc w:val="center"/>
              <w:rPr>
                <w:b/>
                <w:bCs/>
              </w:rPr>
            </w:pPr>
            <w:r w:rsidRPr="00DE3864">
              <w:rPr>
                <w:b/>
                <w:bCs/>
              </w:rPr>
              <w:t>0.12</w:t>
            </w:r>
          </w:p>
        </w:tc>
      </w:tr>
      <w:tr w:rsidR="00DE3864" w:rsidRPr="00AD1314" w14:paraId="4B4891F7" w14:textId="77777777" w:rsidTr="00D332CB">
        <w:trPr>
          <w:trHeight w:val="60"/>
        </w:trPr>
        <w:tc>
          <w:tcPr>
            <w:tcW w:w="1253" w:type="dxa"/>
            <w:vAlign w:val="bottom"/>
          </w:tcPr>
          <w:p w14:paraId="4651B113" w14:textId="2197F3ED" w:rsidR="00DE3864" w:rsidRPr="00DE3864" w:rsidRDefault="00DE3864" w:rsidP="00DE3864">
            <w:pPr>
              <w:pStyle w:val="Table-copy"/>
              <w:rPr>
                <w:b/>
                <w:bCs/>
              </w:rPr>
            </w:pPr>
            <w:r w:rsidRPr="00DE3864">
              <w:rPr>
                <w:b/>
                <w:bCs/>
              </w:rPr>
              <w:t>Contained (kt)</w:t>
            </w:r>
          </w:p>
        </w:tc>
        <w:tc>
          <w:tcPr>
            <w:tcW w:w="1010" w:type="dxa"/>
            <w:vAlign w:val="bottom"/>
          </w:tcPr>
          <w:p w14:paraId="470309EE" w14:textId="77777777" w:rsidR="00DE3864" w:rsidRPr="00DE3864" w:rsidRDefault="00DE3864" w:rsidP="00DE3864">
            <w:pPr>
              <w:pStyle w:val="Table-copy"/>
              <w:jc w:val="center"/>
              <w:rPr>
                <w:b/>
                <w:bCs/>
              </w:rPr>
            </w:pPr>
          </w:p>
        </w:tc>
        <w:tc>
          <w:tcPr>
            <w:tcW w:w="993" w:type="dxa"/>
            <w:vAlign w:val="bottom"/>
          </w:tcPr>
          <w:p w14:paraId="5AA0DC1B" w14:textId="5D759799" w:rsidR="00DE3864" w:rsidRPr="00DE3864" w:rsidRDefault="00DE3864" w:rsidP="00DE3864">
            <w:pPr>
              <w:pStyle w:val="Table-copy"/>
              <w:jc w:val="center"/>
              <w:rPr>
                <w:b/>
                <w:bCs/>
              </w:rPr>
            </w:pPr>
            <w:r w:rsidRPr="00DE3864">
              <w:rPr>
                <w:b/>
                <w:bCs/>
              </w:rPr>
              <w:t>44,460</w:t>
            </w:r>
          </w:p>
        </w:tc>
        <w:tc>
          <w:tcPr>
            <w:tcW w:w="1134" w:type="dxa"/>
            <w:vAlign w:val="bottom"/>
          </w:tcPr>
          <w:p w14:paraId="6828E02E" w14:textId="0345B3E2" w:rsidR="00DE3864" w:rsidRPr="00DE3864" w:rsidRDefault="00DE3864" w:rsidP="00DE3864">
            <w:pPr>
              <w:pStyle w:val="Table-copy"/>
              <w:jc w:val="center"/>
              <w:rPr>
                <w:b/>
                <w:bCs/>
              </w:rPr>
            </w:pPr>
            <w:r w:rsidRPr="00DE3864">
              <w:rPr>
                <w:b/>
                <w:bCs/>
              </w:rPr>
              <w:t>20,896</w:t>
            </w:r>
          </w:p>
        </w:tc>
        <w:tc>
          <w:tcPr>
            <w:tcW w:w="850" w:type="dxa"/>
            <w:vAlign w:val="bottom"/>
          </w:tcPr>
          <w:p w14:paraId="032D45E4" w14:textId="24129CC6" w:rsidR="00DE3864" w:rsidRPr="00DE3864" w:rsidRDefault="00DE3864" w:rsidP="00DE3864">
            <w:pPr>
              <w:pStyle w:val="Table-copy"/>
              <w:jc w:val="center"/>
              <w:rPr>
                <w:b/>
                <w:bCs/>
              </w:rPr>
            </w:pPr>
            <w:r w:rsidRPr="00DE3864">
              <w:rPr>
                <w:b/>
                <w:bCs/>
              </w:rPr>
              <w:t>3,379</w:t>
            </w:r>
          </w:p>
        </w:tc>
        <w:tc>
          <w:tcPr>
            <w:tcW w:w="1134" w:type="dxa"/>
            <w:vAlign w:val="bottom"/>
          </w:tcPr>
          <w:p w14:paraId="7ADEF4FF" w14:textId="79153032" w:rsidR="00DE3864" w:rsidRPr="00DE3864" w:rsidRDefault="00DE3864" w:rsidP="00DE3864">
            <w:pPr>
              <w:pStyle w:val="Table-copy"/>
              <w:jc w:val="center"/>
              <w:rPr>
                <w:b/>
                <w:bCs/>
              </w:rPr>
            </w:pPr>
            <w:r w:rsidRPr="00DE3864">
              <w:rPr>
                <w:b/>
                <w:bCs/>
              </w:rPr>
              <w:t>6,669</w:t>
            </w:r>
          </w:p>
        </w:tc>
        <w:tc>
          <w:tcPr>
            <w:tcW w:w="1134" w:type="dxa"/>
            <w:vAlign w:val="bottom"/>
          </w:tcPr>
          <w:p w14:paraId="5669CB2E" w14:textId="3CE6DDF5" w:rsidR="00DE3864" w:rsidRPr="00DE3864" w:rsidRDefault="00DE3864" w:rsidP="00DE3864">
            <w:pPr>
              <w:pStyle w:val="Table-copy"/>
              <w:jc w:val="center"/>
              <w:rPr>
                <w:b/>
                <w:bCs/>
              </w:rPr>
            </w:pPr>
            <w:r w:rsidRPr="00DE3864">
              <w:rPr>
                <w:b/>
                <w:bCs/>
              </w:rPr>
              <w:t>6,224</w:t>
            </w:r>
          </w:p>
        </w:tc>
        <w:tc>
          <w:tcPr>
            <w:tcW w:w="1134" w:type="dxa"/>
            <w:vAlign w:val="bottom"/>
          </w:tcPr>
          <w:p w14:paraId="33A48DBC" w14:textId="7FDDDA24" w:rsidR="00DE3864" w:rsidRPr="00DE3864" w:rsidRDefault="00DE3864" w:rsidP="00DE3864">
            <w:pPr>
              <w:pStyle w:val="Table-copy"/>
              <w:jc w:val="center"/>
              <w:rPr>
                <w:b/>
                <w:bCs/>
              </w:rPr>
            </w:pPr>
            <w:r w:rsidRPr="00DE3864">
              <w:rPr>
                <w:b/>
                <w:bCs/>
              </w:rPr>
              <w:t>427</w:t>
            </w:r>
          </w:p>
        </w:tc>
        <w:tc>
          <w:tcPr>
            <w:tcW w:w="1276" w:type="dxa"/>
            <w:vAlign w:val="bottom"/>
          </w:tcPr>
          <w:p w14:paraId="4ADE3FF6" w14:textId="7D06849F" w:rsidR="00DE3864" w:rsidRPr="00DE3864" w:rsidRDefault="00DE3864" w:rsidP="00DE3864">
            <w:pPr>
              <w:pStyle w:val="Table-copy"/>
              <w:jc w:val="center"/>
              <w:rPr>
                <w:b/>
                <w:bCs/>
              </w:rPr>
            </w:pPr>
            <w:r w:rsidRPr="00DE3864">
              <w:rPr>
                <w:b/>
                <w:bCs/>
              </w:rPr>
              <w:t>53</w:t>
            </w:r>
          </w:p>
        </w:tc>
      </w:tr>
    </w:tbl>
    <w:p w14:paraId="40EDA744" w14:textId="77777777" w:rsidR="006A37CC" w:rsidRDefault="006A37CC" w:rsidP="00E739DD">
      <w:pPr>
        <w:pStyle w:val="Body-copy"/>
        <w:spacing w:line="220" w:lineRule="atLeast"/>
        <w:rPr>
          <w:i/>
          <w:iCs/>
          <w:sz w:val="15"/>
          <w:szCs w:val="15"/>
        </w:rPr>
      </w:pPr>
    </w:p>
    <w:p w14:paraId="6F200CDB" w14:textId="3B5C9933" w:rsidR="006A37CC" w:rsidRPr="006A37CC" w:rsidRDefault="00DE3864" w:rsidP="00DE3864">
      <w:pPr>
        <w:pStyle w:val="Body-copy"/>
        <w:rPr>
          <w:b/>
          <w:bCs/>
        </w:rPr>
      </w:pPr>
      <w:r w:rsidRPr="00DE3864">
        <w:rPr>
          <w:b/>
          <w:bCs/>
        </w:rPr>
        <w:t>Ore Reserves as at December 2025:</w:t>
      </w:r>
    </w:p>
    <w:tbl>
      <w:tblPr>
        <w:tblStyle w:val="TableGrid1"/>
        <w:tblW w:w="9918" w:type="dxa"/>
        <w:tblLayout w:type="fixed"/>
        <w:tblLook w:val="00A0" w:firstRow="1" w:lastRow="0" w:firstColumn="1" w:lastColumn="0" w:noHBand="0" w:noVBand="0"/>
      </w:tblPr>
      <w:tblGrid>
        <w:gridCol w:w="1253"/>
        <w:gridCol w:w="1010"/>
        <w:gridCol w:w="993"/>
        <w:gridCol w:w="992"/>
        <w:gridCol w:w="992"/>
        <w:gridCol w:w="1134"/>
        <w:gridCol w:w="1134"/>
        <w:gridCol w:w="1134"/>
        <w:gridCol w:w="1276"/>
      </w:tblGrid>
      <w:tr w:rsidR="00A872E2" w:rsidRPr="00E7672A" w14:paraId="47D96CC9" w14:textId="77777777" w:rsidTr="007D676B">
        <w:trPr>
          <w:trHeight w:val="1178"/>
        </w:trPr>
        <w:tc>
          <w:tcPr>
            <w:tcW w:w="1253" w:type="dxa"/>
          </w:tcPr>
          <w:p w14:paraId="689A9D29" w14:textId="7CCDF1E8" w:rsidR="00A872E2" w:rsidRPr="00E7672A" w:rsidRDefault="00A872E2" w:rsidP="007D676B">
            <w:pPr>
              <w:pStyle w:val="Table-heading2"/>
              <w:jc w:val="left"/>
            </w:pPr>
            <w:r>
              <w:br/>
              <w:t>Reserve</w:t>
            </w:r>
            <w:r w:rsidRPr="00E7672A">
              <w:t xml:space="preserve"> Category</w:t>
            </w:r>
          </w:p>
        </w:tc>
        <w:tc>
          <w:tcPr>
            <w:tcW w:w="1010" w:type="dxa"/>
          </w:tcPr>
          <w:p w14:paraId="0E8C1F0A" w14:textId="7B1F3597" w:rsidR="00A872E2" w:rsidRPr="00E7672A" w:rsidRDefault="00A872E2" w:rsidP="00DE3864">
            <w:pPr>
              <w:pStyle w:val="Table-heading2"/>
            </w:pPr>
            <w:r>
              <w:br/>
            </w:r>
            <w:r w:rsidRPr="00E7672A">
              <w:t>Tonnes</w:t>
            </w:r>
            <w:r w:rsidRPr="00E7672A">
              <w:br/>
              <w:t>(%)</w:t>
            </w:r>
          </w:p>
        </w:tc>
        <w:tc>
          <w:tcPr>
            <w:tcW w:w="993" w:type="dxa"/>
          </w:tcPr>
          <w:p w14:paraId="308F80C0" w14:textId="77777777" w:rsidR="00A872E2" w:rsidRPr="00E7672A" w:rsidRDefault="00A872E2" w:rsidP="00DE3864">
            <w:pPr>
              <w:pStyle w:val="Table-heading2"/>
            </w:pPr>
            <w:r w:rsidRPr="00E7672A">
              <w:t>Total HM</w:t>
            </w:r>
            <w:r w:rsidRPr="00E7672A">
              <w:br/>
              <w:t>(%)</w:t>
            </w:r>
          </w:p>
        </w:tc>
        <w:tc>
          <w:tcPr>
            <w:tcW w:w="992" w:type="dxa"/>
          </w:tcPr>
          <w:p w14:paraId="0C4B0F7C" w14:textId="77777777" w:rsidR="00A872E2" w:rsidRPr="00E7672A" w:rsidRDefault="00A872E2" w:rsidP="00DE3864">
            <w:pPr>
              <w:pStyle w:val="Table-heading2"/>
            </w:pPr>
            <w:r>
              <w:t>Ilme-nite</w:t>
            </w:r>
            <w:r w:rsidRPr="00E7672A">
              <w:br/>
              <w:t>(%)</w:t>
            </w:r>
          </w:p>
        </w:tc>
        <w:tc>
          <w:tcPr>
            <w:tcW w:w="992" w:type="dxa"/>
          </w:tcPr>
          <w:p w14:paraId="369DB155" w14:textId="77777777" w:rsidR="00A872E2" w:rsidRPr="00E7672A" w:rsidRDefault="00A872E2" w:rsidP="00DE3864">
            <w:pPr>
              <w:pStyle w:val="Table-heading2"/>
            </w:pPr>
            <w:r w:rsidRPr="00E7672A">
              <w:t>Leuco</w:t>
            </w:r>
            <w:r>
              <w:t>-</w:t>
            </w:r>
            <w:r w:rsidRPr="00E7672A">
              <w:t>xene</w:t>
            </w:r>
            <w:r>
              <w:br/>
            </w:r>
            <w:r w:rsidRPr="00E7672A">
              <w:t>(%)</w:t>
            </w:r>
          </w:p>
        </w:tc>
        <w:tc>
          <w:tcPr>
            <w:tcW w:w="1134" w:type="dxa"/>
          </w:tcPr>
          <w:p w14:paraId="5AA8E6F0" w14:textId="77777777" w:rsidR="00A872E2" w:rsidRPr="00E7672A" w:rsidRDefault="00A872E2" w:rsidP="00DE3864">
            <w:pPr>
              <w:pStyle w:val="Table-heading2"/>
            </w:pPr>
            <w:r>
              <w:t>Rutile95</w:t>
            </w:r>
            <w:r>
              <w:br/>
              <w:t>&amp; HiTi92</w:t>
            </w:r>
            <w:r w:rsidRPr="00E7672A">
              <w:br/>
            </w:r>
            <w:r>
              <w:t>(%</w:t>
            </w:r>
            <w:r w:rsidRPr="00E7672A">
              <w:t>)</w:t>
            </w:r>
          </w:p>
        </w:tc>
        <w:tc>
          <w:tcPr>
            <w:tcW w:w="1134" w:type="dxa"/>
          </w:tcPr>
          <w:p w14:paraId="1CB075F5" w14:textId="77777777" w:rsidR="00A872E2" w:rsidRPr="00E7672A" w:rsidRDefault="00A872E2" w:rsidP="00DE3864">
            <w:pPr>
              <w:pStyle w:val="Table-heading2"/>
            </w:pPr>
            <w:r>
              <w:br/>
              <w:t>Zircon</w:t>
            </w:r>
            <w:r w:rsidRPr="00E7672A">
              <w:br/>
            </w:r>
            <w:r>
              <w:t>(%</w:t>
            </w:r>
            <w:r w:rsidRPr="00E7672A">
              <w:t>)</w:t>
            </w:r>
          </w:p>
        </w:tc>
        <w:tc>
          <w:tcPr>
            <w:tcW w:w="1134" w:type="dxa"/>
          </w:tcPr>
          <w:p w14:paraId="38A9F9A4" w14:textId="77777777" w:rsidR="00A872E2" w:rsidRPr="00E7672A" w:rsidRDefault="00A872E2" w:rsidP="00DE3864">
            <w:pPr>
              <w:pStyle w:val="Table-heading2"/>
            </w:pPr>
            <w:r>
              <w:br/>
            </w:r>
            <w:r w:rsidRPr="00E7672A">
              <w:t>Monazite</w:t>
            </w:r>
            <w:r w:rsidRPr="00E7672A">
              <w:br/>
            </w:r>
            <w:r>
              <w:t>(%</w:t>
            </w:r>
            <w:r w:rsidRPr="00E7672A">
              <w:t>)</w:t>
            </w:r>
          </w:p>
        </w:tc>
        <w:tc>
          <w:tcPr>
            <w:tcW w:w="1276" w:type="dxa"/>
          </w:tcPr>
          <w:p w14:paraId="6BDAE6E9" w14:textId="77777777" w:rsidR="00A872E2" w:rsidRPr="00E7672A" w:rsidRDefault="00A872E2" w:rsidP="00DE3864">
            <w:pPr>
              <w:pStyle w:val="Table-heading2"/>
            </w:pPr>
            <w:r>
              <w:br/>
            </w:r>
            <w:r w:rsidRPr="00E7672A">
              <w:t>Xenotime</w:t>
            </w:r>
            <w:r w:rsidRPr="00E7672A">
              <w:br/>
              <w:t>(%)</w:t>
            </w:r>
          </w:p>
        </w:tc>
      </w:tr>
      <w:tr w:rsidR="00DE3864" w:rsidRPr="00A872E2" w14:paraId="58EFCFA6" w14:textId="77777777" w:rsidTr="007D676B">
        <w:trPr>
          <w:trHeight w:val="293"/>
        </w:trPr>
        <w:tc>
          <w:tcPr>
            <w:tcW w:w="1253" w:type="dxa"/>
            <w:vAlign w:val="bottom"/>
          </w:tcPr>
          <w:p w14:paraId="7B2F2379" w14:textId="5DD587BE" w:rsidR="00DE3864" w:rsidRPr="00DE3864" w:rsidRDefault="00DE3864" w:rsidP="00DE3864">
            <w:pPr>
              <w:pStyle w:val="Table-copy"/>
            </w:pPr>
            <w:r w:rsidRPr="00DE3864">
              <w:t>Proven</w:t>
            </w:r>
          </w:p>
        </w:tc>
        <w:tc>
          <w:tcPr>
            <w:tcW w:w="1010" w:type="dxa"/>
            <w:vAlign w:val="bottom"/>
          </w:tcPr>
          <w:p w14:paraId="5A70CB99" w14:textId="274CA656" w:rsidR="00DE3864" w:rsidRPr="00DE3864" w:rsidRDefault="00DE3864" w:rsidP="00DE3864">
            <w:pPr>
              <w:pStyle w:val="Table-copy"/>
              <w:jc w:val="center"/>
            </w:pPr>
            <w:r w:rsidRPr="00DE3864">
              <w:t>22</w:t>
            </w:r>
          </w:p>
        </w:tc>
        <w:tc>
          <w:tcPr>
            <w:tcW w:w="993" w:type="dxa"/>
            <w:vAlign w:val="bottom"/>
          </w:tcPr>
          <w:p w14:paraId="343F8320" w14:textId="0E70D61E" w:rsidR="00DE3864" w:rsidRPr="00DE3864" w:rsidRDefault="00DE3864" w:rsidP="00DE3864">
            <w:pPr>
              <w:pStyle w:val="Table-copy"/>
              <w:jc w:val="center"/>
            </w:pPr>
            <w:r w:rsidRPr="00DE3864">
              <w:t>2.9</w:t>
            </w:r>
          </w:p>
        </w:tc>
        <w:tc>
          <w:tcPr>
            <w:tcW w:w="992" w:type="dxa"/>
            <w:vAlign w:val="bottom"/>
          </w:tcPr>
          <w:p w14:paraId="0396349A" w14:textId="4EBDC921" w:rsidR="00DE3864" w:rsidRPr="00DE3864" w:rsidRDefault="00DE3864" w:rsidP="00DE3864">
            <w:pPr>
              <w:pStyle w:val="Table-copy"/>
              <w:jc w:val="center"/>
            </w:pPr>
            <w:r w:rsidRPr="00DE3864">
              <w:t>54</w:t>
            </w:r>
          </w:p>
        </w:tc>
        <w:tc>
          <w:tcPr>
            <w:tcW w:w="992" w:type="dxa"/>
            <w:vAlign w:val="bottom"/>
          </w:tcPr>
          <w:p w14:paraId="346CA07C" w14:textId="7D695875" w:rsidR="00DE3864" w:rsidRPr="00DE3864" w:rsidRDefault="00DE3864" w:rsidP="00DE3864">
            <w:pPr>
              <w:pStyle w:val="Table-copy"/>
              <w:jc w:val="center"/>
            </w:pPr>
            <w:r w:rsidRPr="00DE3864">
              <w:t>3.2</w:t>
            </w:r>
          </w:p>
        </w:tc>
        <w:tc>
          <w:tcPr>
            <w:tcW w:w="1134" w:type="dxa"/>
            <w:vAlign w:val="bottom"/>
          </w:tcPr>
          <w:p w14:paraId="465572CA" w14:textId="641A661E" w:rsidR="00DE3864" w:rsidRPr="00DE3864" w:rsidRDefault="00DE3864" w:rsidP="00DE3864">
            <w:pPr>
              <w:pStyle w:val="Table-copy"/>
              <w:jc w:val="center"/>
            </w:pPr>
            <w:r w:rsidRPr="00DE3864">
              <w:t>13</w:t>
            </w:r>
          </w:p>
        </w:tc>
        <w:tc>
          <w:tcPr>
            <w:tcW w:w="1134" w:type="dxa"/>
            <w:vAlign w:val="bottom"/>
          </w:tcPr>
          <w:p w14:paraId="57217CA2" w14:textId="37AD22DF" w:rsidR="00DE3864" w:rsidRPr="00DE3864" w:rsidRDefault="00DE3864" w:rsidP="00DE3864">
            <w:pPr>
              <w:pStyle w:val="Table-copy"/>
              <w:jc w:val="center"/>
            </w:pPr>
            <w:r w:rsidRPr="00DE3864">
              <w:t>18</w:t>
            </w:r>
          </w:p>
        </w:tc>
        <w:tc>
          <w:tcPr>
            <w:tcW w:w="1134" w:type="dxa"/>
            <w:vAlign w:val="bottom"/>
          </w:tcPr>
          <w:p w14:paraId="3AB7371B" w14:textId="3D9CDFB5" w:rsidR="00DE3864" w:rsidRPr="00DE3864" w:rsidRDefault="00DE3864" w:rsidP="00DE3864">
            <w:pPr>
              <w:pStyle w:val="Table-copy"/>
              <w:jc w:val="center"/>
            </w:pPr>
            <w:r w:rsidRPr="00DE3864">
              <w:t>1.1</w:t>
            </w:r>
          </w:p>
        </w:tc>
        <w:tc>
          <w:tcPr>
            <w:tcW w:w="1276" w:type="dxa"/>
            <w:vAlign w:val="bottom"/>
          </w:tcPr>
          <w:p w14:paraId="21C9E200" w14:textId="7919C8A3" w:rsidR="00DE3864" w:rsidRPr="00DE3864" w:rsidRDefault="00DE3864" w:rsidP="00DE3864">
            <w:pPr>
              <w:pStyle w:val="Table-copy"/>
              <w:jc w:val="center"/>
            </w:pPr>
            <w:r w:rsidRPr="00DE3864">
              <w:t>0.14</w:t>
            </w:r>
          </w:p>
        </w:tc>
      </w:tr>
      <w:tr w:rsidR="00DE3864" w:rsidRPr="00A872E2" w14:paraId="72F26C4C" w14:textId="77777777" w:rsidTr="007D676B">
        <w:trPr>
          <w:trHeight w:val="60"/>
        </w:trPr>
        <w:tc>
          <w:tcPr>
            <w:tcW w:w="1253" w:type="dxa"/>
            <w:vAlign w:val="bottom"/>
          </w:tcPr>
          <w:p w14:paraId="2D45C9A7" w14:textId="5C61D4B0" w:rsidR="00DE3864" w:rsidRPr="00DE3864" w:rsidRDefault="00DE3864" w:rsidP="00DE3864">
            <w:pPr>
              <w:pStyle w:val="Table-copy"/>
            </w:pPr>
            <w:r w:rsidRPr="00DE3864">
              <w:t>Probable</w:t>
            </w:r>
          </w:p>
        </w:tc>
        <w:tc>
          <w:tcPr>
            <w:tcW w:w="1010" w:type="dxa"/>
            <w:vAlign w:val="bottom"/>
          </w:tcPr>
          <w:p w14:paraId="6955E162" w14:textId="3AE8B94F" w:rsidR="00DE3864" w:rsidRPr="00DE3864" w:rsidRDefault="00DE3864" w:rsidP="00DE3864">
            <w:pPr>
              <w:pStyle w:val="Table-copy"/>
              <w:jc w:val="center"/>
            </w:pPr>
            <w:r w:rsidRPr="00DE3864">
              <w:t>1,405</w:t>
            </w:r>
          </w:p>
        </w:tc>
        <w:tc>
          <w:tcPr>
            <w:tcW w:w="993" w:type="dxa"/>
            <w:vAlign w:val="bottom"/>
          </w:tcPr>
          <w:p w14:paraId="1EB46504" w14:textId="3393874F" w:rsidR="00DE3864" w:rsidRPr="00DE3864" w:rsidRDefault="00DE3864" w:rsidP="00DE3864">
            <w:pPr>
              <w:pStyle w:val="Table-copy"/>
              <w:jc w:val="center"/>
            </w:pPr>
            <w:r w:rsidRPr="00DE3864">
              <w:t>1.6</w:t>
            </w:r>
          </w:p>
        </w:tc>
        <w:tc>
          <w:tcPr>
            <w:tcW w:w="992" w:type="dxa"/>
            <w:vAlign w:val="bottom"/>
          </w:tcPr>
          <w:p w14:paraId="0993F9F6" w14:textId="3DE20404" w:rsidR="00DE3864" w:rsidRPr="00DE3864" w:rsidRDefault="00DE3864" w:rsidP="00DE3864">
            <w:pPr>
              <w:pStyle w:val="Table-copy"/>
              <w:jc w:val="center"/>
            </w:pPr>
            <w:r w:rsidRPr="00DE3864">
              <w:t>48</w:t>
            </w:r>
          </w:p>
        </w:tc>
        <w:tc>
          <w:tcPr>
            <w:tcW w:w="992" w:type="dxa"/>
            <w:vAlign w:val="bottom"/>
          </w:tcPr>
          <w:p w14:paraId="0CE90BFE" w14:textId="5B31540A" w:rsidR="00DE3864" w:rsidRPr="00DE3864" w:rsidRDefault="00DE3864" w:rsidP="00DE3864">
            <w:pPr>
              <w:pStyle w:val="Table-copy"/>
              <w:jc w:val="center"/>
            </w:pPr>
            <w:r w:rsidRPr="00DE3864">
              <w:t>7.5</w:t>
            </w:r>
          </w:p>
        </w:tc>
        <w:tc>
          <w:tcPr>
            <w:tcW w:w="1134" w:type="dxa"/>
            <w:vAlign w:val="bottom"/>
          </w:tcPr>
          <w:p w14:paraId="637DB689" w14:textId="453E0F1B" w:rsidR="00DE3864" w:rsidRPr="00DE3864" w:rsidRDefault="00DE3864" w:rsidP="00DE3864">
            <w:pPr>
              <w:pStyle w:val="Table-copy"/>
              <w:jc w:val="center"/>
            </w:pPr>
            <w:r w:rsidRPr="00DE3864">
              <w:t>15</w:t>
            </w:r>
          </w:p>
        </w:tc>
        <w:tc>
          <w:tcPr>
            <w:tcW w:w="1134" w:type="dxa"/>
            <w:vAlign w:val="bottom"/>
          </w:tcPr>
          <w:p w14:paraId="68D08680" w14:textId="53165E56" w:rsidR="00DE3864" w:rsidRPr="00DE3864" w:rsidRDefault="00DE3864" w:rsidP="00DE3864">
            <w:pPr>
              <w:pStyle w:val="Table-copy"/>
              <w:jc w:val="center"/>
            </w:pPr>
            <w:r w:rsidRPr="00DE3864">
              <w:t>16</w:t>
            </w:r>
          </w:p>
        </w:tc>
        <w:tc>
          <w:tcPr>
            <w:tcW w:w="1134" w:type="dxa"/>
            <w:vAlign w:val="bottom"/>
          </w:tcPr>
          <w:p w14:paraId="22C4C973" w14:textId="2944D918" w:rsidR="00DE3864" w:rsidRPr="00DE3864" w:rsidRDefault="00DE3864" w:rsidP="00DE3864">
            <w:pPr>
              <w:pStyle w:val="Table-copy"/>
              <w:jc w:val="center"/>
            </w:pPr>
            <w:r w:rsidRPr="00DE3864">
              <w:t>1.1</w:t>
            </w:r>
          </w:p>
        </w:tc>
        <w:tc>
          <w:tcPr>
            <w:tcW w:w="1276" w:type="dxa"/>
            <w:vAlign w:val="bottom"/>
          </w:tcPr>
          <w:p w14:paraId="7270F84C" w14:textId="7FAD7443" w:rsidR="00DE3864" w:rsidRPr="00DE3864" w:rsidRDefault="00DE3864" w:rsidP="00DE3864">
            <w:pPr>
              <w:pStyle w:val="Table-copy"/>
              <w:jc w:val="center"/>
            </w:pPr>
            <w:r w:rsidRPr="00DE3864">
              <w:t>0.13</w:t>
            </w:r>
          </w:p>
        </w:tc>
      </w:tr>
      <w:tr w:rsidR="00DE3864" w:rsidRPr="00A872E2" w14:paraId="23834475" w14:textId="77777777" w:rsidTr="007D676B">
        <w:trPr>
          <w:trHeight w:val="60"/>
        </w:trPr>
        <w:tc>
          <w:tcPr>
            <w:tcW w:w="1253" w:type="dxa"/>
            <w:vAlign w:val="bottom"/>
          </w:tcPr>
          <w:p w14:paraId="5931A701" w14:textId="3563782E" w:rsidR="00DE3864" w:rsidRPr="00DE3864" w:rsidRDefault="00DE3864" w:rsidP="00DE3864">
            <w:pPr>
              <w:pStyle w:val="Table-copy"/>
              <w:rPr>
                <w:b/>
                <w:bCs/>
              </w:rPr>
            </w:pPr>
            <w:r w:rsidRPr="00DE3864">
              <w:rPr>
                <w:b/>
                <w:bCs/>
              </w:rPr>
              <w:t>Total</w:t>
            </w:r>
          </w:p>
        </w:tc>
        <w:tc>
          <w:tcPr>
            <w:tcW w:w="1010" w:type="dxa"/>
            <w:vAlign w:val="bottom"/>
          </w:tcPr>
          <w:p w14:paraId="60E0B3E4" w14:textId="3E987A69" w:rsidR="00DE3864" w:rsidRPr="00DE3864" w:rsidRDefault="00DE3864" w:rsidP="00DE3864">
            <w:pPr>
              <w:pStyle w:val="Table-copy"/>
              <w:jc w:val="center"/>
              <w:rPr>
                <w:b/>
                <w:bCs/>
              </w:rPr>
            </w:pPr>
            <w:r w:rsidRPr="00DE3864">
              <w:rPr>
                <w:b/>
                <w:bCs/>
              </w:rPr>
              <w:t>1,427</w:t>
            </w:r>
          </w:p>
        </w:tc>
        <w:tc>
          <w:tcPr>
            <w:tcW w:w="993" w:type="dxa"/>
            <w:vAlign w:val="bottom"/>
          </w:tcPr>
          <w:p w14:paraId="27622C90" w14:textId="6D718343" w:rsidR="00DE3864" w:rsidRPr="00DE3864" w:rsidRDefault="00DE3864" w:rsidP="00DE3864">
            <w:pPr>
              <w:pStyle w:val="Table-copy"/>
              <w:jc w:val="center"/>
              <w:rPr>
                <w:b/>
                <w:bCs/>
              </w:rPr>
            </w:pPr>
            <w:r w:rsidRPr="00DE3864">
              <w:rPr>
                <w:b/>
                <w:bCs/>
              </w:rPr>
              <w:t>1.7</w:t>
            </w:r>
          </w:p>
        </w:tc>
        <w:tc>
          <w:tcPr>
            <w:tcW w:w="992" w:type="dxa"/>
            <w:vAlign w:val="bottom"/>
          </w:tcPr>
          <w:p w14:paraId="7C545804" w14:textId="57689C84" w:rsidR="00DE3864" w:rsidRPr="00DE3864" w:rsidRDefault="00DE3864" w:rsidP="00DE3864">
            <w:pPr>
              <w:pStyle w:val="Table-copy"/>
              <w:jc w:val="center"/>
              <w:rPr>
                <w:b/>
                <w:bCs/>
              </w:rPr>
            </w:pPr>
            <w:r w:rsidRPr="00DE3864">
              <w:rPr>
                <w:b/>
                <w:bCs/>
              </w:rPr>
              <w:t>48</w:t>
            </w:r>
          </w:p>
        </w:tc>
        <w:tc>
          <w:tcPr>
            <w:tcW w:w="992" w:type="dxa"/>
            <w:vAlign w:val="bottom"/>
          </w:tcPr>
          <w:p w14:paraId="4AC18B23" w14:textId="1195AFC1" w:rsidR="00DE3864" w:rsidRPr="00DE3864" w:rsidRDefault="00DE3864" w:rsidP="00DE3864">
            <w:pPr>
              <w:pStyle w:val="Table-copy"/>
              <w:jc w:val="center"/>
              <w:rPr>
                <w:b/>
                <w:bCs/>
              </w:rPr>
            </w:pPr>
            <w:r w:rsidRPr="00DE3864">
              <w:rPr>
                <w:b/>
                <w:bCs/>
              </w:rPr>
              <w:t>7.4</w:t>
            </w:r>
          </w:p>
        </w:tc>
        <w:tc>
          <w:tcPr>
            <w:tcW w:w="1134" w:type="dxa"/>
            <w:vAlign w:val="bottom"/>
          </w:tcPr>
          <w:p w14:paraId="7E0396F3" w14:textId="07D50532" w:rsidR="00DE3864" w:rsidRPr="00DE3864" w:rsidRDefault="00DE3864" w:rsidP="00DE3864">
            <w:pPr>
              <w:pStyle w:val="Table-copy"/>
              <w:jc w:val="center"/>
              <w:rPr>
                <w:b/>
                <w:bCs/>
              </w:rPr>
            </w:pPr>
            <w:r w:rsidRPr="00DE3864">
              <w:rPr>
                <w:b/>
                <w:bCs/>
              </w:rPr>
              <w:t>15</w:t>
            </w:r>
          </w:p>
        </w:tc>
        <w:tc>
          <w:tcPr>
            <w:tcW w:w="1134" w:type="dxa"/>
            <w:vAlign w:val="bottom"/>
          </w:tcPr>
          <w:p w14:paraId="6AC2F54A" w14:textId="17C432F7" w:rsidR="00DE3864" w:rsidRPr="00DE3864" w:rsidRDefault="00DE3864" w:rsidP="00DE3864">
            <w:pPr>
              <w:pStyle w:val="Table-copy"/>
              <w:jc w:val="center"/>
              <w:rPr>
                <w:b/>
                <w:bCs/>
              </w:rPr>
            </w:pPr>
            <w:r w:rsidRPr="00DE3864">
              <w:rPr>
                <w:b/>
                <w:bCs/>
              </w:rPr>
              <w:t>16</w:t>
            </w:r>
          </w:p>
        </w:tc>
        <w:tc>
          <w:tcPr>
            <w:tcW w:w="1134" w:type="dxa"/>
            <w:vAlign w:val="bottom"/>
          </w:tcPr>
          <w:p w14:paraId="54491264" w14:textId="31C42C11" w:rsidR="00DE3864" w:rsidRPr="00DE3864" w:rsidRDefault="00DE3864" w:rsidP="00DE3864">
            <w:pPr>
              <w:pStyle w:val="Table-copy"/>
              <w:jc w:val="center"/>
              <w:rPr>
                <w:b/>
                <w:bCs/>
              </w:rPr>
            </w:pPr>
            <w:r w:rsidRPr="00DE3864">
              <w:rPr>
                <w:b/>
                <w:bCs/>
              </w:rPr>
              <w:t>1.1</w:t>
            </w:r>
          </w:p>
        </w:tc>
        <w:tc>
          <w:tcPr>
            <w:tcW w:w="1276" w:type="dxa"/>
            <w:vAlign w:val="bottom"/>
          </w:tcPr>
          <w:p w14:paraId="12535F7F" w14:textId="73CAAAF1" w:rsidR="00DE3864" w:rsidRPr="00DE3864" w:rsidRDefault="00DE3864" w:rsidP="00DE3864">
            <w:pPr>
              <w:pStyle w:val="Table-copy"/>
              <w:jc w:val="center"/>
              <w:rPr>
                <w:b/>
                <w:bCs/>
              </w:rPr>
            </w:pPr>
            <w:r w:rsidRPr="00DE3864">
              <w:rPr>
                <w:b/>
                <w:bCs/>
              </w:rPr>
              <w:t>0.13</w:t>
            </w:r>
          </w:p>
        </w:tc>
      </w:tr>
    </w:tbl>
    <w:p w14:paraId="559AC2F5" w14:textId="77777777" w:rsidR="00DE3864" w:rsidRDefault="00DE3864" w:rsidP="00DE3864">
      <w:pPr>
        <w:pStyle w:val="ChartSource05Tables"/>
        <w:spacing w:before="120" w:after="0"/>
        <w:ind w:left="0" w:firstLine="0"/>
        <w:rPr>
          <w:rFonts w:ascii="Verdana" w:hAnsi="Verdana" w:cs="AU Sans Text Medium"/>
          <w:b/>
          <w:bCs/>
        </w:rPr>
      </w:pPr>
      <w:r w:rsidRPr="00DE3864">
        <w:rPr>
          <w:rFonts w:ascii="Verdana" w:hAnsi="Verdana" w:cs="AU Sans Text Medium"/>
          <w:b/>
          <w:bCs/>
        </w:rPr>
        <w:t>Valuable Heavy Mineral grades are reported as a percentage of THM</w:t>
      </w:r>
    </w:p>
    <w:p w14:paraId="5C9C96E9" w14:textId="77777777" w:rsidR="00DE3864" w:rsidRDefault="00DE3864" w:rsidP="00DE3864">
      <w:pPr>
        <w:pStyle w:val="ChartSource05Tables"/>
        <w:spacing w:before="120" w:after="0"/>
        <w:ind w:left="0" w:firstLine="0"/>
        <w:rPr>
          <w:rFonts w:ascii="Verdana" w:hAnsi="Verdana" w:cs="AU Sans Text Medium"/>
          <w:b/>
          <w:bCs/>
        </w:rPr>
      </w:pPr>
    </w:p>
    <w:tbl>
      <w:tblPr>
        <w:tblStyle w:val="TableGrid1"/>
        <w:tblW w:w="5000" w:type="pct"/>
        <w:tblLook w:val="04A0" w:firstRow="1" w:lastRow="0" w:firstColumn="1" w:lastColumn="0" w:noHBand="0" w:noVBand="1"/>
      </w:tblPr>
      <w:tblGrid>
        <w:gridCol w:w="3397"/>
        <w:gridCol w:w="6571"/>
      </w:tblGrid>
      <w:tr w:rsidR="00DE3864" w:rsidRPr="007C27EC" w14:paraId="57E72CE8" w14:textId="77777777" w:rsidTr="00B85DE5">
        <w:tc>
          <w:tcPr>
            <w:tcW w:w="1704" w:type="pct"/>
          </w:tcPr>
          <w:p w14:paraId="0DCF5335" w14:textId="77777777" w:rsidR="00DE3864" w:rsidRPr="00015C5E" w:rsidRDefault="00DE3864" w:rsidP="00C47570">
            <w:pPr>
              <w:spacing w:before="120" w:after="120" w:line="240" w:lineRule="atLeast"/>
              <w:rPr>
                <w:b/>
                <w:bCs/>
                <w:sz w:val="18"/>
                <w:szCs w:val="18"/>
              </w:rPr>
            </w:pPr>
            <w:r w:rsidRPr="00015C5E">
              <w:rPr>
                <w:b/>
                <w:bCs/>
                <w:sz w:val="18"/>
                <w:szCs w:val="18"/>
              </w:rPr>
              <w:t>Project Status</w:t>
            </w:r>
          </w:p>
        </w:tc>
        <w:tc>
          <w:tcPr>
            <w:tcW w:w="3296" w:type="pct"/>
          </w:tcPr>
          <w:p w14:paraId="65B7D159" w14:textId="3847F049" w:rsidR="00DE3864" w:rsidRPr="00C47570" w:rsidRDefault="00C47570" w:rsidP="00C47570">
            <w:pPr>
              <w:pStyle w:val="Body-copy"/>
              <w:spacing w:before="120" w:after="120" w:line="240" w:lineRule="atLeast"/>
              <w:rPr>
                <w:sz w:val="18"/>
                <w:szCs w:val="18"/>
                <w:vertAlign w:val="superscript"/>
              </w:rPr>
            </w:pPr>
            <w:r w:rsidRPr="00C47570">
              <w:rPr>
                <w:sz w:val="18"/>
                <w:szCs w:val="18"/>
              </w:rPr>
              <w:t>Feasibility Study – Copi Mine and MSP Upgrade (January 2024). Enhanced DFS nearing completion.</w:t>
            </w:r>
            <w:r w:rsidRPr="00C47570">
              <w:rPr>
                <w:sz w:val="18"/>
                <w:szCs w:val="18"/>
                <w:vertAlign w:val="superscript"/>
              </w:rPr>
              <w:t>1</w:t>
            </w:r>
          </w:p>
        </w:tc>
      </w:tr>
      <w:tr w:rsidR="00DE3864" w:rsidRPr="007C27EC" w14:paraId="6C58F80A" w14:textId="77777777" w:rsidTr="00B85DE5">
        <w:tc>
          <w:tcPr>
            <w:tcW w:w="1704" w:type="pct"/>
          </w:tcPr>
          <w:p w14:paraId="5AB2977F" w14:textId="77777777" w:rsidR="00DE3864" w:rsidRPr="00015C5E" w:rsidRDefault="00DE3864" w:rsidP="00C47570">
            <w:pPr>
              <w:spacing w:before="120" w:after="120" w:line="240" w:lineRule="atLeast"/>
              <w:rPr>
                <w:b/>
                <w:bCs/>
                <w:sz w:val="18"/>
                <w:szCs w:val="18"/>
              </w:rPr>
            </w:pPr>
            <w:r w:rsidRPr="00015C5E">
              <w:rPr>
                <w:b/>
                <w:bCs/>
                <w:sz w:val="18"/>
                <w:szCs w:val="18"/>
              </w:rPr>
              <w:t xml:space="preserve">Offtake </w:t>
            </w:r>
          </w:p>
        </w:tc>
        <w:tc>
          <w:tcPr>
            <w:tcW w:w="3296" w:type="pct"/>
          </w:tcPr>
          <w:p w14:paraId="106ACD77" w14:textId="350061E3" w:rsidR="00DE3864" w:rsidRPr="00C47570" w:rsidRDefault="00C47570" w:rsidP="00C47570">
            <w:pPr>
              <w:pStyle w:val="Body-copy"/>
              <w:spacing w:before="120" w:after="120" w:line="240" w:lineRule="atLeast"/>
              <w:rPr>
                <w:sz w:val="18"/>
                <w:szCs w:val="18"/>
              </w:rPr>
            </w:pPr>
            <w:r w:rsidRPr="00C47570">
              <w:rPr>
                <w:sz w:val="18"/>
                <w:szCs w:val="18"/>
              </w:rPr>
              <w:t>MOUs in place for ~80% of production, subject to formal offtake agreements. Remainder subject to discussion with potential customers.</w:t>
            </w:r>
          </w:p>
        </w:tc>
      </w:tr>
      <w:tr w:rsidR="00DE3864" w:rsidRPr="007C27EC" w14:paraId="37FD21DA" w14:textId="77777777" w:rsidTr="00B85DE5">
        <w:tc>
          <w:tcPr>
            <w:tcW w:w="1704" w:type="pct"/>
          </w:tcPr>
          <w:p w14:paraId="2C307F1C" w14:textId="77777777" w:rsidR="00DE3864" w:rsidRPr="00015C5E" w:rsidRDefault="00DE3864" w:rsidP="00C47570">
            <w:pPr>
              <w:spacing w:before="120" w:after="120" w:line="240" w:lineRule="atLeast"/>
              <w:rPr>
                <w:b/>
                <w:bCs/>
                <w:sz w:val="18"/>
                <w:szCs w:val="18"/>
              </w:rPr>
            </w:pPr>
            <w:r w:rsidRPr="00015C5E">
              <w:rPr>
                <w:b/>
                <w:bCs/>
                <w:sz w:val="18"/>
                <w:szCs w:val="18"/>
              </w:rPr>
              <w:t>Min Mine Life (Yrs)</w:t>
            </w:r>
          </w:p>
        </w:tc>
        <w:tc>
          <w:tcPr>
            <w:tcW w:w="3296" w:type="pct"/>
          </w:tcPr>
          <w:p w14:paraId="5B89292A" w14:textId="5BFB2E69" w:rsidR="00DE3864" w:rsidRPr="00C47570" w:rsidRDefault="00C47570" w:rsidP="00C47570">
            <w:pPr>
              <w:pStyle w:val="Body-copy"/>
              <w:spacing w:before="120" w:after="120" w:line="240" w:lineRule="atLeast"/>
              <w:rPr>
                <w:sz w:val="18"/>
                <w:szCs w:val="18"/>
                <w:vertAlign w:val="superscript"/>
              </w:rPr>
            </w:pPr>
            <w:r w:rsidRPr="00C47570">
              <w:rPr>
                <w:sz w:val="18"/>
                <w:szCs w:val="18"/>
              </w:rPr>
              <w:t>47</w:t>
            </w:r>
            <w:r w:rsidRPr="00C47570">
              <w:rPr>
                <w:sz w:val="18"/>
                <w:szCs w:val="18"/>
                <w:vertAlign w:val="superscript"/>
              </w:rPr>
              <w:t>1</w:t>
            </w:r>
          </w:p>
        </w:tc>
      </w:tr>
      <w:tr w:rsidR="00DE3864" w:rsidRPr="007C27EC" w14:paraId="321C465E" w14:textId="77777777" w:rsidTr="00B85DE5">
        <w:tc>
          <w:tcPr>
            <w:tcW w:w="1704" w:type="pct"/>
          </w:tcPr>
          <w:p w14:paraId="050869C3" w14:textId="77777777" w:rsidR="00DE3864" w:rsidRPr="00015C5E" w:rsidRDefault="00DE3864" w:rsidP="00C47570">
            <w:pPr>
              <w:spacing w:before="120" w:after="120" w:line="240" w:lineRule="atLeast"/>
              <w:rPr>
                <w:b/>
                <w:bCs/>
                <w:sz w:val="18"/>
                <w:szCs w:val="18"/>
              </w:rPr>
            </w:pPr>
            <w:r w:rsidRPr="00015C5E">
              <w:rPr>
                <w:b/>
                <w:bCs/>
                <w:sz w:val="18"/>
                <w:szCs w:val="18"/>
              </w:rPr>
              <w:t>IRR</w:t>
            </w:r>
          </w:p>
        </w:tc>
        <w:tc>
          <w:tcPr>
            <w:tcW w:w="3296" w:type="pct"/>
          </w:tcPr>
          <w:p w14:paraId="2ECE0ED8" w14:textId="227CFA84" w:rsidR="00DE3864" w:rsidRPr="00C47570" w:rsidRDefault="00C47570" w:rsidP="00C47570">
            <w:pPr>
              <w:pStyle w:val="Body-copy"/>
              <w:spacing w:before="120" w:after="120" w:line="240" w:lineRule="atLeast"/>
              <w:rPr>
                <w:sz w:val="18"/>
                <w:szCs w:val="18"/>
              </w:rPr>
            </w:pPr>
            <w:r w:rsidRPr="00C47570">
              <w:rPr>
                <w:sz w:val="18"/>
                <w:szCs w:val="18"/>
              </w:rPr>
              <w:t>Pre-tax IRR: 20%</w:t>
            </w:r>
            <w:r w:rsidRPr="00C47570">
              <w:rPr>
                <w:sz w:val="18"/>
                <w:szCs w:val="18"/>
                <w:vertAlign w:val="superscript"/>
              </w:rPr>
              <w:t>1</w:t>
            </w:r>
            <w:r w:rsidRPr="00C47570">
              <w:rPr>
                <w:sz w:val="18"/>
                <w:szCs w:val="18"/>
              </w:rPr>
              <w:t xml:space="preserve"> </w:t>
            </w:r>
          </w:p>
        </w:tc>
      </w:tr>
      <w:tr w:rsidR="00DE3864" w:rsidRPr="007C27EC" w14:paraId="4F6C45A7" w14:textId="77777777" w:rsidTr="00B85DE5">
        <w:tc>
          <w:tcPr>
            <w:tcW w:w="1704" w:type="pct"/>
          </w:tcPr>
          <w:p w14:paraId="01C44C15" w14:textId="77777777" w:rsidR="00DE3864" w:rsidRPr="00015C5E" w:rsidRDefault="00DE3864" w:rsidP="00C47570">
            <w:pPr>
              <w:spacing w:before="120" w:after="120" w:line="240" w:lineRule="atLeast"/>
              <w:rPr>
                <w:b/>
                <w:bCs/>
                <w:sz w:val="18"/>
                <w:szCs w:val="18"/>
              </w:rPr>
            </w:pPr>
            <w:r w:rsidRPr="00015C5E">
              <w:rPr>
                <w:b/>
                <w:bCs/>
                <w:sz w:val="18"/>
                <w:szCs w:val="18"/>
              </w:rPr>
              <w:t>Capital cost</w:t>
            </w:r>
          </w:p>
        </w:tc>
        <w:tc>
          <w:tcPr>
            <w:tcW w:w="3296" w:type="pct"/>
          </w:tcPr>
          <w:p w14:paraId="62A7837D" w14:textId="26C8BF37" w:rsidR="00DE3864" w:rsidRPr="00C47570" w:rsidRDefault="00C47570" w:rsidP="00C47570">
            <w:pPr>
              <w:pStyle w:val="Body-copy"/>
              <w:spacing w:before="120" w:after="120" w:line="240" w:lineRule="atLeast"/>
              <w:rPr>
                <w:sz w:val="18"/>
                <w:szCs w:val="18"/>
                <w:vertAlign w:val="superscript"/>
              </w:rPr>
            </w:pPr>
            <w:r w:rsidRPr="00C47570">
              <w:rPr>
                <w:sz w:val="18"/>
                <w:szCs w:val="18"/>
              </w:rPr>
              <w:t>~A$1,390m</w:t>
            </w:r>
            <w:r w:rsidRPr="00C47570">
              <w:rPr>
                <w:sz w:val="18"/>
                <w:szCs w:val="18"/>
                <w:vertAlign w:val="superscript"/>
              </w:rPr>
              <w:t>1</w:t>
            </w:r>
          </w:p>
        </w:tc>
      </w:tr>
      <w:tr w:rsidR="00DE3864" w:rsidRPr="007C27EC" w14:paraId="7B1B4A05" w14:textId="77777777" w:rsidTr="00B85DE5">
        <w:tc>
          <w:tcPr>
            <w:tcW w:w="1704" w:type="pct"/>
          </w:tcPr>
          <w:p w14:paraId="07B8F016" w14:textId="77777777" w:rsidR="00DE3864" w:rsidRPr="00015C5E" w:rsidRDefault="00DE3864" w:rsidP="00C47570">
            <w:pPr>
              <w:spacing w:before="120" w:after="120" w:line="240" w:lineRule="atLeast"/>
              <w:rPr>
                <w:b/>
                <w:bCs/>
                <w:sz w:val="18"/>
                <w:szCs w:val="18"/>
              </w:rPr>
            </w:pPr>
            <w:r w:rsidRPr="00015C5E">
              <w:rPr>
                <w:b/>
                <w:bCs/>
                <w:sz w:val="18"/>
                <w:szCs w:val="18"/>
              </w:rPr>
              <w:t>NPV</w:t>
            </w:r>
          </w:p>
        </w:tc>
        <w:tc>
          <w:tcPr>
            <w:tcW w:w="3296" w:type="pct"/>
          </w:tcPr>
          <w:p w14:paraId="5CDF3C5B" w14:textId="3BCA5FE0" w:rsidR="00DE3864" w:rsidRPr="00C47570" w:rsidRDefault="00C47570" w:rsidP="00C47570">
            <w:pPr>
              <w:pStyle w:val="Body-copy"/>
              <w:spacing w:before="120" w:after="120" w:line="240" w:lineRule="atLeast"/>
              <w:rPr>
                <w:sz w:val="18"/>
                <w:szCs w:val="18"/>
                <w:vertAlign w:val="superscript"/>
              </w:rPr>
            </w:pPr>
            <w:r w:rsidRPr="00C47570">
              <w:rPr>
                <w:sz w:val="18"/>
                <w:szCs w:val="18"/>
              </w:rPr>
              <w:t>Pre-tax NPV</w:t>
            </w:r>
            <w:r w:rsidRPr="00C47570">
              <w:rPr>
                <w:sz w:val="18"/>
                <w:szCs w:val="18"/>
                <w:vertAlign w:val="subscript"/>
              </w:rPr>
              <w:t>8%</w:t>
            </w:r>
            <w:r w:rsidRPr="00C47570">
              <w:rPr>
                <w:sz w:val="18"/>
                <w:szCs w:val="18"/>
              </w:rPr>
              <w:t>: A$2,060m</w:t>
            </w:r>
            <w:r w:rsidRPr="00C47570">
              <w:rPr>
                <w:sz w:val="18"/>
                <w:szCs w:val="18"/>
                <w:vertAlign w:val="superscript"/>
              </w:rPr>
              <w:t>1</w:t>
            </w:r>
          </w:p>
        </w:tc>
      </w:tr>
      <w:tr w:rsidR="00DE3864" w:rsidRPr="007C27EC" w14:paraId="1DB6EB02" w14:textId="77777777" w:rsidTr="00B85DE5">
        <w:tc>
          <w:tcPr>
            <w:tcW w:w="1704" w:type="pct"/>
          </w:tcPr>
          <w:p w14:paraId="60F38F49" w14:textId="77777777" w:rsidR="00DE3864" w:rsidRPr="00015C5E" w:rsidRDefault="00DE3864" w:rsidP="00C47570">
            <w:pPr>
              <w:spacing w:before="120" w:after="120" w:line="240" w:lineRule="atLeast"/>
              <w:rPr>
                <w:sz w:val="18"/>
                <w:szCs w:val="18"/>
              </w:rPr>
            </w:pPr>
            <w:r w:rsidRPr="00015C5E">
              <w:rPr>
                <w:b/>
                <w:sz w:val="18"/>
                <w:szCs w:val="18"/>
              </w:rPr>
              <w:lastRenderedPageBreak/>
              <w:t xml:space="preserve">Product &amp; average annual production </w:t>
            </w:r>
            <w:r>
              <w:rPr>
                <w:b/>
                <w:sz w:val="18"/>
                <w:szCs w:val="18"/>
              </w:rPr>
              <w:t>r</w:t>
            </w:r>
            <w:r w:rsidRPr="00015C5E">
              <w:rPr>
                <w:b/>
                <w:sz w:val="18"/>
                <w:szCs w:val="18"/>
              </w:rPr>
              <w:t>ate</w:t>
            </w:r>
          </w:p>
        </w:tc>
        <w:tc>
          <w:tcPr>
            <w:tcW w:w="3296" w:type="pct"/>
          </w:tcPr>
          <w:p w14:paraId="03B34460" w14:textId="77777777" w:rsidR="00C47570" w:rsidRPr="00C47570" w:rsidRDefault="00C47570" w:rsidP="00C47570">
            <w:pPr>
              <w:pStyle w:val="Body-copy"/>
              <w:spacing w:before="120" w:after="120" w:line="240" w:lineRule="atLeast"/>
              <w:rPr>
                <w:rFonts w:ascii="Verdana" w:hAnsi="Verdana"/>
                <w:b/>
                <w:bCs/>
                <w:sz w:val="18"/>
                <w:szCs w:val="18"/>
              </w:rPr>
            </w:pPr>
            <w:r w:rsidRPr="00C47570">
              <w:rPr>
                <w:rFonts w:ascii="Verdana" w:hAnsi="Verdana" w:cs="AU Sans Text Medium"/>
                <w:b/>
                <w:bCs/>
                <w:sz w:val="18"/>
                <w:szCs w:val="18"/>
              </w:rPr>
              <w:t>Copi (on-site processing):</w:t>
            </w:r>
          </w:p>
          <w:p w14:paraId="0F52BDFE" w14:textId="77777777" w:rsidR="00C47570" w:rsidRPr="00C47570" w:rsidRDefault="00C47570" w:rsidP="00C47570">
            <w:pPr>
              <w:pStyle w:val="Table-bullet"/>
              <w:spacing w:line="240" w:lineRule="atLeast"/>
            </w:pPr>
            <w:r w:rsidRPr="00D332CB">
              <w:rPr>
                <w:rFonts w:cs="AU Sans Text Medium"/>
                <w:b/>
                <w:bCs/>
              </w:rPr>
              <w:t xml:space="preserve">Sulphate Ilmenite </w:t>
            </w:r>
            <w:r w:rsidRPr="00C47570">
              <w:t>(54.5% TiO</w:t>
            </w:r>
            <w:r w:rsidRPr="00C47570">
              <w:rPr>
                <w:vertAlign w:val="subscript"/>
              </w:rPr>
              <w:t>2</w:t>
            </w:r>
            <w:r w:rsidRPr="00C47570">
              <w:t>): 110ktpa</w:t>
            </w:r>
          </w:p>
          <w:p w14:paraId="744F65B4" w14:textId="77777777" w:rsidR="00C47570" w:rsidRPr="00C47570" w:rsidRDefault="00C47570" w:rsidP="00C47570">
            <w:pPr>
              <w:pStyle w:val="Table-bullet"/>
              <w:spacing w:line="240" w:lineRule="atLeast"/>
            </w:pPr>
            <w:r w:rsidRPr="00FB70EA">
              <w:rPr>
                <w:rFonts w:cs="AU Sans Text Medium"/>
                <w:b/>
                <w:bCs/>
              </w:rPr>
              <w:t>Chloride Ilmenite</w:t>
            </w:r>
            <w:r w:rsidRPr="00C47570">
              <w:t xml:space="preserve"> (61.5% TiO</w:t>
            </w:r>
            <w:r w:rsidRPr="00C47570">
              <w:rPr>
                <w:vertAlign w:val="subscript"/>
              </w:rPr>
              <w:t>2</w:t>
            </w:r>
            <w:r w:rsidRPr="00C47570">
              <w:t>): 155ktpa</w:t>
            </w:r>
          </w:p>
          <w:p w14:paraId="24FD9F95" w14:textId="77777777" w:rsidR="00C47570" w:rsidRPr="00C47570" w:rsidRDefault="00C47570" w:rsidP="00C47570">
            <w:pPr>
              <w:pStyle w:val="Table-bullet"/>
              <w:spacing w:line="240" w:lineRule="atLeast"/>
            </w:pPr>
            <w:r w:rsidRPr="00D332CB">
              <w:rPr>
                <w:rFonts w:cs="AU Sans Text Medium"/>
                <w:b/>
                <w:bCs/>
              </w:rPr>
              <w:t>Monazite Concentrate</w:t>
            </w:r>
            <w:r w:rsidRPr="00C47570">
              <w:t xml:space="preserve"> (55.4% TREO): 6ktpa</w:t>
            </w:r>
          </w:p>
          <w:p w14:paraId="30DFCDE7" w14:textId="77777777" w:rsidR="00C47570" w:rsidRPr="00C47570" w:rsidRDefault="00C47570" w:rsidP="00C47570">
            <w:pPr>
              <w:pStyle w:val="Table-bullet"/>
              <w:spacing w:line="240" w:lineRule="atLeast"/>
            </w:pPr>
            <w:r w:rsidRPr="00D332CB">
              <w:rPr>
                <w:rFonts w:cs="AU Sans Text Medium"/>
                <w:b/>
                <w:bCs/>
              </w:rPr>
              <w:t>Xenotime Concentrate</w:t>
            </w:r>
            <w:r w:rsidRPr="00C47570">
              <w:t xml:space="preserve"> (44.3% TREO): 1ktpa</w:t>
            </w:r>
          </w:p>
          <w:p w14:paraId="14EAE84B" w14:textId="77777777" w:rsidR="00C47570" w:rsidRPr="00C47570" w:rsidRDefault="00C47570" w:rsidP="00C47570">
            <w:pPr>
              <w:pStyle w:val="Body-copy"/>
              <w:spacing w:before="120" w:after="120" w:line="240" w:lineRule="atLeast"/>
              <w:rPr>
                <w:rFonts w:ascii="Verdana" w:hAnsi="Verdana"/>
                <w:b/>
                <w:bCs/>
                <w:sz w:val="18"/>
                <w:szCs w:val="18"/>
              </w:rPr>
            </w:pPr>
            <w:r w:rsidRPr="00C47570">
              <w:rPr>
                <w:rFonts w:ascii="Verdana" w:hAnsi="Verdana" w:cs="AU Sans Text Medium"/>
                <w:b/>
                <w:bCs/>
                <w:sz w:val="18"/>
                <w:szCs w:val="18"/>
              </w:rPr>
              <w:t>Brisbane MSP:</w:t>
            </w:r>
          </w:p>
          <w:p w14:paraId="12DE42C4" w14:textId="77777777" w:rsidR="00C47570" w:rsidRPr="00C47570" w:rsidRDefault="00C47570" w:rsidP="00C47570">
            <w:pPr>
              <w:pStyle w:val="Table-bullet"/>
              <w:spacing w:line="240" w:lineRule="atLeast"/>
            </w:pPr>
            <w:r w:rsidRPr="00D332CB">
              <w:rPr>
                <w:rFonts w:cs="AU Sans Text Medium"/>
                <w:b/>
                <w:bCs/>
              </w:rPr>
              <w:t>Premium Zircon</w:t>
            </w:r>
            <w:r w:rsidRPr="00C47570">
              <w:t xml:space="preserve"> (&gt;66% ZrO</w:t>
            </w:r>
            <w:r w:rsidRPr="00C47570">
              <w:rPr>
                <w:vertAlign w:val="subscript"/>
              </w:rPr>
              <w:t>2</w:t>
            </w:r>
            <w:r w:rsidRPr="00C47570">
              <w:t>+HfO</w:t>
            </w:r>
            <w:r w:rsidRPr="00C47570">
              <w:rPr>
                <w:vertAlign w:val="subscript"/>
              </w:rPr>
              <w:t>2</w:t>
            </w:r>
            <w:r w:rsidRPr="00C47570">
              <w:t>): 70ktpa</w:t>
            </w:r>
          </w:p>
          <w:p w14:paraId="73B4118C" w14:textId="77777777" w:rsidR="00C47570" w:rsidRPr="00C47570" w:rsidRDefault="00C47570" w:rsidP="00C47570">
            <w:pPr>
              <w:pStyle w:val="Table-bullet"/>
              <w:spacing w:line="240" w:lineRule="atLeast"/>
            </w:pPr>
            <w:r w:rsidRPr="00D332CB">
              <w:rPr>
                <w:rFonts w:cs="AU Sans Text Medium"/>
                <w:b/>
                <w:bCs/>
              </w:rPr>
              <w:t>Standard Zircon</w:t>
            </w:r>
            <w:r w:rsidRPr="00C47570">
              <w:t xml:space="preserve"> (65% ZrO</w:t>
            </w:r>
            <w:r w:rsidRPr="00C47570">
              <w:rPr>
                <w:vertAlign w:val="subscript"/>
              </w:rPr>
              <w:t>2</w:t>
            </w:r>
            <w:r w:rsidRPr="00C47570">
              <w:t>+HfO</w:t>
            </w:r>
            <w:r w:rsidRPr="00C47570">
              <w:rPr>
                <w:vertAlign w:val="subscript"/>
              </w:rPr>
              <w:t>2</w:t>
            </w:r>
            <w:r w:rsidRPr="00C47570">
              <w:t>): 15ktpa</w:t>
            </w:r>
          </w:p>
          <w:p w14:paraId="5E12187A" w14:textId="77777777" w:rsidR="00C47570" w:rsidRPr="00C47570" w:rsidRDefault="00C47570" w:rsidP="00C47570">
            <w:pPr>
              <w:pStyle w:val="Table-bullet"/>
              <w:spacing w:line="240" w:lineRule="atLeast"/>
            </w:pPr>
            <w:r w:rsidRPr="00D332CB">
              <w:rPr>
                <w:rFonts w:cs="AU Sans Text Medium"/>
                <w:b/>
                <w:bCs/>
              </w:rPr>
              <w:t>Zircon Concentrate</w:t>
            </w:r>
            <w:r w:rsidRPr="00C47570">
              <w:t>: 30ktpa</w:t>
            </w:r>
          </w:p>
          <w:p w14:paraId="127D8B35" w14:textId="77777777" w:rsidR="00D332CB" w:rsidRPr="00D332CB" w:rsidRDefault="00C47570" w:rsidP="00D332CB">
            <w:pPr>
              <w:pStyle w:val="Table-bullet"/>
              <w:spacing w:line="240" w:lineRule="atLeast"/>
              <w:rPr>
                <w:vertAlign w:val="superscript"/>
              </w:rPr>
            </w:pPr>
            <w:r w:rsidRPr="00D332CB">
              <w:rPr>
                <w:rFonts w:cs="AU Sans Text Medium"/>
                <w:b/>
                <w:bCs/>
              </w:rPr>
              <w:t>Metal Grade Rutile</w:t>
            </w:r>
            <w:r w:rsidRPr="00C47570">
              <w:t xml:space="preserve"> (97% TiO</w:t>
            </w:r>
            <w:r w:rsidRPr="00C47570">
              <w:rPr>
                <w:vertAlign w:val="subscript"/>
              </w:rPr>
              <w:t>2</w:t>
            </w:r>
            <w:r w:rsidRPr="00C47570">
              <w:t>): 10ktpa</w:t>
            </w:r>
          </w:p>
          <w:p w14:paraId="7ACCCBE4" w14:textId="35517EE3" w:rsidR="00DE3864" w:rsidRPr="00C47570" w:rsidRDefault="00C47570" w:rsidP="00D332CB">
            <w:pPr>
              <w:pStyle w:val="Table-bullet"/>
              <w:spacing w:line="240" w:lineRule="atLeast"/>
              <w:rPr>
                <w:vertAlign w:val="superscript"/>
              </w:rPr>
            </w:pPr>
            <w:r w:rsidRPr="00D332CB">
              <w:rPr>
                <w:b/>
                <w:bCs/>
              </w:rPr>
              <w:t>Pigment Grade Rutile</w:t>
            </w:r>
            <w:r w:rsidRPr="00C47570">
              <w:t xml:space="preserve"> (92% TiO</w:t>
            </w:r>
            <w:r w:rsidRPr="00C47570">
              <w:rPr>
                <w:vertAlign w:val="subscript"/>
              </w:rPr>
              <w:t>2</w:t>
            </w:r>
            <w:r w:rsidRPr="00C47570">
              <w:t>): 30ktpa</w:t>
            </w:r>
          </w:p>
        </w:tc>
      </w:tr>
    </w:tbl>
    <w:p w14:paraId="3156DA9C" w14:textId="77777777" w:rsidR="00C47570" w:rsidRPr="00C47570" w:rsidRDefault="00C47570" w:rsidP="00C47570">
      <w:pPr>
        <w:pStyle w:val="ChartSource05Tables"/>
        <w:spacing w:before="120" w:after="0"/>
        <w:ind w:left="0" w:firstLine="0"/>
        <w:rPr>
          <w:rFonts w:ascii="Verdana" w:hAnsi="Verdana"/>
        </w:rPr>
      </w:pPr>
      <w:r w:rsidRPr="00C47570">
        <w:rPr>
          <w:rFonts w:ascii="Verdana" w:hAnsi="Verdana"/>
          <w:vertAlign w:val="superscript"/>
        </w:rPr>
        <w:t>1</w:t>
      </w:r>
      <w:r w:rsidRPr="00C47570">
        <w:rPr>
          <w:rFonts w:ascii="Verdana" w:hAnsi="Verdana"/>
        </w:rPr>
        <w:t xml:space="preserve"> Enhanced DFS Provisional Report – Copi Mine and Mineral Separation Plant (MSP) (November 2026)</w:t>
      </w:r>
    </w:p>
    <w:p w14:paraId="4EC59AC5" w14:textId="77777777" w:rsidR="00DE3864" w:rsidRPr="00DE3864" w:rsidRDefault="00DE3864" w:rsidP="00DE3864">
      <w:pPr>
        <w:pStyle w:val="ChartSource05Tables"/>
        <w:spacing w:before="120" w:after="0"/>
        <w:ind w:left="0" w:firstLine="0"/>
        <w:rPr>
          <w:rFonts w:ascii="Verdana" w:hAnsi="Verdana" w:cs="AU Sans Text Medium"/>
          <w:b/>
          <w:bCs/>
        </w:rPr>
      </w:pPr>
    </w:p>
    <w:p w14:paraId="4D362C41" w14:textId="324C87B1" w:rsidR="00E739DD" w:rsidRPr="006A37CC" w:rsidRDefault="006A37CC" w:rsidP="006A37CC">
      <w:pPr>
        <w:spacing w:before="0" w:after="160" w:line="259" w:lineRule="auto"/>
        <w:rPr>
          <w:i/>
          <w:iCs/>
          <w:sz w:val="15"/>
          <w:szCs w:val="15"/>
          <w:lang w:val="en-AU"/>
        </w:rPr>
      </w:pPr>
      <w:r>
        <w:rPr>
          <w:i/>
          <w:iCs/>
          <w:sz w:val="15"/>
          <w:szCs w:val="15"/>
        </w:rPr>
        <w:br w:type="page"/>
      </w:r>
    </w:p>
    <w:p w14:paraId="561DF24C" w14:textId="77777777" w:rsidR="00C47570" w:rsidRPr="00C47570" w:rsidRDefault="00C47570" w:rsidP="00C47570">
      <w:pPr>
        <w:pStyle w:val="Heading-level1"/>
      </w:pPr>
      <w:r w:rsidRPr="00C47570">
        <w:lastRenderedPageBreak/>
        <w:t xml:space="preserve">Titanium, Vanadium </w:t>
      </w:r>
    </w:p>
    <w:p w14:paraId="64946AE0" w14:textId="3BE5CF1B" w:rsidR="00A872E2" w:rsidRPr="00E7672A" w:rsidRDefault="00C47570" w:rsidP="00A872E2">
      <w:pPr>
        <w:pStyle w:val="Heading-level2"/>
      </w:pPr>
      <w:r w:rsidRPr="00C47570">
        <w:t>Medcalf</w:t>
      </w:r>
      <w:r>
        <w:tab/>
      </w:r>
      <w:r w:rsidR="00A872E2">
        <w:t>WA</w:t>
      </w:r>
    </w:p>
    <w:p w14:paraId="1172ED8B" w14:textId="77777777" w:rsidR="00C47570" w:rsidRPr="00C47570" w:rsidRDefault="00C47570" w:rsidP="00C47570">
      <w:pPr>
        <w:pStyle w:val="Body-copy"/>
        <w:rPr>
          <w:b/>
          <w:bCs/>
          <w:sz w:val="26"/>
          <w:szCs w:val="26"/>
        </w:rPr>
      </w:pPr>
      <w:r w:rsidRPr="00C47570">
        <w:rPr>
          <w:b/>
          <w:bCs/>
          <w:sz w:val="26"/>
          <w:szCs w:val="26"/>
        </w:rPr>
        <w:t>Audalia Resources Ltd</w:t>
      </w:r>
    </w:p>
    <w:p w14:paraId="29312201" w14:textId="77777777" w:rsidR="00C47570" w:rsidRPr="00C47570" w:rsidRDefault="00C47570" w:rsidP="00C47570">
      <w:pPr>
        <w:pStyle w:val="Body-copy"/>
        <w:spacing w:before="120" w:after="120"/>
        <w:rPr>
          <w:b/>
          <w:bCs/>
        </w:rPr>
      </w:pPr>
      <w:r w:rsidRPr="00C47570">
        <w:rPr>
          <w:b/>
          <w:bCs/>
        </w:rPr>
        <w:t>ASX-listed (ACP)</w:t>
      </w:r>
    </w:p>
    <w:p w14:paraId="429998DE" w14:textId="77777777" w:rsidR="0076044B" w:rsidRDefault="00C47570" w:rsidP="00C47570">
      <w:pPr>
        <w:pStyle w:val="Body-copy"/>
        <w:spacing w:before="120" w:after="120"/>
        <w:rPr>
          <w:b/>
          <w:bCs/>
          <w:u w:val="single"/>
        </w:rPr>
      </w:pPr>
      <w:hyperlink r:id="rId56" w:history="1">
        <w:r w:rsidRPr="00FB70EA">
          <w:rPr>
            <w:b/>
            <w:bCs/>
            <w:u w:val="single"/>
          </w:rPr>
          <w:t>audalia.com.au</w:t>
        </w:r>
      </w:hyperlink>
    </w:p>
    <w:p w14:paraId="754097C1" w14:textId="76A8BE4D" w:rsidR="00CC1B1B" w:rsidRPr="00C47570" w:rsidRDefault="00CC1B1B" w:rsidP="00C47570">
      <w:pPr>
        <w:pStyle w:val="Body-copy"/>
        <w:spacing w:before="120" w:after="120"/>
        <w:rPr>
          <w:b/>
          <w:bCs/>
        </w:rPr>
      </w:pPr>
      <w:r w:rsidRPr="00C47570">
        <w:rPr>
          <w:b/>
          <w:bCs/>
        </w:rPr>
        <w:t xml:space="preserve">Commodity(ies): </w:t>
      </w:r>
      <w:r w:rsidR="00C47570" w:rsidRPr="00C47570">
        <w:rPr>
          <w:b/>
          <w:bCs/>
        </w:rPr>
        <w:t>Titanium, Vanadium, Iron</w:t>
      </w:r>
    </w:p>
    <w:p w14:paraId="01CACF91" w14:textId="321DD8A6" w:rsidR="00A872E2" w:rsidRDefault="00A872E2" w:rsidP="00A872E2">
      <w:pPr>
        <w:pStyle w:val="Body-copy"/>
        <w:spacing w:before="120"/>
      </w:pPr>
      <w:r w:rsidRPr="00E7672A">
        <w:t xml:space="preserve">   </w:t>
      </w:r>
    </w:p>
    <w:p w14:paraId="5C89A6D8" w14:textId="77777777" w:rsidR="00A872E2" w:rsidRPr="00E7672A" w:rsidRDefault="00A872E2" w:rsidP="00A872E2">
      <w:pPr>
        <w:pStyle w:val="Heading-level3"/>
      </w:pPr>
      <w:r w:rsidRPr="00E7672A">
        <w:t xml:space="preserve">Investment summary </w:t>
      </w:r>
    </w:p>
    <w:p w14:paraId="7CC52142" w14:textId="77777777" w:rsidR="00C47570" w:rsidRDefault="00C47570" w:rsidP="00C47570">
      <w:pPr>
        <w:pStyle w:val="Body-copy"/>
      </w:pPr>
      <w:r>
        <w:t>Audalia is developing the Medcalf Project located 470km east of Perth, WA. An Updated Pre-Feasibility Study (UPFS) completed in January 2026 demonstrated attractive economics for the Project, with two options; a low capex, high opex (LCHO) option ($31.1m capex) and a high capex, low opex (HCLO) option ($120.9m capex), producing high-grade titanium lump ore (HTLO) and high-grade titanium fine ore (HTFO) for use in blast furnace hearth liners. The variation of the capex is largely due to the standard of access road built. Preparation of the Mine Development and Closure Plan is underway, targeting submission for approval by end Q3, 2026. Medcalf HTLO &amp; HTFO sample products have been sent to potential customers for testing and offtake discussions have commenced. The Project has a granted Mining Lease, environmental approval granted by the WA EPA in July 2024 and an agreement in place with the Traditional Owners.</w:t>
      </w:r>
    </w:p>
    <w:p w14:paraId="55DE6630" w14:textId="77777777" w:rsidR="00A872E2" w:rsidRPr="00E7672A" w:rsidRDefault="00A872E2" w:rsidP="00A872E2">
      <w:pPr>
        <w:pStyle w:val="Heading-level3"/>
      </w:pPr>
      <w:r w:rsidRPr="00E7672A">
        <w:t xml:space="preserve">Project description </w:t>
      </w:r>
    </w:p>
    <w:p w14:paraId="50123527" w14:textId="77777777" w:rsidR="00C47570" w:rsidRPr="00C47570" w:rsidRDefault="00C47570" w:rsidP="00C47570">
      <w:pPr>
        <w:pStyle w:val="Body-copy"/>
      </w:pPr>
      <w:r w:rsidRPr="00C47570">
        <w:t>The Medcalf UPFS included declaration of a maiden Ore Reserve (see below) and is based on mining 1.0Mtpa ore from 6 shallow (&lt;50m depth) open-pit mines over a 9-10 year life, with no dewatering. Ore will be crushed and screened to produce 960ktpa HTLO (10-60mm sizing) and HTFO (3-10mm sizing) at 11.0% TiO</w:t>
      </w:r>
      <w:r w:rsidRPr="00C47570">
        <w:rPr>
          <w:vertAlign w:val="subscript"/>
        </w:rPr>
        <w:t>2</w:t>
      </w:r>
      <w:r w:rsidRPr="00C47570">
        <w:t>, 0.6% V</w:t>
      </w:r>
      <w:r w:rsidRPr="00C47570">
        <w:rPr>
          <w:vertAlign w:val="subscript"/>
        </w:rPr>
        <w:t>2</w:t>
      </w:r>
      <w:r w:rsidRPr="00C47570">
        <w:t>O</w:t>
      </w:r>
      <w:r w:rsidRPr="00C47570">
        <w:rPr>
          <w:vertAlign w:val="subscript"/>
        </w:rPr>
        <w:t>5</w:t>
      </w:r>
      <w:r w:rsidRPr="00C47570">
        <w:t>, and 53.8% Fe</w:t>
      </w:r>
      <w:r w:rsidRPr="00C47570">
        <w:rPr>
          <w:vertAlign w:val="subscript"/>
        </w:rPr>
        <w:t>2</w:t>
      </w:r>
      <w:r w:rsidRPr="00C47570">
        <w:t>O</w:t>
      </w:r>
      <w:r w:rsidRPr="00C47570">
        <w:rPr>
          <w:vertAlign w:val="subscript"/>
        </w:rPr>
        <w:t>3</w:t>
      </w:r>
      <w:r w:rsidRPr="00C47570">
        <w:t>, with 82% lump recovery and 7.6% fines recovery. Products will be trucked 220km to Esperance Port for export to Asia. Audalia is targeting Final Investment Decision (FID) at end of Q3, 2026 along with contract mining partner selection and submission of remaining regulatory approvals. Commencement of production is targeted for Q2, 2027.</w:t>
      </w:r>
    </w:p>
    <w:p w14:paraId="7D80D53F" w14:textId="33292413" w:rsidR="00A872E2" w:rsidRDefault="00A872E2" w:rsidP="00A872E2">
      <w:pPr>
        <w:pStyle w:val="Body-copy"/>
      </w:pPr>
    </w:p>
    <w:p w14:paraId="62D208FD" w14:textId="77777777" w:rsidR="00FC5712" w:rsidRDefault="00FC5712">
      <w:pPr>
        <w:spacing w:before="0" w:after="160" w:line="259" w:lineRule="auto"/>
        <w:rPr>
          <w:b/>
          <w:bCs/>
          <w:lang w:val="en-AU"/>
        </w:rPr>
      </w:pPr>
      <w:r>
        <w:rPr>
          <w:b/>
          <w:bCs/>
        </w:rPr>
        <w:br w:type="page"/>
      </w:r>
    </w:p>
    <w:p w14:paraId="72EF74E6" w14:textId="77777777" w:rsidR="00C47570" w:rsidRPr="00C47570" w:rsidRDefault="00C47570" w:rsidP="00C47570">
      <w:pPr>
        <w:pStyle w:val="Body-copy"/>
        <w:rPr>
          <w:b/>
          <w:bCs/>
        </w:rPr>
      </w:pPr>
      <w:r w:rsidRPr="00C47570">
        <w:rPr>
          <w:b/>
          <w:bCs/>
        </w:rPr>
        <w:lastRenderedPageBreak/>
        <w:t>Mineral Resources as at September 2025</w:t>
      </w:r>
      <w:r w:rsidRPr="00C47570">
        <w:t xml:space="preserve"> (6% TiO</w:t>
      </w:r>
      <w:r w:rsidRPr="00C47570">
        <w:rPr>
          <w:vertAlign w:val="subscript"/>
        </w:rPr>
        <w:t>2</w:t>
      </w:r>
      <w:r w:rsidRPr="00C47570">
        <w:t xml:space="preserve"> cut-off):</w:t>
      </w:r>
    </w:p>
    <w:tbl>
      <w:tblPr>
        <w:tblStyle w:val="TableGrid1"/>
        <w:tblW w:w="9918" w:type="dxa"/>
        <w:tblLayout w:type="fixed"/>
        <w:tblLook w:val="00A0" w:firstRow="1" w:lastRow="0" w:firstColumn="1" w:lastColumn="0" w:noHBand="0" w:noVBand="0"/>
      </w:tblPr>
      <w:tblGrid>
        <w:gridCol w:w="2405"/>
        <w:gridCol w:w="1878"/>
        <w:gridCol w:w="1878"/>
        <w:gridCol w:w="1878"/>
        <w:gridCol w:w="1879"/>
      </w:tblGrid>
      <w:tr w:rsidR="00C47570" w:rsidRPr="00E7672A" w14:paraId="079CDE67" w14:textId="77777777" w:rsidTr="00C47570">
        <w:trPr>
          <w:trHeight w:val="611"/>
        </w:trPr>
        <w:tc>
          <w:tcPr>
            <w:tcW w:w="2405" w:type="dxa"/>
            <w:vAlign w:val="bottom"/>
          </w:tcPr>
          <w:p w14:paraId="6B320E4E" w14:textId="348D3242" w:rsidR="00C47570" w:rsidRPr="00E7672A" w:rsidRDefault="00C47570" w:rsidP="00C47570">
            <w:pPr>
              <w:pStyle w:val="Table-heading2"/>
              <w:jc w:val="left"/>
            </w:pPr>
            <w:r>
              <w:t>Resource Category</w:t>
            </w:r>
          </w:p>
        </w:tc>
        <w:tc>
          <w:tcPr>
            <w:tcW w:w="1878" w:type="dxa"/>
            <w:vAlign w:val="bottom"/>
          </w:tcPr>
          <w:p w14:paraId="7A5BC02B" w14:textId="1FB66072" w:rsidR="00C47570" w:rsidRPr="00E7672A" w:rsidRDefault="00C47570" w:rsidP="00C47570">
            <w:pPr>
              <w:pStyle w:val="Table-heading2"/>
            </w:pPr>
            <w:r>
              <w:t>Tonnes (Mt)</w:t>
            </w:r>
          </w:p>
        </w:tc>
        <w:tc>
          <w:tcPr>
            <w:tcW w:w="1878" w:type="dxa"/>
            <w:vAlign w:val="bottom"/>
          </w:tcPr>
          <w:p w14:paraId="2CE818F3" w14:textId="106DCEB4" w:rsidR="00C47570" w:rsidRPr="00E7672A" w:rsidRDefault="00C47570" w:rsidP="00C47570">
            <w:pPr>
              <w:pStyle w:val="Table-heading2"/>
            </w:pPr>
            <w:r>
              <w:t>V</w:t>
            </w:r>
            <w:r>
              <w:rPr>
                <w:vertAlign w:val="subscript"/>
              </w:rPr>
              <w:t>2</w:t>
            </w:r>
            <w:r>
              <w:t>O</w:t>
            </w:r>
            <w:r>
              <w:rPr>
                <w:vertAlign w:val="subscript"/>
              </w:rPr>
              <w:t>5</w:t>
            </w:r>
            <w:r>
              <w:t xml:space="preserve"> (%)</w:t>
            </w:r>
          </w:p>
        </w:tc>
        <w:tc>
          <w:tcPr>
            <w:tcW w:w="1878" w:type="dxa"/>
            <w:vAlign w:val="bottom"/>
          </w:tcPr>
          <w:p w14:paraId="5F11E855" w14:textId="0726FC68" w:rsidR="00C47570" w:rsidRPr="00E7672A" w:rsidRDefault="00C47570" w:rsidP="00C47570">
            <w:pPr>
              <w:pStyle w:val="Table-heading2"/>
            </w:pPr>
            <w:r>
              <w:t>TiO</w:t>
            </w:r>
            <w:r>
              <w:rPr>
                <w:vertAlign w:val="subscript"/>
              </w:rPr>
              <w:t>2</w:t>
            </w:r>
            <w:r>
              <w:t xml:space="preserve"> (%)</w:t>
            </w:r>
          </w:p>
        </w:tc>
        <w:tc>
          <w:tcPr>
            <w:tcW w:w="1879" w:type="dxa"/>
            <w:vAlign w:val="bottom"/>
          </w:tcPr>
          <w:p w14:paraId="4D0AFEB6" w14:textId="136A792A" w:rsidR="00C47570" w:rsidRPr="00E7672A" w:rsidRDefault="00C47570" w:rsidP="00C47570">
            <w:pPr>
              <w:pStyle w:val="Table-heading2"/>
            </w:pPr>
            <w:r>
              <w:t>Fe</w:t>
            </w:r>
            <w:r>
              <w:rPr>
                <w:vertAlign w:val="subscript"/>
              </w:rPr>
              <w:t>2</w:t>
            </w:r>
            <w:r>
              <w:t>O</w:t>
            </w:r>
            <w:r>
              <w:rPr>
                <w:vertAlign w:val="subscript"/>
              </w:rPr>
              <w:t>3</w:t>
            </w:r>
            <w:r>
              <w:t xml:space="preserve"> (%)</w:t>
            </w:r>
          </w:p>
        </w:tc>
      </w:tr>
      <w:tr w:rsidR="00C47570" w:rsidRPr="00AD1314" w14:paraId="03260886" w14:textId="77777777" w:rsidTr="00C47570">
        <w:trPr>
          <w:trHeight w:val="293"/>
        </w:trPr>
        <w:tc>
          <w:tcPr>
            <w:tcW w:w="2405" w:type="dxa"/>
            <w:vAlign w:val="bottom"/>
          </w:tcPr>
          <w:p w14:paraId="280CCA2B" w14:textId="668B641E" w:rsidR="00C47570" w:rsidRPr="00C47570" w:rsidRDefault="00C47570" w:rsidP="00C47570">
            <w:pPr>
              <w:pStyle w:val="Table-copy"/>
            </w:pPr>
            <w:r w:rsidRPr="00C47570">
              <w:t>Indicated</w:t>
            </w:r>
          </w:p>
        </w:tc>
        <w:tc>
          <w:tcPr>
            <w:tcW w:w="1878" w:type="dxa"/>
            <w:vAlign w:val="bottom"/>
          </w:tcPr>
          <w:p w14:paraId="0DB4A8AB" w14:textId="0FD671C7" w:rsidR="00C47570" w:rsidRPr="00C47570" w:rsidRDefault="00C47570" w:rsidP="00C47570">
            <w:pPr>
              <w:pStyle w:val="Table-copy"/>
              <w:jc w:val="center"/>
            </w:pPr>
            <w:r w:rsidRPr="00C47570">
              <w:t>20.3</w:t>
            </w:r>
          </w:p>
        </w:tc>
        <w:tc>
          <w:tcPr>
            <w:tcW w:w="1878" w:type="dxa"/>
            <w:vAlign w:val="bottom"/>
          </w:tcPr>
          <w:p w14:paraId="66B761D0" w14:textId="5AF80C49" w:rsidR="00C47570" w:rsidRPr="00C47570" w:rsidRDefault="00C47570" w:rsidP="00C47570">
            <w:pPr>
              <w:pStyle w:val="Table-copy"/>
              <w:jc w:val="center"/>
            </w:pPr>
            <w:r w:rsidRPr="00C47570">
              <w:t>0.54</w:t>
            </w:r>
          </w:p>
        </w:tc>
        <w:tc>
          <w:tcPr>
            <w:tcW w:w="1878" w:type="dxa"/>
            <w:vAlign w:val="bottom"/>
          </w:tcPr>
          <w:p w14:paraId="24306386" w14:textId="7FB6C24B" w:rsidR="00C47570" w:rsidRPr="00C47570" w:rsidRDefault="00C47570" w:rsidP="00C47570">
            <w:pPr>
              <w:pStyle w:val="Table-copy"/>
              <w:jc w:val="center"/>
            </w:pPr>
            <w:r w:rsidRPr="00C47570">
              <w:t>10.17</w:t>
            </w:r>
          </w:p>
        </w:tc>
        <w:tc>
          <w:tcPr>
            <w:tcW w:w="1879" w:type="dxa"/>
            <w:vAlign w:val="bottom"/>
          </w:tcPr>
          <w:p w14:paraId="6F66C1ED" w14:textId="7C53D84C" w:rsidR="00C47570" w:rsidRPr="00C47570" w:rsidRDefault="00C47570" w:rsidP="00C47570">
            <w:pPr>
              <w:pStyle w:val="Table-copy"/>
              <w:jc w:val="center"/>
            </w:pPr>
            <w:r w:rsidRPr="00C47570">
              <w:t>51.5</w:t>
            </w:r>
          </w:p>
        </w:tc>
      </w:tr>
      <w:tr w:rsidR="00C47570" w:rsidRPr="00AD1314" w14:paraId="7A961294" w14:textId="77777777" w:rsidTr="00C47570">
        <w:trPr>
          <w:trHeight w:val="60"/>
        </w:trPr>
        <w:tc>
          <w:tcPr>
            <w:tcW w:w="2405" w:type="dxa"/>
            <w:vAlign w:val="bottom"/>
          </w:tcPr>
          <w:p w14:paraId="6521A404" w14:textId="3F9BDA00" w:rsidR="00C47570" w:rsidRPr="00C47570" w:rsidRDefault="00C47570" w:rsidP="00C47570">
            <w:pPr>
              <w:pStyle w:val="Table-copy"/>
            </w:pPr>
            <w:r w:rsidRPr="00C47570">
              <w:t>Inferred</w:t>
            </w:r>
          </w:p>
        </w:tc>
        <w:tc>
          <w:tcPr>
            <w:tcW w:w="1878" w:type="dxa"/>
            <w:vAlign w:val="bottom"/>
          </w:tcPr>
          <w:p w14:paraId="569E1528" w14:textId="7D753340" w:rsidR="00C47570" w:rsidRPr="00C47570" w:rsidRDefault="00C47570" w:rsidP="00C47570">
            <w:pPr>
              <w:pStyle w:val="Table-copy"/>
              <w:jc w:val="center"/>
            </w:pPr>
            <w:r w:rsidRPr="00C47570">
              <w:t>3.8</w:t>
            </w:r>
          </w:p>
        </w:tc>
        <w:tc>
          <w:tcPr>
            <w:tcW w:w="1878" w:type="dxa"/>
            <w:vAlign w:val="bottom"/>
          </w:tcPr>
          <w:p w14:paraId="099E7900" w14:textId="5FA00E60" w:rsidR="00C47570" w:rsidRPr="00C47570" w:rsidRDefault="00C47570" w:rsidP="00C47570">
            <w:pPr>
              <w:pStyle w:val="Table-copy"/>
              <w:jc w:val="center"/>
            </w:pPr>
            <w:r w:rsidRPr="00C47570">
              <w:t>0.38</w:t>
            </w:r>
          </w:p>
        </w:tc>
        <w:tc>
          <w:tcPr>
            <w:tcW w:w="1878" w:type="dxa"/>
            <w:vAlign w:val="bottom"/>
          </w:tcPr>
          <w:p w14:paraId="1F94A3D5" w14:textId="305AA3A1" w:rsidR="00C47570" w:rsidRPr="00C47570" w:rsidRDefault="00C47570" w:rsidP="00C47570">
            <w:pPr>
              <w:pStyle w:val="Table-copy"/>
              <w:jc w:val="center"/>
            </w:pPr>
            <w:r w:rsidRPr="00C47570">
              <w:t>7.85</w:t>
            </w:r>
          </w:p>
        </w:tc>
        <w:tc>
          <w:tcPr>
            <w:tcW w:w="1879" w:type="dxa"/>
            <w:vAlign w:val="bottom"/>
          </w:tcPr>
          <w:p w14:paraId="245DEA03" w14:textId="6EB5C845" w:rsidR="00C47570" w:rsidRPr="00C47570" w:rsidRDefault="00C47570" w:rsidP="00C47570">
            <w:pPr>
              <w:pStyle w:val="Table-copy"/>
              <w:jc w:val="center"/>
            </w:pPr>
            <w:r w:rsidRPr="00C47570">
              <w:t>43.1</w:t>
            </w:r>
          </w:p>
        </w:tc>
      </w:tr>
      <w:tr w:rsidR="00C47570" w:rsidRPr="00AD1314" w14:paraId="243C12A8" w14:textId="77777777" w:rsidTr="00C47570">
        <w:trPr>
          <w:trHeight w:val="60"/>
        </w:trPr>
        <w:tc>
          <w:tcPr>
            <w:tcW w:w="2405" w:type="dxa"/>
            <w:vAlign w:val="bottom"/>
          </w:tcPr>
          <w:p w14:paraId="6A53C42E" w14:textId="3F881226" w:rsidR="00C47570" w:rsidRPr="00C47570" w:rsidRDefault="00C47570" w:rsidP="00C47570">
            <w:pPr>
              <w:pStyle w:val="Table-copy"/>
              <w:rPr>
                <w:b/>
                <w:bCs/>
              </w:rPr>
            </w:pPr>
            <w:r w:rsidRPr="00C47570">
              <w:rPr>
                <w:b/>
                <w:bCs/>
              </w:rPr>
              <w:t xml:space="preserve">Total </w:t>
            </w:r>
          </w:p>
        </w:tc>
        <w:tc>
          <w:tcPr>
            <w:tcW w:w="1878" w:type="dxa"/>
            <w:vAlign w:val="bottom"/>
          </w:tcPr>
          <w:p w14:paraId="2A9A01D6" w14:textId="760613B9" w:rsidR="00C47570" w:rsidRPr="00C47570" w:rsidRDefault="00C47570" w:rsidP="00C47570">
            <w:pPr>
              <w:pStyle w:val="Table-copy"/>
              <w:jc w:val="center"/>
              <w:rPr>
                <w:b/>
                <w:bCs/>
              </w:rPr>
            </w:pPr>
            <w:r w:rsidRPr="00C47570">
              <w:rPr>
                <w:b/>
                <w:bCs/>
              </w:rPr>
              <w:t>24.2</w:t>
            </w:r>
          </w:p>
        </w:tc>
        <w:tc>
          <w:tcPr>
            <w:tcW w:w="1878" w:type="dxa"/>
            <w:vAlign w:val="bottom"/>
          </w:tcPr>
          <w:p w14:paraId="71454282" w14:textId="579154AB" w:rsidR="00C47570" w:rsidRPr="00C47570" w:rsidRDefault="00C47570" w:rsidP="00C47570">
            <w:pPr>
              <w:pStyle w:val="Table-copy"/>
              <w:jc w:val="center"/>
              <w:rPr>
                <w:b/>
                <w:bCs/>
              </w:rPr>
            </w:pPr>
            <w:r w:rsidRPr="00C47570">
              <w:rPr>
                <w:b/>
                <w:bCs/>
              </w:rPr>
              <w:t>0.52</w:t>
            </w:r>
          </w:p>
        </w:tc>
        <w:tc>
          <w:tcPr>
            <w:tcW w:w="1878" w:type="dxa"/>
            <w:vAlign w:val="bottom"/>
          </w:tcPr>
          <w:p w14:paraId="09157848" w14:textId="6A2BCAE7" w:rsidR="00C47570" w:rsidRPr="00C47570" w:rsidRDefault="00C47570" w:rsidP="00C47570">
            <w:pPr>
              <w:pStyle w:val="Table-copy"/>
              <w:jc w:val="center"/>
              <w:rPr>
                <w:b/>
                <w:bCs/>
              </w:rPr>
            </w:pPr>
            <w:r w:rsidRPr="00C47570">
              <w:rPr>
                <w:b/>
                <w:bCs/>
              </w:rPr>
              <w:t>9.80</w:t>
            </w:r>
          </w:p>
        </w:tc>
        <w:tc>
          <w:tcPr>
            <w:tcW w:w="1879" w:type="dxa"/>
            <w:vAlign w:val="bottom"/>
          </w:tcPr>
          <w:p w14:paraId="17B409CC" w14:textId="7075980A" w:rsidR="00C47570" w:rsidRPr="00C47570" w:rsidRDefault="00C47570" w:rsidP="00C47570">
            <w:pPr>
              <w:pStyle w:val="Table-copy"/>
              <w:jc w:val="center"/>
              <w:rPr>
                <w:b/>
                <w:bCs/>
              </w:rPr>
            </w:pPr>
            <w:r w:rsidRPr="00C47570">
              <w:rPr>
                <w:b/>
                <w:bCs/>
              </w:rPr>
              <w:t>50.2</w:t>
            </w:r>
          </w:p>
        </w:tc>
      </w:tr>
      <w:tr w:rsidR="00C47570" w:rsidRPr="00AD1314" w14:paraId="491436A1" w14:textId="77777777" w:rsidTr="00C47570">
        <w:trPr>
          <w:trHeight w:val="60"/>
        </w:trPr>
        <w:tc>
          <w:tcPr>
            <w:tcW w:w="2405" w:type="dxa"/>
            <w:vAlign w:val="bottom"/>
          </w:tcPr>
          <w:p w14:paraId="2FA47CDE" w14:textId="18E64060" w:rsidR="00C47570" w:rsidRPr="00C47570" w:rsidRDefault="00C47570" w:rsidP="00C47570">
            <w:pPr>
              <w:pStyle w:val="Table-copy"/>
              <w:rPr>
                <w:b/>
                <w:bCs/>
              </w:rPr>
            </w:pPr>
            <w:r w:rsidRPr="00C47570">
              <w:rPr>
                <w:b/>
                <w:bCs/>
              </w:rPr>
              <w:t>Contained (kt)</w:t>
            </w:r>
          </w:p>
        </w:tc>
        <w:tc>
          <w:tcPr>
            <w:tcW w:w="1878" w:type="dxa"/>
            <w:vAlign w:val="bottom"/>
          </w:tcPr>
          <w:p w14:paraId="54570F36" w14:textId="77777777" w:rsidR="00C47570" w:rsidRPr="00C47570" w:rsidRDefault="00C47570" w:rsidP="00C47570">
            <w:pPr>
              <w:pStyle w:val="Table-copy"/>
              <w:jc w:val="center"/>
              <w:rPr>
                <w:b/>
                <w:bCs/>
              </w:rPr>
            </w:pPr>
          </w:p>
        </w:tc>
        <w:tc>
          <w:tcPr>
            <w:tcW w:w="1878" w:type="dxa"/>
            <w:vAlign w:val="bottom"/>
          </w:tcPr>
          <w:p w14:paraId="2AEF7E29" w14:textId="450C578C" w:rsidR="00C47570" w:rsidRPr="00C47570" w:rsidRDefault="00C47570" w:rsidP="00C47570">
            <w:pPr>
              <w:pStyle w:val="Table-copy"/>
              <w:jc w:val="center"/>
              <w:rPr>
                <w:b/>
                <w:bCs/>
              </w:rPr>
            </w:pPr>
            <w:r w:rsidRPr="00C47570">
              <w:rPr>
                <w:b/>
                <w:bCs/>
              </w:rPr>
              <w:t>126</w:t>
            </w:r>
          </w:p>
        </w:tc>
        <w:tc>
          <w:tcPr>
            <w:tcW w:w="1878" w:type="dxa"/>
            <w:vAlign w:val="bottom"/>
          </w:tcPr>
          <w:p w14:paraId="40C7A1D1" w14:textId="3611AC01" w:rsidR="00C47570" w:rsidRPr="00C47570" w:rsidRDefault="00C47570" w:rsidP="00C47570">
            <w:pPr>
              <w:pStyle w:val="Table-copy"/>
              <w:jc w:val="center"/>
              <w:rPr>
                <w:b/>
                <w:bCs/>
              </w:rPr>
            </w:pPr>
            <w:r w:rsidRPr="00C47570">
              <w:rPr>
                <w:b/>
                <w:bCs/>
              </w:rPr>
              <w:t>2,372</w:t>
            </w:r>
          </w:p>
        </w:tc>
        <w:tc>
          <w:tcPr>
            <w:tcW w:w="1879" w:type="dxa"/>
            <w:vAlign w:val="bottom"/>
          </w:tcPr>
          <w:p w14:paraId="4597AE3C" w14:textId="2FD21243" w:rsidR="00C47570" w:rsidRPr="00C47570" w:rsidRDefault="00C47570" w:rsidP="00C47570">
            <w:pPr>
              <w:pStyle w:val="Table-copy"/>
              <w:jc w:val="center"/>
              <w:rPr>
                <w:b/>
                <w:bCs/>
              </w:rPr>
            </w:pPr>
            <w:r w:rsidRPr="00C47570">
              <w:rPr>
                <w:b/>
                <w:bCs/>
              </w:rPr>
              <w:t>12,148</w:t>
            </w:r>
          </w:p>
        </w:tc>
      </w:tr>
    </w:tbl>
    <w:p w14:paraId="27808EAA" w14:textId="77777777" w:rsidR="00FC5712" w:rsidRDefault="00FC5712" w:rsidP="00C47570">
      <w:pPr>
        <w:pStyle w:val="Table-copy"/>
        <w:rPr>
          <w:i/>
          <w:iCs/>
          <w:sz w:val="15"/>
          <w:szCs w:val="15"/>
        </w:rPr>
      </w:pPr>
    </w:p>
    <w:p w14:paraId="020DA2D6" w14:textId="77777777" w:rsidR="00C47570" w:rsidRDefault="00C47570" w:rsidP="00C47570">
      <w:pPr>
        <w:pStyle w:val="Body-copy"/>
      </w:pPr>
      <w:r w:rsidRPr="00C47570">
        <w:rPr>
          <w:b/>
          <w:bCs/>
        </w:rPr>
        <w:t>Ore Reserve as at January 2026</w:t>
      </w:r>
      <w:r w:rsidRPr="00C47570">
        <w:t xml:space="preserve"> (7.5% TiO</w:t>
      </w:r>
      <w:r w:rsidRPr="00C47570">
        <w:rPr>
          <w:vertAlign w:val="subscript"/>
        </w:rPr>
        <w:t>2</w:t>
      </w:r>
      <w:r w:rsidRPr="00C47570">
        <w:t xml:space="preserve"> cut-off):</w:t>
      </w:r>
    </w:p>
    <w:tbl>
      <w:tblPr>
        <w:tblStyle w:val="TableGrid1"/>
        <w:tblW w:w="9918" w:type="dxa"/>
        <w:tblLayout w:type="fixed"/>
        <w:tblLook w:val="00A0" w:firstRow="1" w:lastRow="0" w:firstColumn="1" w:lastColumn="0" w:noHBand="0" w:noVBand="0"/>
      </w:tblPr>
      <w:tblGrid>
        <w:gridCol w:w="2405"/>
        <w:gridCol w:w="1878"/>
        <w:gridCol w:w="1878"/>
        <w:gridCol w:w="1878"/>
        <w:gridCol w:w="1879"/>
      </w:tblGrid>
      <w:tr w:rsidR="00C47570" w:rsidRPr="00E7672A" w14:paraId="210B473D" w14:textId="77777777" w:rsidTr="00B85DE5">
        <w:trPr>
          <w:trHeight w:val="611"/>
        </w:trPr>
        <w:tc>
          <w:tcPr>
            <w:tcW w:w="2405" w:type="dxa"/>
            <w:vAlign w:val="bottom"/>
          </w:tcPr>
          <w:p w14:paraId="51134A8C" w14:textId="55326E67" w:rsidR="00C47570" w:rsidRPr="00E7672A" w:rsidRDefault="00C47570" w:rsidP="00C47570">
            <w:pPr>
              <w:pStyle w:val="Table-heading2"/>
              <w:jc w:val="left"/>
            </w:pPr>
            <w:r>
              <w:t>Reserve Category</w:t>
            </w:r>
          </w:p>
        </w:tc>
        <w:tc>
          <w:tcPr>
            <w:tcW w:w="1878" w:type="dxa"/>
            <w:vAlign w:val="bottom"/>
          </w:tcPr>
          <w:p w14:paraId="6C1FBB0B" w14:textId="579D28AF" w:rsidR="00C47570" w:rsidRPr="00E7672A" w:rsidRDefault="00C47570" w:rsidP="00C47570">
            <w:pPr>
              <w:pStyle w:val="Table-heading2"/>
            </w:pPr>
            <w:r>
              <w:t>Tonnes (Mt)</w:t>
            </w:r>
          </w:p>
        </w:tc>
        <w:tc>
          <w:tcPr>
            <w:tcW w:w="1878" w:type="dxa"/>
            <w:vAlign w:val="bottom"/>
          </w:tcPr>
          <w:p w14:paraId="18577B33" w14:textId="6FD32EBE" w:rsidR="00C47570" w:rsidRPr="00E7672A" w:rsidRDefault="00C47570" w:rsidP="00C47570">
            <w:pPr>
              <w:pStyle w:val="Table-heading2"/>
            </w:pPr>
            <w:r>
              <w:t>V</w:t>
            </w:r>
            <w:r>
              <w:rPr>
                <w:vertAlign w:val="subscript"/>
              </w:rPr>
              <w:t>2</w:t>
            </w:r>
            <w:r>
              <w:t>O</w:t>
            </w:r>
            <w:r>
              <w:rPr>
                <w:vertAlign w:val="subscript"/>
              </w:rPr>
              <w:t>5</w:t>
            </w:r>
            <w:r>
              <w:t xml:space="preserve"> (%)</w:t>
            </w:r>
          </w:p>
        </w:tc>
        <w:tc>
          <w:tcPr>
            <w:tcW w:w="1878" w:type="dxa"/>
            <w:vAlign w:val="bottom"/>
          </w:tcPr>
          <w:p w14:paraId="6F1E2413" w14:textId="28F894C9" w:rsidR="00C47570" w:rsidRPr="00E7672A" w:rsidRDefault="00C47570" w:rsidP="00C47570">
            <w:pPr>
              <w:pStyle w:val="Table-heading2"/>
            </w:pPr>
            <w:r>
              <w:t>TiO</w:t>
            </w:r>
            <w:r>
              <w:rPr>
                <w:vertAlign w:val="subscript"/>
              </w:rPr>
              <w:t>2</w:t>
            </w:r>
            <w:r>
              <w:t xml:space="preserve"> (%)</w:t>
            </w:r>
          </w:p>
        </w:tc>
        <w:tc>
          <w:tcPr>
            <w:tcW w:w="1879" w:type="dxa"/>
            <w:vAlign w:val="bottom"/>
          </w:tcPr>
          <w:p w14:paraId="725AD0DB" w14:textId="7313633E" w:rsidR="00C47570" w:rsidRPr="00E7672A" w:rsidRDefault="00C47570" w:rsidP="00C47570">
            <w:pPr>
              <w:pStyle w:val="Table-heading2"/>
            </w:pPr>
            <w:r>
              <w:t>Fe</w:t>
            </w:r>
            <w:r>
              <w:rPr>
                <w:vertAlign w:val="subscript"/>
              </w:rPr>
              <w:t>2</w:t>
            </w:r>
            <w:r>
              <w:t>O</w:t>
            </w:r>
            <w:r>
              <w:rPr>
                <w:vertAlign w:val="subscript"/>
              </w:rPr>
              <w:t>3</w:t>
            </w:r>
            <w:r>
              <w:t xml:space="preserve"> (%)</w:t>
            </w:r>
          </w:p>
        </w:tc>
      </w:tr>
      <w:tr w:rsidR="00C47570" w:rsidRPr="00C47570" w14:paraId="57AADA47" w14:textId="77777777" w:rsidTr="00B85DE5">
        <w:trPr>
          <w:trHeight w:val="293"/>
        </w:trPr>
        <w:tc>
          <w:tcPr>
            <w:tcW w:w="2405" w:type="dxa"/>
            <w:vAlign w:val="bottom"/>
          </w:tcPr>
          <w:p w14:paraId="48B8B55E" w14:textId="48063452" w:rsidR="00C47570" w:rsidRPr="00C47570" w:rsidRDefault="00C47570" w:rsidP="00C47570">
            <w:pPr>
              <w:pStyle w:val="Table-copy"/>
            </w:pPr>
            <w:r w:rsidRPr="00C47570">
              <w:t>Probable</w:t>
            </w:r>
          </w:p>
        </w:tc>
        <w:tc>
          <w:tcPr>
            <w:tcW w:w="1878" w:type="dxa"/>
            <w:vAlign w:val="bottom"/>
          </w:tcPr>
          <w:p w14:paraId="7112B88D" w14:textId="1BF21AB5" w:rsidR="00C47570" w:rsidRPr="00C47570" w:rsidRDefault="00C47570" w:rsidP="00C47570">
            <w:pPr>
              <w:pStyle w:val="Table-copy"/>
              <w:jc w:val="center"/>
            </w:pPr>
            <w:r w:rsidRPr="00C47570">
              <w:t>11.77</w:t>
            </w:r>
          </w:p>
        </w:tc>
        <w:tc>
          <w:tcPr>
            <w:tcW w:w="1878" w:type="dxa"/>
            <w:vAlign w:val="bottom"/>
          </w:tcPr>
          <w:p w14:paraId="763EFE84" w14:textId="75DA1D98" w:rsidR="00C47570" w:rsidRPr="00C47570" w:rsidRDefault="00C47570" w:rsidP="00C47570">
            <w:pPr>
              <w:pStyle w:val="Table-copy"/>
              <w:jc w:val="center"/>
            </w:pPr>
            <w:r w:rsidRPr="00C47570">
              <w:t>0.61</w:t>
            </w:r>
          </w:p>
        </w:tc>
        <w:tc>
          <w:tcPr>
            <w:tcW w:w="1878" w:type="dxa"/>
            <w:vAlign w:val="bottom"/>
          </w:tcPr>
          <w:p w14:paraId="69B7138C" w14:textId="78AC3846" w:rsidR="00C47570" w:rsidRPr="00C47570" w:rsidRDefault="00C47570" w:rsidP="00C47570">
            <w:pPr>
              <w:pStyle w:val="Table-copy"/>
              <w:jc w:val="center"/>
            </w:pPr>
            <w:r w:rsidRPr="00C47570">
              <w:t>11.01</w:t>
            </w:r>
          </w:p>
        </w:tc>
        <w:tc>
          <w:tcPr>
            <w:tcW w:w="1879" w:type="dxa"/>
            <w:vAlign w:val="bottom"/>
          </w:tcPr>
          <w:p w14:paraId="2F75DCF8" w14:textId="1C6F5228" w:rsidR="00C47570" w:rsidRPr="00C47570" w:rsidRDefault="00C47570" w:rsidP="00C47570">
            <w:pPr>
              <w:pStyle w:val="Table-copy"/>
              <w:jc w:val="center"/>
            </w:pPr>
            <w:r w:rsidRPr="00C47570">
              <w:t>53.80</w:t>
            </w:r>
          </w:p>
        </w:tc>
      </w:tr>
      <w:tr w:rsidR="00C47570" w:rsidRPr="00C47570" w14:paraId="4734B9F2" w14:textId="77777777" w:rsidTr="00B85DE5">
        <w:trPr>
          <w:trHeight w:val="60"/>
        </w:trPr>
        <w:tc>
          <w:tcPr>
            <w:tcW w:w="2405" w:type="dxa"/>
            <w:vAlign w:val="bottom"/>
          </w:tcPr>
          <w:p w14:paraId="5084BADF" w14:textId="676EEA53" w:rsidR="00C47570" w:rsidRPr="00C47570" w:rsidRDefault="00C47570" w:rsidP="00C47570">
            <w:pPr>
              <w:pStyle w:val="Table-copy"/>
              <w:rPr>
                <w:b/>
                <w:bCs/>
              </w:rPr>
            </w:pPr>
            <w:r w:rsidRPr="00C47570">
              <w:rPr>
                <w:b/>
                <w:bCs/>
              </w:rPr>
              <w:t xml:space="preserve">Total </w:t>
            </w:r>
          </w:p>
        </w:tc>
        <w:tc>
          <w:tcPr>
            <w:tcW w:w="1878" w:type="dxa"/>
            <w:vAlign w:val="bottom"/>
          </w:tcPr>
          <w:p w14:paraId="0F01D821" w14:textId="64019614" w:rsidR="00C47570" w:rsidRPr="00C47570" w:rsidRDefault="00C47570" w:rsidP="00C47570">
            <w:pPr>
              <w:pStyle w:val="Table-copy"/>
              <w:jc w:val="center"/>
              <w:rPr>
                <w:b/>
                <w:bCs/>
              </w:rPr>
            </w:pPr>
            <w:r w:rsidRPr="00C47570">
              <w:rPr>
                <w:b/>
                <w:bCs/>
              </w:rPr>
              <w:t>11.77</w:t>
            </w:r>
          </w:p>
        </w:tc>
        <w:tc>
          <w:tcPr>
            <w:tcW w:w="1878" w:type="dxa"/>
            <w:vAlign w:val="bottom"/>
          </w:tcPr>
          <w:p w14:paraId="54CD18AB" w14:textId="6A917897" w:rsidR="00C47570" w:rsidRPr="00C47570" w:rsidRDefault="00C47570" w:rsidP="00C47570">
            <w:pPr>
              <w:pStyle w:val="Table-copy"/>
              <w:jc w:val="center"/>
              <w:rPr>
                <w:b/>
                <w:bCs/>
              </w:rPr>
            </w:pPr>
            <w:r w:rsidRPr="00C47570">
              <w:rPr>
                <w:b/>
                <w:bCs/>
              </w:rPr>
              <w:t>0.61</w:t>
            </w:r>
          </w:p>
        </w:tc>
        <w:tc>
          <w:tcPr>
            <w:tcW w:w="1878" w:type="dxa"/>
            <w:vAlign w:val="bottom"/>
          </w:tcPr>
          <w:p w14:paraId="5B38382E" w14:textId="5A42CB4B" w:rsidR="00C47570" w:rsidRPr="00C47570" w:rsidRDefault="00C47570" w:rsidP="00C47570">
            <w:pPr>
              <w:pStyle w:val="Table-copy"/>
              <w:jc w:val="center"/>
              <w:rPr>
                <w:b/>
                <w:bCs/>
              </w:rPr>
            </w:pPr>
            <w:r w:rsidRPr="00C47570">
              <w:rPr>
                <w:b/>
                <w:bCs/>
              </w:rPr>
              <w:t>11.01</w:t>
            </w:r>
          </w:p>
        </w:tc>
        <w:tc>
          <w:tcPr>
            <w:tcW w:w="1879" w:type="dxa"/>
            <w:vAlign w:val="bottom"/>
          </w:tcPr>
          <w:p w14:paraId="16D0114F" w14:textId="2B2E88C9" w:rsidR="00C47570" w:rsidRPr="00C47570" w:rsidRDefault="00C47570" w:rsidP="00C47570">
            <w:pPr>
              <w:pStyle w:val="Table-copy"/>
              <w:jc w:val="center"/>
              <w:rPr>
                <w:b/>
                <w:bCs/>
              </w:rPr>
            </w:pPr>
            <w:r w:rsidRPr="00C47570">
              <w:rPr>
                <w:b/>
                <w:bCs/>
              </w:rPr>
              <w:t>53.80</w:t>
            </w:r>
          </w:p>
        </w:tc>
      </w:tr>
      <w:tr w:rsidR="00C47570" w:rsidRPr="00C47570" w14:paraId="452E415B" w14:textId="77777777" w:rsidTr="00B85DE5">
        <w:trPr>
          <w:trHeight w:val="60"/>
        </w:trPr>
        <w:tc>
          <w:tcPr>
            <w:tcW w:w="2405" w:type="dxa"/>
            <w:vAlign w:val="bottom"/>
          </w:tcPr>
          <w:p w14:paraId="4CCE663C" w14:textId="108B57A3" w:rsidR="00C47570" w:rsidRPr="00C47570" w:rsidRDefault="00C47570" w:rsidP="00C47570">
            <w:pPr>
              <w:pStyle w:val="Table-copy"/>
              <w:rPr>
                <w:b/>
                <w:bCs/>
              </w:rPr>
            </w:pPr>
            <w:r w:rsidRPr="00C47570">
              <w:rPr>
                <w:b/>
                <w:bCs/>
              </w:rPr>
              <w:t>Contained (kt)</w:t>
            </w:r>
          </w:p>
        </w:tc>
        <w:tc>
          <w:tcPr>
            <w:tcW w:w="1878" w:type="dxa"/>
            <w:vAlign w:val="bottom"/>
          </w:tcPr>
          <w:p w14:paraId="2534E62A" w14:textId="4CADC488" w:rsidR="00C47570" w:rsidRPr="00C47570" w:rsidRDefault="00C47570" w:rsidP="00C47570">
            <w:pPr>
              <w:pStyle w:val="Table-copy"/>
              <w:jc w:val="center"/>
              <w:rPr>
                <w:b/>
                <w:bCs/>
              </w:rPr>
            </w:pPr>
          </w:p>
        </w:tc>
        <w:tc>
          <w:tcPr>
            <w:tcW w:w="1878" w:type="dxa"/>
            <w:vAlign w:val="bottom"/>
          </w:tcPr>
          <w:p w14:paraId="796E8EFA" w14:textId="205266F2" w:rsidR="00C47570" w:rsidRPr="00C47570" w:rsidRDefault="00C47570" w:rsidP="00C47570">
            <w:pPr>
              <w:pStyle w:val="Table-copy"/>
              <w:jc w:val="center"/>
              <w:rPr>
                <w:b/>
                <w:bCs/>
              </w:rPr>
            </w:pPr>
            <w:r w:rsidRPr="00C47570">
              <w:rPr>
                <w:b/>
                <w:bCs/>
              </w:rPr>
              <w:t>71</w:t>
            </w:r>
          </w:p>
        </w:tc>
        <w:tc>
          <w:tcPr>
            <w:tcW w:w="1878" w:type="dxa"/>
            <w:vAlign w:val="bottom"/>
          </w:tcPr>
          <w:p w14:paraId="21701617" w14:textId="157206BF" w:rsidR="00C47570" w:rsidRPr="00C47570" w:rsidRDefault="00C47570" w:rsidP="00C47570">
            <w:pPr>
              <w:pStyle w:val="Table-copy"/>
              <w:jc w:val="center"/>
              <w:rPr>
                <w:b/>
                <w:bCs/>
              </w:rPr>
            </w:pPr>
            <w:r w:rsidRPr="00C47570">
              <w:rPr>
                <w:b/>
                <w:bCs/>
              </w:rPr>
              <w:t>1,299</w:t>
            </w:r>
          </w:p>
        </w:tc>
        <w:tc>
          <w:tcPr>
            <w:tcW w:w="1879" w:type="dxa"/>
            <w:vAlign w:val="bottom"/>
          </w:tcPr>
          <w:p w14:paraId="640C4134" w14:textId="1BCFBEC2" w:rsidR="00C47570" w:rsidRPr="00C47570" w:rsidRDefault="00C47570" w:rsidP="00C47570">
            <w:pPr>
              <w:pStyle w:val="Table-copy"/>
              <w:jc w:val="center"/>
              <w:rPr>
                <w:b/>
                <w:bCs/>
              </w:rPr>
            </w:pPr>
            <w:r w:rsidRPr="00C47570">
              <w:rPr>
                <w:b/>
                <w:bCs/>
              </w:rPr>
              <w:t>6,348</w:t>
            </w:r>
          </w:p>
        </w:tc>
      </w:tr>
    </w:tbl>
    <w:p w14:paraId="721F2801" w14:textId="0FBD9F18" w:rsidR="00A872E2" w:rsidRDefault="00A872E2">
      <w:pPr>
        <w:spacing w:before="0" w:after="160" w:line="259" w:lineRule="auto"/>
      </w:pPr>
    </w:p>
    <w:tbl>
      <w:tblPr>
        <w:tblStyle w:val="TableGrid1"/>
        <w:tblW w:w="5000" w:type="pct"/>
        <w:tblLook w:val="04A0" w:firstRow="1" w:lastRow="0" w:firstColumn="1" w:lastColumn="0" w:noHBand="0" w:noVBand="1"/>
      </w:tblPr>
      <w:tblGrid>
        <w:gridCol w:w="3397"/>
        <w:gridCol w:w="6571"/>
      </w:tblGrid>
      <w:tr w:rsidR="00C47570" w:rsidRPr="00C47570" w14:paraId="651977A7" w14:textId="77777777" w:rsidTr="00B85DE5">
        <w:tc>
          <w:tcPr>
            <w:tcW w:w="1704" w:type="pct"/>
          </w:tcPr>
          <w:p w14:paraId="2DC5827D" w14:textId="77777777" w:rsidR="00C47570" w:rsidRPr="00015C5E" w:rsidRDefault="00C47570" w:rsidP="00B85DE5">
            <w:pPr>
              <w:spacing w:before="120" w:after="120" w:line="240" w:lineRule="atLeast"/>
              <w:rPr>
                <w:b/>
                <w:bCs/>
                <w:sz w:val="18"/>
                <w:szCs w:val="18"/>
              </w:rPr>
            </w:pPr>
            <w:r w:rsidRPr="00015C5E">
              <w:rPr>
                <w:b/>
                <w:bCs/>
                <w:sz w:val="18"/>
                <w:szCs w:val="18"/>
              </w:rPr>
              <w:t>Project Status</w:t>
            </w:r>
          </w:p>
        </w:tc>
        <w:tc>
          <w:tcPr>
            <w:tcW w:w="3296" w:type="pct"/>
          </w:tcPr>
          <w:p w14:paraId="0D2BD1BA" w14:textId="24B0693D" w:rsidR="00C47570" w:rsidRPr="00C47570" w:rsidRDefault="00C47570" w:rsidP="00C47570">
            <w:pPr>
              <w:pStyle w:val="Body-copy"/>
              <w:spacing w:before="120" w:after="120" w:line="240" w:lineRule="atLeast"/>
              <w:rPr>
                <w:sz w:val="18"/>
                <w:szCs w:val="18"/>
              </w:rPr>
            </w:pPr>
            <w:r w:rsidRPr="00C47570">
              <w:rPr>
                <w:sz w:val="18"/>
                <w:szCs w:val="18"/>
              </w:rPr>
              <w:t>Updated Pre-Feasibility Study (Jan 2026) with two options evaluated; Low Capex / High Opex (LCHO) Option.</w:t>
            </w:r>
            <w:r w:rsidRPr="008A5414">
              <w:rPr>
                <w:sz w:val="18"/>
                <w:szCs w:val="18"/>
                <w:vertAlign w:val="superscript"/>
              </w:rPr>
              <w:t>1</w:t>
            </w:r>
            <w:r w:rsidRPr="00C47570">
              <w:rPr>
                <w:sz w:val="18"/>
                <w:szCs w:val="18"/>
              </w:rPr>
              <w:t xml:space="preserve"> High Capex / Low Opex (HCLO) Option.</w:t>
            </w:r>
            <w:r w:rsidRPr="00C47570">
              <w:rPr>
                <w:sz w:val="18"/>
                <w:szCs w:val="18"/>
                <w:vertAlign w:val="superscript"/>
              </w:rPr>
              <w:t>1</w:t>
            </w:r>
          </w:p>
        </w:tc>
      </w:tr>
      <w:tr w:rsidR="00C47570" w:rsidRPr="00C47570" w14:paraId="6437051F" w14:textId="77777777" w:rsidTr="00B85DE5">
        <w:tc>
          <w:tcPr>
            <w:tcW w:w="1704" w:type="pct"/>
          </w:tcPr>
          <w:p w14:paraId="1D102C85" w14:textId="77777777" w:rsidR="00C47570" w:rsidRPr="00015C5E" w:rsidRDefault="00C47570" w:rsidP="00B85DE5">
            <w:pPr>
              <w:spacing w:before="120" w:after="120" w:line="240" w:lineRule="atLeast"/>
              <w:rPr>
                <w:b/>
                <w:bCs/>
                <w:sz w:val="18"/>
                <w:szCs w:val="18"/>
              </w:rPr>
            </w:pPr>
            <w:r w:rsidRPr="00015C5E">
              <w:rPr>
                <w:b/>
                <w:bCs/>
                <w:sz w:val="18"/>
                <w:szCs w:val="18"/>
              </w:rPr>
              <w:t xml:space="preserve">Offtake </w:t>
            </w:r>
          </w:p>
        </w:tc>
        <w:tc>
          <w:tcPr>
            <w:tcW w:w="3296" w:type="pct"/>
          </w:tcPr>
          <w:p w14:paraId="10889E8B" w14:textId="3B19F523" w:rsidR="00C47570" w:rsidRPr="00C47570" w:rsidRDefault="00C47570" w:rsidP="00C47570">
            <w:pPr>
              <w:pStyle w:val="Body-copy"/>
              <w:spacing w:before="120" w:after="120" w:line="240" w:lineRule="atLeast"/>
              <w:rPr>
                <w:sz w:val="18"/>
                <w:szCs w:val="18"/>
              </w:rPr>
            </w:pPr>
            <w:r w:rsidRPr="00C47570">
              <w:rPr>
                <w:sz w:val="18"/>
                <w:szCs w:val="18"/>
              </w:rPr>
              <w:t>100% (Lump and Fines).</w:t>
            </w:r>
          </w:p>
        </w:tc>
      </w:tr>
      <w:tr w:rsidR="00C47570" w:rsidRPr="00C47570" w14:paraId="0082381F" w14:textId="77777777" w:rsidTr="00B85DE5">
        <w:tc>
          <w:tcPr>
            <w:tcW w:w="1704" w:type="pct"/>
          </w:tcPr>
          <w:p w14:paraId="2DCC732B" w14:textId="77777777" w:rsidR="00C47570" w:rsidRPr="00015C5E" w:rsidRDefault="00C47570" w:rsidP="00B85DE5">
            <w:pPr>
              <w:spacing w:before="120" w:after="120" w:line="240" w:lineRule="atLeast"/>
              <w:rPr>
                <w:b/>
                <w:bCs/>
                <w:sz w:val="18"/>
                <w:szCs w:val="18"/>
              </w:rPr>
            </w:pPr>
            <w:r w:rsidRPr="00015C5E">
              <w:rPr>
                <w:b/>
                <w:bCs/>
                <w:sz w:val="18"/>
                <w:szCs w:val="18"/>
              </w:rPr>
              <w:t>Min Mine Life (Yrs)</w:t>
            </w:r>
          </w:p>
        </w:tc>
        <w:tc>
          <w:tcPr>
            <w:tcW w:w="3296" w:type="pct"/>
          </w:tcPr>
          <w:p w14:paraId="176B0A98" w14:textId="6AB08D2A" w:rsidR="00C47570" w:rsidRPr="00C47570" w:rsidRDefault="00C47570" w:rsidP="00C47570">
            <w:pPr>
              <w:pStyle w:val="Body-copy"/>
              <w:spacing w:before="120" w:after="120" w:line="240" w:lineRule="atLeast"/>
              <w:rPr>
                <w:sz w:val="18"/>
                <w:szCs w:val="18"/>
              </w:rPr>
            </w:pPr>
            <w:r w:rsidRPr="00C47570">
              <w:rPr>
                <w:sz w:val="18"/>
                <w:szCs w:val="18"/>
              </w:rPr>
              <w:t>9–10</w:t>
            </w:r>
            <w:r w:rsidRPr="00C47570">
              <w:rPr>
                <w:sz w:val="18"/>
                <w:szCs w:val="18"/>
                <w:vertAlign w:val="superscript"/>
              </w:rPr>
              <w:t>1</w:t>
            </w:r>
          </w:p>
        </w:tc>
      </w:tr>
      <w:tr w:rsidR="00C47570" w:rsidRPr="00C47570" w14:paraId="34F390CB" w14:textId="77777777" w:rsidTr="00B85DE5">
        <w:tc>
          <w:tcPr>
            <w:tcW w:w="1704" w:type="pct"/>
          </w:tcPr>
          <w:p w14:paraId="1EAFBB01" w14:textId="77777777" w:rsidR="00C47570" w:rsidRPr="00015C5E" w:rsidRDefault="00C47570" w:rsidP="00B85DE5">
            <w:pPr>
              <w:spacing w:before="120" w:after="120" w:line="240" w:lineRule="atLeast"/>
              <w:rPr>
                <w:b/>
                <w:bCs/>
                <w:sz w:val="18"/>
                <w:szCs w:val="18"/>
              </w:rPr>
            </w:pPr>
            <w:r w:rsidRPr="00015C5E">
              <w:rPr>
                <w:b/>
                <w:bCs/>
                <w:sz w:val="18"/>
                <w:szCs w:val="18"/>
              </w:rPr>
              <w:t>IRR</w:t>
            </w:r>
          </w:p>
        </w:tc>
        <w:tc>
          <w:tcPr>
            <w:tcW w:w="3296" w:type="pct"/>
          </w:tcPr>
          <w:p w14:paraId="56A5E29D" w14:textId="149D104C" w:rsidR="00C47570" w:rsidRPr="00C47570" w:rsidRDefault="00C47570" w:rsidP="00C47570">
            <w:pPr>
              <w:pStyle w:val="Body-copy"/>
              <w:spacing w:before="120" w:after="120" w:line="240" w:lineRule="atLeast"/>
              <w:rPr>
                <w:sz w:val="18"/>
                <w:szCs w:val="18"/>
              </w:rPr>
            </w:pPr>
            <w:r w:rsidRPr="00C47570">
              <w:rPr>
                <w:sz w:val="18"/>
                <w:szCs w:val="18"/>
              </w:rPr>
              <w:t>LCHO Option: Pre-tax IRR: 164%</w:t>
            </w:r>
            <w:r w:rsidRPr="00C47570">
              <w:rPr>
                <w:sz w:val="18"/>
                <w:szCs w:val="18"/>
                <w:vertAlign w:val="superscript"/>
              </w:rPr>
              <w:t>1</w:t>
            </w:r>
            <w:r w:rsidRPr="00C47570">
              <w:rPr>
                <w:sz w:val="18"/>
                <w:szCs w:val="18"/>
              </w:rPr>
              <w:br/>
              <w:t>HCLO Option: Pre-tax IRR: 64%</w:t>
            </w:r>
            <w:r w:rsidRPr="00C47570">
              <w:rPr>
                <w:sz w:val="18"/>
                <w:szCs w:val="18"/>
                <w:vertAlign w:val="superscript"/>
              </w:rPr>
              <w:t>1</w:t>
            </w:r>
          </w:p>
        </w:tc>
      </w:tr>
      <w:tr w:rsidR="00C47570" w:rsidRPr="00C47570" w14:paraId="19627A3B" w14:textId="77777777" w:rsidTr="00B85DE5">
        <w:tc>
          <w:tcPr>
            <w:tcW w:w="1704" w:type="pct"/>
          </w:tcPr>
          <w:p w14:paraId="7F067F41" w14:textId="77777777" w:rsidR="00C47570" w:rsidRPr="00015C5E" w:rsidRDefault="00C47570" w:rsidP="00B85DE5">
            <w:pPr>
              <w:spacing w:before="120" w:after="120" w:line="240" w:lineRule="atLeast"/>
              <w:rPr>
                <w:b/>
                <w:bCs/>
                <w:sz w:val="18"/>
                <w:szCs w:val="18"/>
              </w:rPr>
            </w:pPr>
            <w:r w:rsidRPr="00015C5E">
              <w:rPr>
                <w:b/>
                <w:bCs/>
                <w:sz w:val="18"/>
                <w:szCs w:val="18"/>
              </w:rPr>
              <w:t>Capital cost</w:t>
            </w:r>
          </w:p>
        </w:tc>
        <w:tc>
          <w:tcPr>
            <w:tcW w:w="3296" w:type="pct"/>
          </w:tcPr>
          <w:p w14:paraId="374CD3B4" w14:textId="4FAB8DC0" w:rsidR="00C47570" w:rsidRPr="00C47570" w:rsidRDefault="00C47570" w:rsidP="00C47570">
            <w:pPr>
              <w:pStyle w:val="Body-copy"/>
              <w:spacing w:before="120" w:after="120" w:line="240" w:lineRule="atLeast"/>
              <w:rPr>
                <w:sz w:val="18"/>
                <w:szCs w:val="18"/>
              </w:rPr>
            </w:pPr>
            <w:r w:rsidRPr="00C47570">
              <w:rPr>
                <w:sz w:val="18"/>
                <w:szCs w:val="18"/>
              </w:rPr>
              <w:t>LCHO Option: A$31m</w:t>
            </w:r>
            <w:r w:rsidRPr="00C47570">
              <w:rPr>
                <w:sz w:val="18"/>
                <w:szCs w:val="18"/>
                <w:vertAlign w:val="superscript"/>
              </w:rPr>
              <w:t>1</w:t>
            </w:r>
            <w:r w:rsidRPr="00C47570">
              <w:rPr>
                <w:sz w:val="18"/>
                <w:szCs w:val="18"/>
              </w:rPr>
              <w:br/>
              <w:t>HCLO Option: $120m</w:t>
            </w:r>
            <w:r w:rsidRPr="00C47570">
              <w:rPr>
                <w:sz w:val="18"/>
                <w:szCs w:val="18"/>
                <w:vertAlign w:val="superscript"/>
              </w:rPr>
              <w:t>1</w:t>
            </w:r>
          </w:p>
        </w:tc>
      </w:tr>
      <w:tr w:rsidR="00C47570" w:rsidRPr="00C47570" w14:paraId="4738B6D4" w14:textId="77777777" w:rsidTr="00B85DE5">
        <w:tc>
          <w:tcPr>
            <w:tcW w:w="1704" w:type="pct"/>
          </w:tcPr>
          <w:p w14:paraId="71F7FB1A" w14:textId="77777777" w:rsidR="00C47570" w:rsidRPr="00015C5E" w:rsidRDefault="00C47570" w:rsidP="00B85DE5">
            <w:pPr>
              <w:spacing w:before="120" w:after="120" w:line="240" w:lineRule="atLeast"/>
              <w:rPr>
                <w:b/>
                <w:bCs/>
                <w:sz w:val="18"/>
                <w:szCs w:val="18"/>
              </w:rPr>
            </w:pPr>
            <w:r w:rsidRPr="00015C5E">
              <w:rPr>
                <w:b/>
                <w:bCs/>
                <w:sz w:val="18"/>
                <w:szCs w:val="18"/>
              </w:rPr>
              <w:t>NPV</w:t>
            </w:r>
          </w:p>
        </w:tc>
        <w:tc>
          <w:tcPr>
            <w:tcW w:w="3296" w:type="pct"/>
          </w:tcPr>
          <w:p w14:paraId="51691433" w14:textId="66D411DA" w:rsidR="00C47570" w:rsidRPr="00C47570" w:rsidRDefault="00C47570" w:rsidP="00C47570">
            <w:pPr>
              <w:pStyle w:val="Body-copy"/>
              <w:spacing w:before="120" w:after="120" w:line="240" w:lineRule="atLeast"/>
              <w:rPr>
                <w:sz w:val="18"/>
                <w:szCs w:val="18"/>
              </w:rPr>
            </w:pPr>
            <w:r w:rsidRPr="00C47570">
              <w:rPr>
                <w:sz w:val="18"/>
                <w:szCs w:val="18"/>
              </w:rPr>
              <w:t>LCHO Option: Pre-tax NPV</w:t>
            </w:r>
            <w:r w:rsidRPr="00C47570">
              <w:rPr>
                <w:sz w:val="18"/>
                <w:szCs w:val="18"/>
                <w:vertAlign w:val="subscript"/>
              </w:rPr>
              <w:t>8%</w:t>
            </w:r>
            <w:r w:rsidRPr="00C47570">
              <w:rPr>
                <w:sz w:val="18"/>
                <w:szCs w:val="18"/>
              </w:rPr>
              <w:t>: A$141m</w:t>
            </w:r>
            <w:r w:rsidRPr="00C47570">
              <w:rPr>
                <w:sz w:val="18"/>
                <w:szCs w:val="18"/>
                <w:vertAlign w:val="superscript"/>
              </w:rPr>
              <w:t>1</w:t>
            </w:r>
            <w:r w:rsidRPr="00C47570">
              <w:rPr>
                <w:sz w:val="18"/>
                <w:szCs w:val="18"/>
              </w:rPr>
              <w:br/>
              <w:t>HCLO Option: Pre-tax NPV</w:t>
            </w:r>
            <w:r w:rsidRPr="00C47570">
              <w:rPr>
                <w:sz w:val="18"/>
                <w:szCs w:val="18"/>
                <w:vertAlign w:val="subscript"/>
              </w:rPr>
              <w:t>8%</w:t>
            </w:r>
            <w:r w:rsidRPr="00C47570">
              <w:rPr>
                <w:sz w:val="18"/>
                <w:szCs w:val="18"/>
              </w:rPr>
              <w:t>: A$227m</w:t>
            </w:r>
            <w:r w:rsidRPr="00C47570">
              <w:rPr>
                <w:sz w:val="18"/>
                <w:szCs w:val="18"/>
                <w:vertAlign w:val="superscript"/>
              </w:rPr>
              <w:t>1</w:t>
            </w:r>
          </w:p>
        </w:tc>
      </w:tr>
      <w:tr w:rsidR="00C47570" w:rsidRPr="00C47570" w14:paraId="083F6AB6" w14:textId="77777777" w:rsidTr="00B85DE5">
        <w:tc>
          <w:tcPr>
            <w:tcW w:w="1704" w:type="pct"/>
          </w:tcPr>
          <w:p w14:paraId="65CAB5BC" w14:textId="77777777" w:rsidR="00C47570" w:rsidRPr="00015C5E" w:rsidRDefault="00C47570" w:rsidP="00B85DE5">
            <w:pPr>
              <w:spacing w:before="120" w:after="120" w:line="240" w:lineRule="atLeast"/>
              <w:rPr>
                <w:sz w:val="18"/>
                <w:szCs w:val="18"/>
              </w:rPr>
            </w:pPr>
            <w:r w:rsidRPr="00015C5E">
              <w:rPr>
                <w:b/>
                <w:sz w:val="18"/>
                <w:szCs w:val="18"/>
              </w:rPr>
              <w:t xml:space="preserve">Product &amp; average annual production </w:t>
            </w:r>
            <w:r>
              <w:rPr>
                <w:b/>
                <w:sz w:val="18"/>
                <w:szCs w:val="18"/>
              </w:rPr>
              <w:t>r</w:t>
            </w:r>
            <w:r w:rsidRPr="00015C5E">
              <w:rPr>
                <w:b/>
                <w:sz w:val="18"/>
                <w:szCs w:val="18"/>
              </w:rPr>
              <w:t>ate</w:t>
            </w:r>
          </w:p>
        </w:tc>
        <w:tc>
          <w:tcPr>
            <w:tcW w:w="3296" w:type="pct"/>
          </w:tcPr>
          <w:p w14:paraId="320BC2DD" w14:textId="73175B41" w:rsidR="00C47570" w:rsidRPr="00C47570" w:rsidRDefault="00C47570" w:rsidP="00C47570">
            <w:pPr>
              <w:pStyle w:val="Table-bullet"/>
              <w:spacing w:line="240" w:lineRule="atLeast"/>
              <w:rPr>
                <w:vertAlign w:val="superscript"/>
              </w:rPr>
            </w:pPr>
            <w:r w:rsidRPr="009F2FA8">
              <w:rPr>
                <w:b/>
                <w:bCs/>
              </w:rPr>
              <w:t>High titanium lump ore</w:t>
            </w:r>
            <w:r>
              <w:t xml:space="preserve"> (HTLO) &amp; </w:t>
            </w:r>
            <w:r w:rsidRPr="009F2FA8">
              <w:rPr>
                <w:b/>
                <w:bCs/>
              </w:rPr>
              <w:t>High titanium fine ore</w:t>
            </w:r>
            <w:r>
              <w:t xml:space="preserve"> (HTFO) (11.0% TiO</w:t>
            </w:r>
            <w:r>
              <w:rPr>
                <w:vertAlign w:val="subscript"/>
              </w:rPr>
              <w:t>2</w:t>
            </w:r>
            <w:r>
              <w:t>, 0.6% V</w:t>
            </w:r>
            <w:r>
              <w:rPr>
                <w:vertAlign w:val="subscript"/>
              </w:rPr>
              <w:t>2</w:t>
            </w:r>
            <w:r>
              <w:t>O</w:t>
            </w:r>
            <w:r>
              <w:rPr>
                <w:vertAlign w:val="subscript"/>
              </w:rPr>
              <w:t>5</w:t>
            </w:r>
            <w:r>
              <w:t xml:space="preserve"> and 53.8% Fe</w:t>
            </w:r>
            <w:r>
              <w:rPr>
                <w:vertAlign w:val="subscript"/>
              </w:rPr>
              <w:t>2</w:t>
            </w:r>
            <w:r>
              <w:t>O</w:t>
            </w:r>
            <w:r>
              <w:rPr>
                <w:vertAlign w:val="subscript"/>
              </w:rPr>
              <w:t>3</w:t>
            </w:r>
            <w:r>
              <w:t>): 960ktpa</w:t>
            </w:r>
            <w:r>
              <w:rPr>
                <w:vertAlign w:val="superscript"/>
              </w:rPr>
              <w:t>1</w:t>
            </w:r>
          </w:p>
        </w:tc>
      </w:tr>
    </w:tbl>
    <w:p w14:paraId="57A73059" w14:textId="77777777" w:rsidR="009F2FA8" w:rsidRPr="009F2FA8" w:rsidRDefault="009F2FA8" w:rsidP="009F2FA8">
      <w:pPr>
        <w:pStyle w:val="ChartSource05Tables"/>
        <w:spacing w:before="120" w:after="0"/>
        <w:ind w:left="284" w:hanging="284"/>
        <w:rPr>
          <w:rFonts w:ascii="Verdana" w:hAnsi="Verdana"/>
        </w:rPr>
      </w:pPr>
      <w:r w:rsidRPr="009F2FA8">
        <w:rPr>
          <w:rFonts w:ascii="Verdana" w:hAnsi="Verdana"/>
          <w:vertAlign w:val="superscript"/>
        </w:rPr>
        <w:t>1</w:t>
      </w:r>
      <w:r w:rsidRPr="009F2FA8">
        <w:rPr>
          <w:rFonts w:ascii="Verdana" w:hAnsi="Verdana"/>
        </w:rPr>
        <w:t xml:space="preserve"> Medcalf Project – Jan 2026 PFS Update and Maiden Ore Reserve, ACP announcement (30 January 2026)</w:t>
      </w:r>
    </w:p>
    <w:p w14:paraId="0794828A" w14:textId="77777777" w:rsidR="00C47570" w:rsidRDefault="00C47570" w:rsidP="00E7672A">
      <w:pPr>
        <w:pStyle w:val="Heading-level1"/>
      </w:pPr>
    </w:p>
    <w:p w14:paraId="02C8241F" w14:textId="77777777" w:rsidR="00C47570" w:rsidRDefault="00C47570">
      <w:pPr>
        <w:spacing w:before="0" w:after="160" w:line="259" w:lineRule="auto"/>
        <w:rPr>
          <w:rFonts w:ascii="Verdana" w:hAnsi="Verdana"/>
          <w:color w:val="00694B" w:themeColor="accent3"/>
          <w:sz w:val="48"/>
          <w:szCs w:val="48"/>
          <w:lang w:val="en-AU"/>
        </w:rPr>
      </w:pPr>
      <w:r>
        <w:lastRenderedPageBreak/>
        <w:br w:type="page"/>
      </w:r>
    </w:p>
    <w:p w14:paraId="64891623" w14:textId="77777777" w:rsidR="004562F2" w:rsidRDefault="004562F2" w:rsidP="004562F2">
      <w:pPr>
        <w:pStyle w:val="Heading-level1"/>
      </w:pPr>
      <w:r>
        <w:lastRenderedPageBreak/>
        <w:t>Titanium, Zirconium</w:t>
      </w:r>
    </w:p>
    <w:p w14:paraId="0804F84F" w14:textId="69DDFABD" w:rsidR="00E7672A" w:rsidRPr="00E7672A" w:rsidRDefault="004562F2" w:rsidP="00E7672A">
      <w:pPr>
        <w:pStyle w:val="Heading-level2"/>
      </w:pPr>
      <w:r>
        <w:t>McLaren Titanium Project</w:t>
      </w:r>
      <w:r>
        <w:tab/>
      </w:r>
      <w:r w:rsidR="00850A84" w:rsidRPr="00FC5712">
        <w:t>WA</w:t>
      </w:r>
    </w:p>
    <w:p w14:paraId="1F38867D" w14:textId="77777777" w:rsidR="004562F2" w:rsidRPr="004562F2" w:rsidRDefault="004562F2" w:rsidP="004562F2">
      <w:pPr>
        <w:pStyle w:val="Body-copy"/>
        <w:rPr>
          <w:b/>
          <w:bCs/>
          <w:sz w:val="26"/>
          <w:szCs w:val="26"/>
        </w:rPr>
      </w:pPr>
      <w:r w:rsidRPr="004562F2">
        <w:rPr>
          <w:b/>
          <w:bCs/>
          <w:sz w:val="26"/>
          <w:szCs w:val="26"/>
        </w:rPr>
        <w:t>McLaren Minerals Ltd</w:t>
      </w:r>
    </w:p>
    <w:p w14:paraId="0714CAF4" w14:textId="77777777" w:rsidR="004562F2" w:rsidRPr="004562F2" w:rsidRDefault="004562F2" w:rsidP="004562F2">
      <w:pPr>
        <w:pStyle w:val="Body-copy"/>
        <w:spacing w:before="120" w:after="120"/>
        <w:rPr>
          <w:b/>
          <w:bCs/>
        </w:rPr>
      </w:pPr>
      <w:r w:rsidRPr="004562F2">
        <w:rPr>
          <w:b/>
          <w:bCs/>
        </w:rPr>
        <w:t>ASX-listed (MML)</w:t>
      </w:r>
    </w:p>
    <w:p w14:paraId="79C1F5E3" w14:textId="77777777" w:rsidR="0076044B" w:rsidRDefault="004562F2" w:rsidP="004562F2">
      <w:pPr>
        <w:pStyle w:val="Body-copy"/>
        <w:spacing w:before="120" w:after="120"/>
        <w:rPr>
          <w:b/>
          <w:bCs/>
          <w:u w:val="single"/>
        </w:rPr>
      </w:pPr>
      <w:hyperlink r:id="rId57" w:history="1">
        <w:r w:rsidRPr="00FB70EA">
          <w:rPr>
            <w:b/>
            <w:bCs/>
            <w:u w:val="single"/>
          </w:rPr>
          <w:t>mclarenminerals.com.au</w:t>
        </w:r>
      </w:hyperlink>
    </w:p>
    <w:p w14:paraId="4D5A70E0" w14:textId="6A55D464" w:rsidR="004562F2" w:rsidRPr="004562F2" w:rsidRDefault="008B43A3" w:rsidP="004562F2">
      <w:pPr>
        <w:pStyle w:val="Body-copy"/>
        <w:spacing w:before="120" w:after="120"/>
        <w:rPr>
          <w:b/>
          <w:bCs/>
        </w:rPr>
      </w:pPr>
      <w:r w:rsidRPr="004562F2">
        <w:rPr>
          <w:b/>
          <w:bCs/>
        </w:rPr>
        <w:t xml:space="preserve">Commodity(ies): </w:t>
      </w:r>
      <w:r w:rsidR="004562F2" w:rsidRPr="004562F2">
        <w:rPr>
          <w:b/>
          <w:bCs/>
        </w:rPr>
        <w:t>Titanium (ilmenite, rutile, leucoxene); Zirconium (zircon)</w:t>
      </w:r>
    </w:p>
    <w:p w14:paraId="41B692E4" w14:textId="09409E62" w:rsidR="00E7672A" w:rsidRDefault="00E7672A" w:rsidP="00EF5CC5">
      <w:pPr>
        <w:pStyle w:val="Body-copy"/>
        <w:spacing w:before="120"/>
      </w:pPr>
      <w:r w:rsidRPr="00E7672A">
        <w:t xml:space="preserve">  </w:t>
      </w:r>
    </w:p>
    <w:p w14:paraId="3F24A7D9" w14:textId="77777777" w:rsidR="00E7672A" w:rsidRPr="00E7672A" w:rsidRDefault="00E7672A" w:rsidP="00E7672A">
      <w:pPr>
        <w:pStyle w:val="Heading-level3"/>
      </w:pPr>
      <w:r w:rsidRPr="00E7672A">
        <w:t xml:space="preserve">Investment summary </w:t>
      </w:r>
    </w:p>
    <w:p w14:paraId="60455C52" w14:textId="77777777" w:rsidR="004562F2" w:rsidRDefault="004562F2" w:rsidP="004562F2">
      <w:pPr>
        <w:pStyle w:val="Body-copy"/>
      </w:pPr>
      <w:r>
        <w:t>The McLaren Titanium Project is a 100%-owned, mineral sands project in Western Australia’s Eucla Basin. The PFS completed in January 2026 outlines a 15.9-year operation producing approximately 407ktpa ilmenite concentrate and 32ktpa non-magnetic concentrate, with pre-tax NPV</w:t>
      </w:r>
      <w:r>
        <w:rPr>
          <w:vertAlign w:val="subscript"/>
        </w:rPr>
        <w:t>8%</w:t>
      </w:r>
      <w:r>
        <w:t xml:space="preserve"> of A$252m and pre-tax IRR of 26%. In 2026, McLaren drilled 663 holes for 11,568m, expected to support an updated Mineral Resource, maiden Ore Reserve and BFS. Heritage surveys and clearances have been completed with the Ngadju People for exploration areas. Work on environmental studies and development approvals is progressing. 100% of the planned production is uncommitted, and McLaren welcomes strategic investment and offtake discussions.</w:t>
      </w:r>
    </w:p>
    <w:p w14:paraId="7120EEBE" w14:textId="77777777" w:rsidR="00E7672A" w:rsidRPr="00E7672A" w:rsidRDefault="00E7672A" w:rsidP="00E7672A">
      <w:pPr>
        <w:pStyle w:val="Heading-level3"/>
      </w:pPr>
      <w:r w:rsidRPr="00E7672A">
        <w:t xml:space="preserve">Project description </w:t>
      </w:r>
    </w:p>
    <w:p w14:paraId="0343E43E" w14:textId="77777777" w:rsidR="004562F2" w:rsidRDefault="004562F2" w:rsidP="004562F2">
      <w:pPr>
        <w:pStyle w:val="Body-copy"/>
      </w:pPr>
      <w:r>
        <w:t>The McLaren Titanium Project is located 40 km west of Balladonia in the western Eucla Basin, adjacent to the Eyre Highway, and hosts a shallow mineral sands deposit suited to dry mining. The PFS is based on an 11.8mtpa mining and processing rate through an on-site wet concentrator and concentrate upgrade plant using screening, desliming, gravity and magnetic separation. Products are sulphate ilmenite concentrate and a non-magnetic concentrate containing zircon, rutile and leucoxene. Ilmenite concentrate will be transported to Esperance Port for export, with non-magnetic concentrate transported to Bunbury for sale to end users. The November 2025 JORC Mineral Resource is 529Mt @ 4.5% HM for 23.7Mt in-situ HM. The PFS conceptual pit contains 185.7Mt @ 5.85% HM, leaving more than 60% of the Resource outside the initial development case. Current work covers updating the Mineral Resource, metallurgical optimisation, engineering, environmental studies, co-disposal optimisation and inputs for the future Ore Reserve, BFS and Mining Lease grant.</w:t>
      </w:r>
    </w:p>
    <w:p w14:paraId="31FF1A3E" w14:textId="77777777" w:rsidR="00A37541" w:rsidRDefault="00A37541">
      <w:pPr>
        <w:spacing w:before="0" w:after="160" w:line="259" w:lineRule="auto"/>
        <w:rPr>
          <w:b/>
          <w:bCs/>
          <w:lang w:val="en-AU"/>
        </w:rPr>
      </w:pPr>
      <w:r>
        <w:rPr>
          <w:b/>
          <w:bCs/>
        </w:rPr>
        <w:br w:type="page"/>
      </w:r>
    </w:p>
    <w:p w14:paraId="287387CC" w14:textId="77777777" w:rsidR="004562F2" w:rsidRPr="004562F2" w:rsidRDefault="004562F2" w:rsidP="004562F2">
      <w:pPr>
        <w:pStyle w:val="Body-copy"/>
      </w:pPr>
      <w:r w:rsidRPr="004562F2">
        <w:rPr>
          <w:b/>
          <w:bCs/>
        </w:rPr>
        <w:lastRenderedPageBreak/>
        <w:t>Mineral Resources as at November 2025</w:t>
      </w:r>
      <w:r w:rsidRPr="004562F2">
        <w:t xml:space="preserve"> (&gt;2% HM and &lt;38% slimes cut-off): </w:t>
      </w:r>
    </w:p>
    <w:tbl>
      <w:tblPr>
        <w:tblStyle w:val="TableGrid1"/>
        <w:tblW w:w="0" w:type="auto"/>
        <w:tblLayout w:type="fixed"/>
        <w:tblLook w:val="00A0" w:firstRow="1" w:lastRow="0" w:firstColumn="1" w:lastColumn="0" w:noHBand="0" w:noVBand="0"/>
      </w:tblPr>
      <w:tblGrid>
        <w:gridCol w:w="1838"/>
        <w:gridCol w:w="995"/>
        <w:gridCol w:w="1417"/>
        <w:gridCol w:w="1417"/>
        <w:gridCol w:w="1417"/>
        <w:gridCol w:w="1417"/>
        <w:gridCol w:w="1417"/>
      </w:tblGrid>
      <w:tr w:rsidR="004562F2" w:rsidRPr="00961A78" w14:paraId="0D190613" w14:textId="77777777" w:rsidTr="000F3E4D">
        <w:trPr>
          <w:trHeight w:val="814"/>
        </w:trPr>
        <w:tc>
          <w:tcPr>
            <w:tcW w:w="1838" w:type="dxa"/>
            <w:vAlign w:val="bottom"/>
          </w:tcPr>
          <w:p w14:paraId="5F134370" w14:textId="7CFB0A3E" w:rsidR="004562F2" w:rsidRPr="00961A78" w:rsidRDefault="004562F2" w:rsidP="004562F2">
            <w:pPr>
              <w:pStyle w:val="Table-heading2"/>
              <w:spacing w:line="240" w:lineRule="auto"/>
              <w:jc w:val="left"/>
            </w:pPr>
            <w:r>
              <w:t>Resource Category</w:t>
            </w:r>
          </w:p>
        </w:tc>
        <w:tc>
          <w:tcPr>
            <w:tcW w:w="995" w:type="dxa"/>
            <w:vAlign w:val="bottom"/>
          </w:tcPr>
          <w:p w14:paraId="010EF9D5" w14:textId="3021BD14" w:rsidR="004562F2" w:rsidRPr="00961A78" w:rsidRDefault="004562F2" w:rsidP="004562F2">
            <w:pPr>
              <w:pStyle w:val="Table-heading2"/>
              <w:spacing w:line="240" w:lineRule="auto"/>
            </w:pPr>
            <w:r>
              <w:t>Tonnes (Mt)</w:t>
            </w:r>
          </w:p>
        </w:tc>
        <w:tc>
          <w:tcPr>
            <w:tcW w:w="1417" w:type="dxa"/>
            <w:vAlign w:val="bottom"/>
          </w:tcPr>
          <w:p w14:paraId="36930133" w14:textId="492A8DB1" w:rsidR="004562F2" w:rsidRPr="00961A78" w:rsidRDefault="004562F2" w:rsidP="004562F2">
            <w:pPr>
              <w:pStyle w:val="Table-heading2"/>
              <w:spacing w:line="240" w:lineRule="auto"/>
            </w:pPr>
            <w:r>
              <w:t>HM</w:t>
            </w:r>
            <w:r>
              <w:br/>
              <w:t>(%)</w:t>
            </w:r>
          </w:p>
        </w:tc>
        <w:tc>
          <w:tcPr>
            <w:tcW w:w="1417" w:type="dxa"/>
            <w:vAlign w:val="bottom"/>
          </w:tcPr>
          <w:p w14:paraId="40A1CA6F" w14:textId="0CDE6082" w:rsidR="004562F2" w:rsidRPr="00961A78" w:rsidRDefault="004562F2" w:rsidP="004562F2">
            <w:pPr>
              <w:pStyle w:val="Table-heading2"/>
              <w:spacing w:line="240" w:lineRule="auto"/>
            </w:pPr>
            <w:r>
              <w:t>Ilmenite</w:t>
            </w:r>
            <w:r>
              <w:br/>
              <w:t>(% of HM)</w:t>
            </w:r>
          </w:p>
        </w:tc>
        <w:tc>
          <w:tcPr>
            <w:tcW w:w="1417" w:type="dxa"/>
            <w:vAlign w:val="bottom"/>
          </w:tcPr>
          <w:p w14:paraId="19DFDF84" w14:textId="25CF4DED" w:rsidR="004562F2" w:rsidRPr="00961A78" w:rsidRDefault="004562F2" w:rsidP="004562F2">
            <w:pPr>
              <w:pStyle w:val="Table-heading2"/>
              <w:spacing w:line="240" w:lineRule="auto"/>
            </w:pPr>
            <w:r>
              <w:t>Rutile</w:t>
            </w:r>
            <w:r>
              <w:br/>
              <w:t>(% of HM)</w:t>
            </w:r>
          </w:p>
        </w:tc>
        <w:tc>
          <w:tcPr>
            <w:tcW w:w="1417" w:type="dxa"/>
            <w:vAlign w:val="bottom"/>
          </w:tcPr>
          <w:p w14:paraId="3C8E809A" w14:textId="52F18320" w:rsidR="004562F2" w:rsidRPr="00961A78" w:rsidRDefault="004562F2" w:rsidP="004562F2">
            <w:pPr>
              <w:pStyle w:val="Table-heading2"/>
              <w:spacing w:line="240" w:lineRule="auto"/>
            </w:pPr>
            <w:r>
              <w:t>Leucoxene</w:t>
            </w:r>
            <w:r>
              <w:br/>
              <w:t>(% of HM)</w:t>
            </w:r>
          </w:p>
        </w:tc>
        <w:tc>
          <w:tcPr>
            <w:tcW w:w="1417" w:type="dxa"/>
            <w:vAlign w:val="bottom"/>
          </w:tcPr>
          <w:p w14:paraId="41E86FE2" w14:textId="39A16FCD" w:rsidR="004562F2" w:rsidRPr="00961A78" w:rsidRDefault="004562F2" w:rsidP="004562F2">
            <w:pPr>
              <w:pStyle w:val="Table-heading2"/>
              <w:spacing w:line="240" w:lineRule="auto"/>
            </w:pPr>
            <w:r>
              <w:t xml:space="preserve">Zircon </w:t>
            </w:r>
            <w:r>
              <w:br/>
              <w:t>(% of HM)</w:t>
            </w:r>
          </w:p>
        </w:tc>
      </w:tr>
      <w:tr w:rsidR="004562F2" w:rsidRPr="00961A78" w14:paraId="5CFE3B38" w14:textId="77777777" w:rsidTr="0078630F">
        <w:trPr>
          <w:trHeight w:val="60"/>
        </w:trPr>
        <w:tc>
          <w:tcPr>
            <w:tcW w:w="1838" w:type="dxa"/>
            <w:vAlign w:val="bottom"/>
          </w:tcPr>
          <w:p w14:paraId="758A1C5A" w14:textId="2DE7E6CB" w:rsidR="004562F2" w:rsidRPr="004562F2" w:rsidRDefault="004562F2" w:rsidP="004562F2">
            <w:pPr>
              <w:pStyle w:val="Table-copy"/>
            </w:pPr>
            <w:r w:rsidRPr="004562F2">
              <w:t>Indicated</w:t>
            </w:r>
          </w:p>
        </w:tc>
        <w:tc>
          <w:tcPr>
            <w:tcW w:w="995" w:type="dxa"/>
            <w:vAlign w:val="bottom"/>
          </w:tcPr>
          <w:p w14:paraId="4E6EB170" w14:textId="3CB3A46E" w:rsidR="004562F2" w:rsidRPr="004562F2" w:rsidRDefault="004562F2" w:rsidP="004562F2">
            <w:pPr>
              <w:pStyle w:val="Table-copy"/>
              <w:jc w:val="center"/>
            </w:pPr>
            <w:r w:rsidRPr="004562F2">
              <w:t>249</w:t>
            </w:r>
          </w:p>
        </w:tc>
        <w:tc>
          <w:tcPr>
            <w:tcW w:w="1417" w:type="dxa"/>
            <w:vAlign w:val="bottom"/>
          </w:tcPr>
          <w:p w14:paraId="079A0290" w14:textId="730E9093" w:rsidR="004562F2" w:rsidRPr="004562F2" w:rsidRDefault="004562F2" w:rsidP="004562F2">
            <w:pPr>
              <w:pStyle w:val="Table-copy"/>
              <w:jc w:val="center"/>
            </w:pPr>
            <w:r w:rsidRPr="004562F2">
              <w:t>4.70</w:t>
            </w:r>
          </w:p>
        </w:tc>
        <w:tc>
          <w:tcPr>
            <w:tcW w:w="1417" w:type="dxa"/>
            <w:vAlign w:val="bottom"/>
          </w:tcPr>
          <w:p w14:paraId="3A60FEDE" w14:textId="2DEF065B" w:rsidR="004562F2" w:rsidRPr="004562F2" w:rsidRDefault="004562F2" w:rsidP="004562F2">
            <w:pPr>
              <w:pStyle w:val="Table-copy"/>
              <w:jc w:val="center"/>
            </w:pPr>
            <w:r w:rsidRPr="004562F2">
              <w:t>29.8</w:t>
            </w:r>
          </w:p>
        </w:tc>
        <w:tc>
          <w:tcPr>
            <w:tcW w:w="1417" w:type="dxa"/>
            <w:vAlign w:val="bottom"/>
          </w:tcPr>
          <w:p w14:paraId="361E5919" w14:textId="5F84A272" w:rsidR="004562F2" w:rsidRPr="004562F2" w:rsidRDefault="004562F2" w:rsidP="004562F2">
            <w:pPr>
              <w:pStyle w:val="Table-copy"/>
              <w:jc w:val="center"/>
            </w:pPr>
            <w:r w:rsidRPr="004562F2">
              <w:t>0.7</w:t>
            </w:r>
          </w:p>
        </w:tc>
        <w:tc>
          <w:tcPr>
            <w:tcW w:w="1417" w:type="dxa"/>
            <w:vAlign w:val="bottom"/>
          </w:tcPr>
          <w:p w14:paraId="454CF4BD" w14:textId="341B7B83" w:rsidR="004562F2" w:rsidRPr="004562F2" w:rsidRDefault="004562F2" w:rsidP="004562F2">
            <w:pPr>
              <w:pStyle w:val="Table-copy"/>
              <w:jc w:val="center"/>
            </w:pPr>
            <w:r w:rsidRPr="004562F2">
              <w:t>1.9</w:t>
            </w:r>
          </w:p>
        </w:tc>
        <w:tc>
          <w:tcPr>
            <w:tcW w:w="1417" w:type="dxa"/>
            <w:vAlign w:val="bottom"/>
          </w:tcPr>
          <w:p w14:paraId="3455DCA3" w14:textId="3F975AC1" w:rsidR="004562F2" w:rsidRPr="004562F2" w:rsidRDefault="004562F2" w:rsidP="004562F2">
            <w:pPr>
              <w:pStyle w:val="Table-copy"/>
              <w:jc w:val="center"/>
            </w:pPr>
            <w:r w:rsidRPr="004562F2">
              <w:t>0.6</w:t>
            </w:r>
          </w:p>
        </w:tc>
      </w:tr>
      <w:tr w:rsidR="004562F2" w:rsidRPr="00961A78" w14:paraId="36688831" w14:textId="77777777" w:rsidTr="0078630F">
        <w:trPr>
          <w:trHeight w:val="60"/>
        </w:trPr>
        <w:tc>
          <w:tcPr>
            <w:tcW w:w="1838" w:type="dxa"/>
            <w:vAlign w:val="bottom"/>
          </w:tcPr>
          <w:p w14:paraId="2032C3AA" w14:textId="7F310E4F" w:rsidR="004562F2" w:rsidRPr="004562F2" w:rsidRDefault="004562F2" w:rsidP="004562F2">
            <w:pPr>
              <w:pStyle w:val="Table-copy"/>
            </w:pPr>
            <w:r w:rsidRPr="004562F2">
              <w:t>Inferred</w:t>
            </w:r>
          </w:p>
        </w:tc>
        <w:tc>
          <w:tcPr>
            <w:tcW w:w="995" w:type="dxa"/>
            <w:vAlign w:val="bottom"/>
          </w:tcPr>
          <w:p w14:paraId="56890EF2" w14:textId="271B8AF7" w:rsidR="004562F2" w:rsidRPr="004562F2" w:rsidRDefault="004562F2" w:rsidP="004562F2">
            <w:pPr>
              <w:pStyle w:val="Table-copy"/>
              <w:jc w:val="center"/>
            </w:pPr>
            <w:r w:rsidRPr="004562F2">
              <w:t>280</w:t>
            </w:r>
          </w:p>
        </w:tc>
        <w:tc>
          <w:tcPr>
            <w:tcW w:w="1417" w:type="dxa"/>
            <w:vAlign w:val="bottom"/>
          </w:tcPr>
          <w:p w14:paraId="630F50F9" w14:textId="5DC3ECEE" w:rsidR="004562F2" w:rsidRPr="004562F2" w:rsidRDefault="004562F2" w:rsidP="004562F2">
            <w:pPr>
              <w:pStyle w:val="Table-copy"/>
              <w:jc w:val="center"/>
            </w:pPr>
            <w:r w:rsidRPr="004562F2">
              <w:t>4.20</w:t>
            </w:r>
          </w:p>
        </w:tc>
        <w:tc>
          <w:tcPr>
            <w:tcW w:w="1417" w:type="dxa"/>
            <w:vAlign w:val="bottom"/>
          </w:tcPr>
          <w:p w14:paraId="5DA25259" w14:textId="0C4E82E0" w:rsidR="004562F2" w:rsidRPr="004562F2" w:rsidRDefault="004562F2" w:rsidP="004562F2">
            <w:pPr>
              <w:pStyle w:val="Table-copy"/>
              <w:jc w:val="center"/>
            </w:pPr>
            <w:r w:rsidRPr="004562F2">
              <w:t>27.8</w:t>
            </w:r>
          </w:p>
        </w:tc>
        <w:tc>
          <w:tcPr>
            <w:tcW w:w="1417" w:type="dxa"/>
            <w:vAlign w:val="bottom"/>
          </w:tcPr>
          <w:p w14:paraId="373DFDC5" w14:textId="75B82E1E" w:rsidR="004562F2" w:rsidRPr="004562F2" w:rsidRDefault="004562F2" w:rsidP="004562F2">
            <w:pPr>
              <w:pStyle w:val="Table-copy"/>
              <w:jc w:val="center"/>
            </w:pPr>
            <w:r w:rsidRPr="004562F2">
              <w:t>0.7</w:t>
            </w:r>
          </w:p>
        </w:tc>
        <w:tc>
          <w:tcPr>
            <w:tcW w:w="1417" w:type="dxa"/>
            <w:vAlign w:val="bottom"/>
          </w:tcPr>
          <w:p w14:paraId="603D3572" w14:textId="3F03C438" w:rsidR="004562F2" w:rsidRPr="004562F2" w:rsidRDefault="004562F2" w:rsidP="004562F2">
            <w:pPr>
              <w:pStyle w:val="Table-copy"/>
              <w:jc w:val="center"/>
            </w:pPr>
            <w:r w:rsidRPr="004562F2">
              <w:t>1.8</w:t>
            </w:r>
          </w:p>
        </w:tc>
        <w:tc>
          <w:tcPr>
            <w:tcW w:w="1417" w:type="dxa"/>
            <w:vAlign w:val="bottom"/>
          </w:tcPr>
          <w:p w14:paraId="2738502D" w14:textId="1477BFF8" w:rsidR="004562F2" w:rsidRPr="004562F2" w:rsidRDefault="004562F2" w:rsidP="004562F2">
            <w:pPr>
              <w:pStyle w:val="Table-copy"/>
              <w:jc w:val="center"/>
            </w:pPr>
            <w:r w:rsidRPr="004562F2">
              <w:t>0.5</w:t>
            </w:r>
          </w:p>
        </w:tc>
      </w:tr>
      <w:tr w:rsidR="004562F2" w:rsidRPr="00961A78" w14:paraId="1981BEF1" w14:textId="77777777" w:rsidTr="0078630F">
        <w:trPr>
          <w:trHeight w:val="60"/>
        </w:trPr>
        <w:tc>
          <w:tcPr>
            <w:tcW w:w="1838" w:type="dxa"/>
            <w:vAlign w:val="bottom"/>
          </w:tcPr>
          <w:p w14:paraId="633DA254" w14:textId="5DB716FA" w:rsidR="004562F2" w:rsidRPr="004562F2" w:rsidRDefault="004562F2" w:rsidP="004562F2">
            <w:pPr>
              <w:pStyle w:val="Table-copy"/>
              <w:rPr>
                <w:b/>
                <w:bCs/>
              </w:rPr>
            </w:pPr>
            <w:r w:rsidRPr="004562F2">
              <w:rPr>
                <w:b/>
                <w:bCs/>
              </w:rPr>
              <w:t>Total</w:t>
            </w:r>
          </w:p>
        </w:tc>
        <w:tc>
          <w:tcPr>
            <w:tcW w:w="995" w:type="dxa"/>
            <w:vAlign w:val="bottom"/>
          </w:tcPr>
          <w:p w14:paraId="4E896B3F" w14:textId="215C37C3" w:rsidR="004562F2" w:rsidRPr="004562F2" w:rsidRDefault="004562F2" w:rsidP="004562F2">
            <w:pPr>
              <w:pStyle w:val="Table-copy"/>
              <w:jc w:val="center"/>
              <w:rPr>
                <w:b/>
                <w:bCs/>
              </w:rPr>
            </w:pPr>
            <w:r w:rsidRPr="004562F2">
              <w:rPr>
                <w:b/>
                <w:bCs/>
              </w:rPr>
              <w:t>529</w:t>
            </w:r>
          </w:p>
        </w:tc>
        <w:tc>
          <w:tcPr>
            <w:tcW w:w="1417" w:type="dxa"/>
            <w:vAlign w:val="bottom"/>
          </w:tcPr>
          <w:p w14:paraId="08E43DF6" w14:textId="052C5443" w:rsidR="004562F2" w:rsidRPr="004562F2" w:rsidRDefault="004562F2" w:rsidP="004562F2">
            <w:pPr>
              <w:pStyle w:val="Table-copy"/>
              <w:jc w:val="center"/>
              <w:rPr>
                <w:b/>
                <w:bCs/>
              </w:rPr>
            </w:pPr>
            <w:r w:rsidRPr="004562F2">
              <w:rPr>
                <w:b/>
                <w:bCs/>
              </w:rPr>
              <w:t>4.50</w:t>
            </w:r>
          </w:p>
        </w:tc>
        <w:tc>
          <w:tcPr>
            <w:tcW w:w="1417" w:type="dxa"/>
            <w:vAlign w:val="bottom"/>
          </w:tcPr>
          <w:p w14:paraId="3729B353" w14:textId="45D93CEC" w:rsidR="004562F2" w:rsidRPr="004562F2" w:rsidRDefault="004562F2" w:rsidP="004562F2">
            <w:pPr>
              <w:pStyle w:val="Table-copy"/>
              <w:jc w:val="center"/>
              <w:rPr>
                <w:b/>
                <w:bCs/>
              </w:rPr>
            </w:pPr>
            <w:r w:rsidRPr="004562F2">
              <w:rPr>
                <w:b/>
                <w:bCs/>
              </w:rPr>
              <w:t>28.7</w:t>
            </w:r>
          </w:p>
        </w:tc>
        <w:tc>
          <w:tcPr>
            <w:tcW w:w="1417" w:type="dxa"/>
            <w:vAlign w:val="bottom"/>
          </w:tcPr>
          <w:p w14:paraId="55D15064" w14:textId="1DE13047" w:rsidR="004562F2" w:rsidRPr="004562F2" w:rsidRDefault="004562F2" w:rsidP="004562F2">
            <w:pPr>
              <w:pStyle w:val="Table-copy"/>
              <w:jc w:val="center"/>
              <w:rPr>
                <w:b/>
                <w:bCs/>
              </w:rPr>
            </w:pPr>
            <w:r w:rsidRPr="004562F2">
              <w:rPr>
                <w:b/>
                <w:bCs/>
              </w:rPr>
              <w:t>0.7</w:t>
            </w:r>
          </w:p>
        </w:tc>
        <w:tc>
          <w:tcPr>
            <w:tcW w:w="1417" w:type="dxa"/>
            <w:vAlign w:val="bottom"/>
          </w:tcPr>
          <w:p w14:paraId="5A05F2FB" w14:textId="73F622FB" w:rsidR="004562F2" w:rsidRPr="004562F2" w:rsidRDefault="004562F2" w:rsidP="004562F2">
            <w:pPr>
              <w:pStyle w:val="Table-copy"/>
              <w:jc w:val="center"/>
              <w:rPr>
                <w:b/>
                <w:bCs/>
              </w:rPr>
            </w:pPr>
            <w:r w:rsidRPr="004562F2">
              <w:rPr>
                <w:b/>
                <w:bCs/>
              </w:rPr>
              <w:t>1.8</w:t>
            </w:r>
          </w:p>
        </w:tc>
        <w:tc>
          <w:tcPr>
            <w:tcW w:w="1417" w:type="dxa"/>
            <w:vAlign w:val="bottom"/>
          </w:tcPr>
          <w:p w14:paraId="31475B2E" w14:textId="1E392465" w:rsidR="004562F2" w:rsidRPr="004562F2" w:rsidRDefault="004562F2" w:rsidP="004562F2">
            <w:pPr>
              <w:pStyle w:val="Table-copy"/>
              <w:jc w:val="center"/>
              <w:rPr>
                <w:b/>
                <w:bCs/>
              </w:rPr>
            </w:pPr>
            <w:r w:rsidRPr="004562F2">
              <w:rPr>
                <w:b/>
                <w:bCs/>
              </w:rPr>
              <w:t>0.5</w:t>
            </w:r>
          </w:p>
        </w:tc>
      </w:tr>
      <w:tr w:rsidR="004562F2" w:rsidRPr="00961A78" w14:paraId="785DF785" w14:textId="77777777" w:rsidTr="0078630F">
        <w:trPr>
          <w:trHeight w:val="234"/>
        </w:trPr>
        <w:tc>
          <w:tcPr>
            <w:tcW w:w="1838" w:type="dxa"/>
            <w:vAlign w:val="bottom"/>
          </w:tcPr>
          <w:p w14:paraId="2186E51D" w14:textId="5C8AA39C" w:rsidR="004562F2" w:rsidRPr="004562F2" w:rsidRDefault="004562F2" w:rsidP="004562F2">
            <w:pPr>
              <w:pStyle w:val="Table-copy"/>
              <w:rPr>
                <w:b/>
                <w:bCs/>
              </w:rPr>
            </w:pPr>
            <w:r w:rsidRPr="004562F2">
              <w:rPr>
                <w:b/>
                <w:bCs/>
              </w:rPr>
              <w:t>Contained (kt)</w:t>
            </w:r>
          </w:p>
        </w:tc>
        <w:tc>
          <w:tcPr>
            <w:tcW w:w="995" w:type="dxa"/>
            <w:vAlign w:val="bottom"/>
          </w:tcPr>
          <w:p w14:paraId="4F1060E7" w14:textId="77777777" w:rsidR="004562F2" w:rsidRPr="004562F2" w:rsidRDefault="004562F2" w:rsidP="004562F2">
            <w:pPr>
              <w:pStyle w:val="Table-copy"/>
              <w:jc w:val="center"/>
              <w:rPr>
                <w:b/>
                <w:bCs/>
              </w:rPr>
            </w:pPr>
          </w:p>
        </w:tc>
        <w:tc>
          <w:tcPr>
            <w:tcW w:w="1417" w:type="dxa"/>
            <w:vAlign w:val="bottom"/>
          </w:tcPr>
          <w:p w14:paraId="42624FD1" w14:textId="7B7D7913" w:rsidR="004562F2" w:rsidRPr="004562F2" w:rsidRDefault="004562F2" w:rsidP="004562F2">
            <w:pPr>
              <w:pStyle w:val="Table-copy"/>
              <w:jc w:val="center"/>
              <w:rPr>
                <w:b/>
                <w:bCs/>
              </w:rPr>
            </w:pPr>
            <w:r w:rsidRPr="004562F2">
              <w:rPr>
                <w:b/>
                <w:bCs/>
              </w:rPr>
              <w:t>23,700</w:t>
            </w:r>
          </w:p>
        </w:tc>
        <w:tc>
          <w:tcPr>
            <w:tcW w:w="1417" w:type="dxa"/>
            <w:vAlign w:val="bottom"/>
          </w:tcPr>
          <w:p w14:paraId="509CCCDB" w14:textId="25A8B899" w:rsidR="004562F2" w:rsidRPr="004562F2" w:rsidRDefault="004562F2" w:rsidP="004562F2">
            <w:pPr>
              <w:pStyle w:val="Table-copy"/>
              <w:jc w:val="center"/>
              <w:rPr>
                <w:b/>
                <w:bCs/>
              </w:rPr>
            </w:pPr>
            <w:r w:rsidRPr="004562F2">
              <w:rPr>
                <w:b/>
                <w:bCs/>
              </w:rPr>
              <w:t>6,825</w:t>
            </w:r>
          </w:p>
        </w:tc>
        <w:tc>
          <w:tcPr>
            <w:tcW w:w="1417" w:type="dxa"/>
            <w:vAlign w:val="bottom"/>
          </w:tcPr>
          <w:p w14:paraId="2A6BD5C9" w14:textId="2EEB6FEF" w:rsidR="004562F2" w:rsidRPr="004562F2" w:rsidRDefault="004562F2" w:rsidP="004562F2">
            <w:pPr>
              <w:pStyle w:val="Table-copy"/>
              <w:jc w:val="center"/>
              <w:rPr>
                <w:b/>
                <w:bCs/>
              </w:rPr>
            </w:pPr>
            <w:r w:rsidRPr="004562F2">
              <w:rPr>
                <w:b/>
                <w:bCs/>
              </w:rPr>
              <w:t>166</w:t>
            </w:r>
          </w:p>
        </w:tc>
        <w:tc>
          <w:tcPr>
            <w:tcW w:w="1417" w:type="dxa"/>
            <w:vAlign w:val="bottom"/>
          </w:tcPr>
          <w:p w14:paraId="05F54CE6" w14:textId="1931FCD7" w:rsidR="004562F2" w:rsidRPr="004562F2" w:rsidRDefault="004562F2" w:rsidP="004562F2">
            <w:pPr>
              <w:pStyle w:val="Table-copy"/>
              <w:jc w:val="center"/>
              <w:rPr>
                <w:b/>
                <w:bCs/>
              </w:rPr>
            </w:pPr>
            <w:r w:rsidRPr="004562F2">
              <w:rPr>
                <w:b/>
                <w:bCs/>
              </w:rPr>
              <w:t>438</w:t>
            </w:r>
          </w:p>
        </w:tc>
        <w:tc>
          <w:tcPr>
            <w:tcW w:w="1417" w:type="dxa"/>
            <w:vAlign w:val="bottom"/>
          </w:tcPr>
          <w:p w14:paraId="2E93D4F8" w14:textId="2DBD95DB" w:rsidR="004562F2" w:rsidRPr="004562F2" w:rsidRDefault="004562F2" w:rsidP="004562F2">
            <w:pPr>
              <w:pStyle w:val="Table-copy"/>
              <w:jc w:val="center"/>
              <w:rPr>
                <w:b/>
                <w:bCs/>
              </w:rPr>
            </w:pPr>
            <w:r w:rsidRPr="004562F2">
              <w:rPr>
                <w:b/>
                <w:bCs/>
              </w:rPr>
              <w:t>130</w:t>
            </w:r>
          </w:p>
        </w:tc>
      </w:tr>
    </w:tbl>
    <w:p w14:paraId="5431D53D" w14:textId="77777777" w:rsidR="004562F2" w:rsidRPr="004562F2" w:rsidRDefault="004562F2" w:rsidP="004562F2">
      <w:pPr>
        <w:pStyle w:val="ChartSource05Tables"/>
        <w:spacing w:before="120" w:after="0"/>
        <w:ind w:left="0" w:firstLine="0"/>
        <w:rPr>
          <w:rFonts w:ascii="Verdana" w:hAnsi="Verdana"/>
        </w:rPr>
      </w:pPr>
      <w:r w:rsidRPr="004562F2">
        <w:rPr>
          <w:rFonts w:ascii="Verdana" w:hAnsi="Verdana" w:cs="AU Sans Text Medium"/>
          <w:b/>
          <w:bCs/>
        </w:rPr>
        <w:t>Note: Valuable Heavy Mineral grades are reported as a percentage of HM.</w:t>
      </w:r>
      <w:r w:rsidRPr="004562F2">
        <w:rPr>
          <w:rFonts w:ascii="Verdana" w:hAnsi="Verdana" w:cs="AU Sans Text Medium"/>
        </w:rPr>
        <w:t xml:space="preserve"> </w:t>
      </w:r>
      <w:r w:rsidRPr="004562F2">
        <w:rPr>
          <w:rFonts w:ascii="Verdana" w:hAnsi="Verdana"/>
        </w:rPr>
        <w:t>Contained mineral tonnes are derived from the published in-situ HM tonnes and mineral assemblage percentages.</w:t>
      </w:r>
    </w:p>
    <w:p w14:paraId="60F77D31" w14:textId="77777777" w:rsidR="00FC47AB" w:rsidRDefault="00FC47AB" w:rsidP="00961A78">
      <w:pPr>
        <w:pStyle w:val="Body-copy"/>
        <w:rPr>
          <w:b/>
          <w:bCs/>
        </w:rPr>
      </w:pPr>
    </w:p>
    <w:p w14:paraId="2D93C0DD" w14:textId="77777777" w:rsidR="004562F2" w:rsidRPr="004562F2" w:rsidRDefault="004562F2" w:rsidP="004562F2">
      <w:pPr>
        <w:pStyle w:val="Body-copy"/>
      </w:pPr>
      <w:r w:rsidRPr="004562F2">
        <w:rPr>
          <w:b/>
          <w:bCs/>
        </w:rPr>
        <w:t>Ore Reserves:</w:t>
      </w:r>
      <w:r w:rsidRPr="004562F2">
        <w:t xml:space="preserve"> No Ore Reserve has been declared.</w:t>
      </w:r>
    </w:p>
    <w:p w14:paraId="192A575F" w14:textId="77777777" w:rsidR="00FC47AB" w:rsidRPr="00961A78" w:rsidRDefault="00FC47AB" w:rsidP="00961A78">
      <w:pPr>
        <w:pStyle w:val="Body-copy"/>
        <w:rPr>
          <w:b/>
          <w:bCs/>
        </w:rPr>
      </w:pPr>
    </w:p>
    <w:tbl>
      <w:tblPr>
        <w:tblStyle w:val="TableGrid1"/>
        <w:tblW w:w="5000" w:type="pct"/>
        <w:tblLook w:val="04A0" w:firstRow="1" w:lastRow="0" w:firstColumn="1" w:lastColumn="0" w:noHBand="0" w:noVBand="1"/>
      </w:tblPr>
      <w:tblGrid>
        <w:gridCol w:w="3397"/>
        <w:gridCol w:w="6571"/>
      </w:tblGrid>
      <w:tr w:rsidR="004562F2" w:rsidRPr="00C47570" w14:paraId="54108081" w14:textId="77777777" w:rsidTr="00B85DE5">
        <w:tc>
          <w:tcPr>
            <w:tcW w:w="1704" w:type="pct"/>
          </w:tcPr>
          <w:p w14:paraId="7200B73E" w14:textId="77777777" w:rsidR="004562F2" w:rsidRPr="00015C5E" w:rsidRDefault="004562F2" w:rsidP="004562F2">
            <w:pPr>
              <w:spacing w:before="120" w:after="120" w:line="240" w:lineRule="atLeast"/>
              <w:rPr>
                <w:b/>
                <w:bCs/>
                <w:sz w:val="18"/>
                <w:szCs w:val="18"/>
              </w:rPr>
            </w:pPr>
            <w:r w:rsidRPr="00015C5E">
              <w:rPr>
                <w:b/>
                <w:bCs/>
                <w:sz w:val="18"/>
                <w:szCs w:val="18"/>
              </w:rPr>
              <w:t>Project Status</w:t>
            </w:r>
          </w:p>
        </w:tc>
        <w:tc>
          <w:tcPr>
            <w:tcW w:w="3296" w:type="pct"/>
          </w:tcPr>
          <w:p w14:paraId="2082C6C7" w14:textId="36748A4A" w:rsidR="004562F2" w:rsidRPr="004562F2" w:rsidRDefault="004562F2" w:rsidP="004562F2">
            <w:pPr>
              <w:pStyle w:val="Body-copy"/>
              <w:spacing w:before="120" w:after="120" w:line="240" w:lineRule="atLeast"/>
              <w:rPr>
                <w:sz w:val="18"/>
                <w:szCs w:val="18"/>
                <w:vertAlign w:val="superscript"/>
              </w:rPr>
            </w:pPr>
            <w:r w:rsidRPr="004562F2">
              <w:rPr>
                <w:sz w:val="18"/>
                <w:szCs w:val="18"/>
              </w:rPr>
              <w:t>Pre-Feasibility Study (January 2026).</w:t>
            </w:r>
            <w:r w:rsidRPr="004562F2">
              <w:rPr>
                <w:sz w:val="18"/>
                <w:szCs w:val="18"/>
                <w:vertAlign w:val="superscript"/>
              </w:rPr>
              <w:t>1</w:t>
            </w:r>
          </w:p>
        </w:tc>
      </w:tr>
      <w:tr w:rsidR="004562F2" w:rsidRPr="00C47570" w14:paraId="2CFDA8EB" w14:textId="77777777" w:rsidTr="00B85DE5">
        <w:tc>
          <w:tcPr>
            <w:tcW w:w="1704" w:type="pct"/>
          </w:tcPr>
          <w:p w14:paraId="181EC841" w14:textId="77777777" w:rsidR="004562F2" w:rsidRPr="00015C5E" w:rsidRDefault="004562F2" w:rsidP="004562F2">
            <w:pPr>
              <w:spacing w:before="120" w:after="120" w:line="240" w:lineRule="atLeast"/>
              <w:rPr>
                <w:b/>
                <w:bCs/>
                <w:sz w:val="18"/>
                <w:szCs w:val="18"/>
              </w:rPr>
            </w:pPr>
            <w:r w:rsidRPr="00015C5E">
              <w:rPr>
                <w:b/>
                <w:bCs/>
                <w:sz w:val="18"/>
                <w:szCs w:val="18"/>
              </w:rPr>
              <w:t xml:space="preserve">Offtake </w:t>
            </w:r>
          </w:p>
        </w:tc>
        <w:tc>
          <w:tcPr>
            <w:tcW w:w="3296" w:type="pct"/>
          </w:tcPr>
          <w:p w14:paraId="6FF534F6" w14:textId="5B31E436" w:rsidR="004562F2" w:rsidRPr="004562F2" w:rsidRDefault="004562F2" w:rsidP="004562F2">
            <w:pPr>
              <w:pStyle w:val="Body-copy"/>
              <w:spacing w:before="120" w:after="120" w:line="240" w:lineRule="atLeast"/>
              <w:rPr>
                <w:sz w:val="18"/>
                <w:szCs w:val="18"/>
              </w:rPr>
            </w:pPr>
            <w:r w:rsidRPr="004562F2">
              <w:rPr>
                <w:sz w:val="18"/>
                <w:szCs w:val="18"/>
              </w:rPr>
              <w:t xml:space="preserve">100% of planned production currently uncommitted; no binding offtake announced. </w:t>
            </w:r>
          </w:p>
        </w:tc>
      </w:tr>
      <w:tr w:rsidR="004562F2" w:rsidRPr="00C47570" w14:paraId="1C9F00BE" w14:textId="77777777" w:rsidTr="00B85DE5">
        <w:tc>
          <w:tcPr>
            <w:tcW w:w="1704" w:type="pct"/>
          </w:tcPr>
          <w:p w14:paraId="1A461A43" w14:textId="77777777" w:rsidR="004562F2" w:rsidRPr="00015C5E" w:rsidRDefault="004562F2" w:rsidP="004562F2">
            <w:pPr>
              <w:spacing w:before="120" w:after="120" w:line="240" w:lineRule="atLeast"/>
              <w:rPr>
                <w:b/>
                <w:bCs/>
                <w:sz w:val="18"/>
                <w:szCs w:val="18"/>
              </w:rPr>
            </w:pPr>
            <w:r w:rsidRPr="00015C5E">
              <w:rPr>
                <w:b/>
                <w:bCs/>
                <w:sz w:val="18"/>
                <w:szCs w:val="18"/>
              </w:rPr>
              <w:t>Min Mine Life (Yrs)</w:t>
            </w:r>
          </w:p>
        </w:tc>
        <w:tc>
          <w:tcPr>
            <w:tcW w:w="3296" w:type="pct"/>
          </w:tcPr>
          <w:p w14:paraId="0E6A3C7B" w14:textId="6DAC46FC" w:rsidR="004562F2" w:rsidRPr="004562F2" w:rsidRDefault="004562F2" w:rsidP="004562F2">
            <w:pPr>
              <w:pStyle w:val="Body-copy"/>
              <w:spacing w:before="120" w:after="120" w:line="240" w:lineRule="atLeast"/>
              <w:rPr>
                <w:sz w:val="18"/>
                <w:szCs w:val="18"/>
                <w:vertAlign w:val="superscript"/>
              </w:rPr>
            </w:pPr>
            <w:r w:rsidRPr="004562F2">
              <w:rPr>
                <w:sz w:val="18"/>
                <w:szCs w:val="18"/>
              </w:rPr>
              <w:t>15.9</w:t>
            </w:r>
            <w:r w:rsidRPr="004562F2">
              <w:rPr>
                <w:sz w:val="18"/>
                <w:szCs w:val="18"/>
                <w:vertAlign w:val="superscript"/>
              </w:rPr>
              <w:t>1</w:t>
            </w:r>
          </w:p>
        </w:tc>
      </w:tr>
      <w:tr w:rsidR="004562F2" w:rsidRPr="00C47570" w14:paraId="79109CAF" w14:textId="77777777" w:rsidTr="00B85DE5">
        <w:tc>
          <w:tcPr>
            <w:tcW w:w="1704" w:type="pct"/>
          </w:tcPr>
          <w:p w14:paraId="1AEC4C7F" w14:textId="77777777" w:rsidR="004562F2" w:rsidRPr="00015C5E" w:rsidRDefault="004562F2" w:rsidP="004562F2">
            <w:pPr>
              <w:spacing w:before="120" w:after="120" w:line="240" w:lineRule="atLeast"/>
              <w:rPr>
                <w:b/>
                <w:bCs/>
                <w:sz w:val="18"/>
                <w:szCs w:val="18"/>
              </w:rPr>
            </w:pPr>
            <w:r w:rsidRPr="00015C5E">
              <w:rPr>
                <w:b/>
                <w:bCs/>
                <w:sz w:val="18"/>
                <w:szCs w:val="18"/>
              </w:rPr>
              <w:t>IRR</w:t>
            </w:r>
          </w:p>
        </w:tc>
        <w:tc>
          <w:tcPr>
            <w:tcW w:w="3296" w:type="pct"/>
          </w:tcPr>
          <w:p w14:paraId="763F64F2" w14:textId="6DBCBD79" w:rsidR="004562F2" w:rsidRPr="004562F2" w:rsidRDefault="004562F2" w:rsidP="004562F2">
            <w:pPr>
              <w:pStyle w:val="Body-copy"/>
              <w:spacing w:before="120" w:after="120" w:line="240" w:lineRule="atLeast"/>
              <w:rPr>
                <w:sz w:val="18"/>
                <w:szCs w:val="18"/>
                <w:vertAlign w:val="superscript"/>
              </w:rPr>
            </w:pPr>
            <w:r w:rsidRPr="004562F2">
              <w:rPr>
                <w:sz w:val="18"/>
                <w:szCs w:val="18"/>
              </w:rPr>
              <w:t>Pre-tax IRR: 26.0%</w:t>
            </w:r>
            <w:r w:rsidRPr="004562F2">
              <w:rPr>
                <w:sz w:val="18"/>
                <w:szCs w:val="18"/>
                <w:vertAlign w:val="superscript"/>
              </w:rPr>
              <w:t>1</w:t>
            </w:r>
          </w:p>
        </w:tc>
      </w:tr>
      <w:tr w:rsidR="004562F2" w:rsidRPr="00C47570" w14:paraId="3C43A06D" w14:textId="77777777" w:rsidTr="00B85DE5">
        <w:tc>
          <w:tcPr>
            <w:tcW w:w="1704" w:type="pct"/>
          </w:tcPr>
          <w:p w14:paraId="0D57E0AF" w14:textId="77777777" w:rsidR="004562F2" w:rsidRPr="00015C5E" w:rsidRDefault="004562F2" w:rsidP="004562F2">
            <w:pPr>
              <w:spacing w:before="120" w:after="120" w:line="240" w:lineRule="atLeast"/>
              <w:rPr>
                <w:b/>
                <w:bCs/>
                <w:sz w:val="18"/>
                <w:szCs w:val="18"/>
              </w:rPr>
            </w:pPr>
            <w:r w:rsidRPr="00015C5E">
              <w:rPr>
                <w:b/>
                <w:bCs/>
                <w:sz w:val="18"/>
                <w:szCs w:val="18"/>
              </w:rPr>
              <w:t>Capital cost</w:t>
            </w:r>
          </w:p>
        </w:tc>
        <w:tc>
          <w:tcPr>
            <w:tcW w:w="3296" w:type="pct"/>
          </w:tcPr>
          <w:p w14:paraId="7F535DD5" w14:textId="7B5AB6D9" w:rsidR="004562F2" w:rsidRPr="004562F2" w:rsidRDefault="004562F2" w:rsidP="004562F2">
            <w:pPr>
              <w:pStyle w:val="Body-copy"/>
              <w:spacing w:before="120" w:after="120" w:line="240" w:lineRule="atLeast"/>
              <w:rPr>
                <w:sz w:val="18"/>
                <w:szCs w:val="18"/>
                <w:vertAlign w:val="superscript"/>
              </w:rPr>
            </w:pPr>
            <w:r w:rsidRPr="004562F2">
              <w:rPr>
                <w:sz w:val="18"/>
                <w:szCs w:val="18"/>
              </w:rPr>
              <w:t>A$179.3m (including contingency)</w:t>
            </w:r>
            <w:r w:rsidRPr="004562F2">
              <w:rPr>
                <w:sz w:val="18"/>
                <w:szCs w:val="18"/>
                <w:vertAlign w:val="superscript"/>
              </w:rPr>
              <w:t>1</w:t>
            </w:r>
          </w:p>
        </w:tc>
      </w:tr>
      <w:tr w:rsidR="004562F2" w:rsidRPr="00C47570" w14:paraId="4432E3F7" w14:textId="77777777" w:rsidTr="00B85DE5">
        <w:tc>
          <w:tcPr>
            <w:tcW w:w="1704" w:type="pct"/>
          </w:tcPr>
          <w:p w14:paraId="096E4C98" w14:textId="77777777" w:rsidR="004562F2" w:rsidRPr="00015C5E" w:rsidRDefault="004562F2" w:rsidP="004562F2">
            <w:pPr>
              <w:spacing w:before="120" w:after="120" w:line="240" w:lineRule="atLeast"/>
              <w:rPr>
                <w:b/>
                <w:bCs/>
                <w:sz w:val="18"/>
                <w:szCs w:val="18"/>
              </w:rPr>
            </w:pPr>
            <w:r w:rsidRPr="00015C5E">
              <w:rPr>
                <w:b/>
                <w:bCs/>
                <w:sz w:val="18"/>
                <w:szCs w:val="18"/>
              </w:rPr>
              <w:t>NPV</w:t>
            </w:r>
          </w:p>
        </w:tc>
        <w:tc>
          <w:tcPr>
            <w:tcW w:w="3296" w:type="pct"/>
          </w:tcPr>
          <w:p w14:paraId="677D1246" w14:textId="25F38580" w:rsidR="004562F2" w:rsidRPr="004562F2" w:rsidRDefault="004562F2" w:rsidP="004562F2">
            <w:pPr>
              <w:pStyle w:val="Body-copy"/>
              <w:spacing w:before="120" w:after="120" w:line="240" w:lineRule="atLeast"/>
              <w:rPr>
                <w:sz w:val="18"/>
                <w:szCs w:val="18"/>
                <w:vertAlign w:val="superscript"/>
              </w:rPr>
            </w:pPr>
            <w:r w:rsidRPr="004562F2">
              <w:rPr>
                <w:sz w:val="18"/>
                <w:szCs w:val="18"/>
              </w:rPr>
              <w:t>Pre-tax NPV</w:t>
            </w:r>
            <w:r w:rsidRPr="004562F2">
              <w:rPr>
                <w:sz w:val="18"/>
                <w:szCs w:val="18"/>
                <w:vertAlign w:val="subscript"/>
              </w:rPr>
              <w:t>8%</w:t>
            </w:r>
            <w:r w:rsidRPr="004562F2">
              <w:rPr>
                <w:sz w:val="18"/>
                <w:szCs w:val="18"/>
              </w:rPr>
              <w:t>: A$252.2m</w:t>
            </w:r>
            <w:r w:rsidRPr="004562F2">
              <w:rPr>
                <w:sz w:val="18"/>
                <w:szCs w:val="18"/>
                <w:vertAlign w:val="superscript"/>
              </w:rPr>
              <w:t>1</w:t>
            </w:r>
          </w:p>
        </w:tc>
      </w:tr>
      <w:tr w:rsidR="004562F2" w:rsidRPr="00C47570" w14:paraId="49C3D152" w14:textId="77777777" w:rsidTr="00B85DE5">
        <w:tc>
          <w:tcPr>
            <w:tcW w:w="1704" w:type="pct"/>
          </w:tcPr>
          <w:p w14:paraId="6F606114" w14:textId="77777777" w:rsidR="004562F2" w:rsidRPr="00015C5E" w:rsidRDefault="004562F2" w:rsidP="004562F2">
            <w:pPr>
              <w:spacing w:before="120" w:after="120" w:line="240" w:lineRule="atLeast"/>
              <w:rPr>
                <w:sz w:val="18"/>
                <w:szCs w:val="18"/>
              </w:rPr>
            </w:pPr>
            <w:r w:rsidRPr="00015C5E">
              <w:rPr>
                <w:b/>
                <w:sz w:val="18"/>
                <w:szCs w:val="18"/>
              </w:rPr>
              <w:t xml:space="preserve">Product &amp; average annual production </w:t>
            </w:r>
            <w:r>
              <w:rPr>
                <w:b/>
                <w:sz w:val="18"/>
                <w:szCs w:val="18"/>
              </w:rPr>
              <w:t>r</w:t>
            </w:r>
            <w:r w:rsidRPr="00015C5E">
              <w:rPr>
                <w:b/>
                <w:sz w:val="18"/>
                <w:szCs w:val="18"/>
              </w:rPr>
              <w:t>ate</w:t>
            </w:r>
          </w:p>
        </w:tc>
        <w:tc>
          <w:tcPr>
            <w:tcW w:w="3296" w:type="pct"/>
          </w:tcPr>
          <w:p w14:paraId="4ECF091E" w14:textId="77777777" w:rsidR="004562F2" w:rsidRPr="004562F2" w:rsidRDefault="004562F2" w:rsidP="004562F2">
            <w:pPr>
              <w:pStyle w:val="Table-bullet"/>
              <w:spacing w:line="240" w:lineRule="atLeast"/>
            </w:pPr>
            <w:r w:rsidRPr="004562F2">
              <w:rPr>
                <w:b/>
                <w:bCs/>
              </w:rPr>
              <w:t>Ilmenite concentrate</w:t>
            </w:r>
            <w:r w:rsidRPr="004562F2">
              <w:t xml:space="preserve"> (sulphate ilmenite): 407ktpa</w:t>
            </w:r>
            <w:r w:rsidRPr="004562F2">
              <w:rPr>
                <w:vertAlign w:val="superscript"/>
              </w:rPr>
              <w:t>1</w:t>
            </w:r>
          </w:p>
          <w:p w14:paraId="5F79411D" w14:textId="779DAAFF" w:rsidR="004562F2" w:rsidRPr="004562F2" w:rsidRDefault="004562F2" w:rsidP="004562F2">
            <w:pPr>
              <w:pStyle w:val="Table-bullet"/>
              <w:spacing w:line="240" w:lineRule="atLeast"/>
            </w:pPr>
            <w:r w:rsidRPr="004562F2">
              <w:rPr>
                <w:b/>
                <w:bCs/>
              </w:rPr>
              <w:t>Non-magnetic concentrate</w:t>
            </w:r>
            <w:r w:rsidRPr="004562F2">
              <w:t xml:space="preserve"> (rutile, leucoxene and zircon): 32ktpa</w:t>
            </w:r>
            <w:r w:rsidRPr="004562F2">
              <w:rPr>
                <w:vertAlign w:val="superscript"/>
              </w:rPr>
              <w:t>1</w:t>
            </w:r>
          </w:p>
        </w:tc>
      </w:tr>
    </w:tbl>
    <w:p w14:paraId="15D44D9B" w14:textId="77777777" w:rsidR="004562F2" w:rsidRPr="004562F2" w:rsidRDefault="004562F2" w:rsidP="004562F2">
      <w:pPr>
        <w:pStyle w:val="ChartSource05Tables"/>
        <w:spacing w:before="120" w:after="0"/>
        <w:ind w:left="0" w:firstLine="0"/>
        <w:rPr>
          <w:rFonts w:ascii="Verdana" w:hAnsi="Verdana"/>
        </w:rPr>
      </w:pPr>
      <w:r w:rsidRPr="004562F2">
        <w:rPr>
          <w:rFonts w:ascii="Verdana" w:hAnsi="Verdana"/>
          <w:vertAlign w:val="superscript"/>
        </w:rPr>
        <w:t>1</w:t>
      </w:r>
      <w:r w:rsidRPr="004562F2">
        <w:rPr>
          <w:rFonts w:ascii="Verdana" w:hAnsi="Verdana"/>
        </w:rPr>
        <w:t xml:space="preserve"> McLaren Titanium Project Pre-Feasibility Study, MML announcement (13 January 2026)</w:t>
      </w:r>
    </w:p>
    <w:p w14:paraId="25CE0CC7" w14:textId="77777777" w:rsidR="00961A78" w:rsidRPr="00961A78" w:rsidRDefault="00961A78" w:rsidP="00961A78">
      <w:pPr>
        <w:pStyle w:val="Body-copy"/>
      </w:pPr>
    </w:p>
    <w:p w14:paraId="611CEC26" w14:textId="6EDEDEF5" w:rsidR="00961A78" w:rsidRDefault="00961A78" w:rsidP="00961A78">
      <w:pPr>
        <w:pStyle w:val="Body-copy"/>
      </w:pPr>
    </w:p>
    <w:p w14:paraId="1773DFF1" w14:textId="2D9C55F5" w:rsidR="00E7672A" w:rsidRPr="00E7672A" w:rsidRDefault="00E7672A" w:rsidP="00E7672A">
      <w:pPr>
        <w:pStyle w:val="Body-copy"/>
      </w:pPr>
    </w:p>
    <w:p w14:paraId="2E1DCBD1" w14:textId="77777777" w:rsidR="00E7672A" w:rsidRPr="00E7672A" w:rsidRDefault="00E7672A" w:rsidP="00E7672A">
      <w:pPr>
        <w:pStyle w:val="Body-copy"/>
      </w:pPr>
    </w:p>
    <w:p w14:paraId="510DDDFD" w14:textId="77777777" w:rsidR="00E7672A" w:rsidRPr="00E7672A" w:rsidRDefault="00E7672A" w:rsidP="00E7672A">
      <w:pPr>
        <w:pStyle w:val="Body-copy"/>
      </w:pPr>
    </w:p>
    <w:p w14:paraId="36726F11" w14:textId="6B8913E5" w:rsidR="0003290F" w:rsidRDefault="0003290F" w:rsidP="0003290F">
      <w:pPr>
        <w:pStyle w:val="Heading-level1"/>
      </w:pPr>
      <w:r w:rsidRPr="0003290F">
        <w:t>Tungsten</w:t>
      </w:r>
    </w:p>
    <w:p w14:paraId="4863D14C" w14:textId="0507CF54" w:rsidR="0003290F" w:rsidRPr="0003290F" w:rsidRDefault="007E00C9" w:rsidP="003814C1">
      <w:pPr>
        <w:pStyle w:val="Heading-level2"/>
      </w:pPr>
      <w:r>
        <w:t xml:space="preserve">Dolphin Tungsten Mine Underground </w:t>
      </w:r>
      <w:r>
        <w:br/>
        <w:t>Development and Exploration</w:t>
      </w:r>
      <w:r>
        <w:tab/>
        <w:t>TAS</w:t>
      </w:r>
      <w:r w:rsidR="0003290F" w:rsidRPr="0003290F">
        <w:t xml:space="preserve"> </w:t>
      </w:r>
    </w:p>
    <w:p w14:paraId="5A78019A" w14:textId="77777777" w:rsidR="007E00C9" w:rsidRPr="007E00C9" w:rsidRDefault="007E00C9" w:rsidP="007E00C9">
      <w:pPr>
        <w:pStyle w:val="Body-copy"/>
        <w:rPr>
          <w:b/>
          <w:bCs/>
          <w:sz w:val="26"/>
          <w:szCs w:val="26"/>
        </w:rPr>
      </w:pPr>
      <w:r w:rsidRPr="007E00C9">
        <w:rPr>
          <w:b/>
          <w:bCs/>
          <w:sz w:val="26"/>
          <w:szCs w:val="26"/>
        </w:rPr>
        <w:t>Group 6 Metals Ltd</w:t>
      </w:r>
    </w:p>
    <w:p w14:paraId="5F46148E" w14:textId="77777777" w:rsidR="007E00C9" w:rsidRPr="007E00C9" w:rsidRDefault="007E00C9" w:rsidP="007E00C9">
      <w:pPr>
        <w:pStyle w:val="Body-copy"/>
        <w:spacing w:before="120" w:after="120"/>
        <w:rPr>
          <w:b/>
          <w:bCs/>
        </w:rPr>
      </w:pPr>
      <w:r w:rsidRPr="007E00C9">
        <w:rPr>
          <w:b/>
          <w:bCs/>
        </w:rPr>
        <w:t>ASX-listed (G6M)</w:t>
      </w:r>
    </w:p>
    <w:p w14:paraId="43250177" w14:textId="77777777" w:rsidR="0076044B" w:rsidRDefault="007E00C9" w:rsidP="007E00C9">
      <w:pPr>
        <w:pStyle w:val="Body-copy"/>
        <w:spacing w:before="120" w:after="120"/>
        <w:rPr>
          <w:b/>
          <w:bCs/>
          <w:u w:val="single"/>
        </w:rPr>
      </w:pPr>
      <w:hyperlink r:id="rId58" w:history="1">
        <w:r w:rsidRPr="00FB70EA">
          <w:rPr>
            <w:b/>
            <w:bCs/>
            <w:u w:val="single"/>
          </w:rPr>
          <w:t>g6m.com.au</w:t>
        </w:r>
      </w:hyperlink>
    </w:p>
    <w:p w14:paraId="74937563" w14:textId="0BF4A32F" w:rsidR="008B43A3" w:rsidRPr="007E00C9" w:rsidRDefault="008B43A3" w:rsidP="007E00C9">
      <w:pPr>
        <w:pStyle w:val="Body-copy"/>
        <w:spacing w:before="120" w:after="120"/>
        <w:rPr>
          <w:b/>
          <w:bCs/>
        </w:rPr>
      </w:pPr>
      <w:r w:rsidRPr="007E00C9">
        <w:rPr>
          <w:b/>
          <w:bCs/>
        </w:rPr>
        <w:t>Commodity(ies): Tungsten</w:t>
      </w:r>
    </w:p>
    <w:p w14:paraId="580B42A3" w14:textId="77777777" w:rsidR="008B43A3" w:rsidRDefault="008B43A3" w:rsidP="008B43A3">
      <w:pPr>
        <w:pStyle w:val="Body-copy"/>
        <w:spacing w:before="120"/>
      </w:pPr>
      <w:r w:rsidRPr="00E7672A">
        <w:t xml:space="preserve">   </w:t>
      </w:r>
    </w:p>
    <w:p w14:paraId="430841CE" w14:textId="77777777" w:rsidR="008B43A3" w:rsidRPr="00E7672A" w:rsidRDefault="008B43A3" w:rsidP="008B43A3">
      <w:pPr>
        <w:pStyle w:val="Heading-level3"/>
      </w:pPr>
      <w:r w:rsidRPr="00E7672A">
        <w:t xml:space="preserve">Investment summary </w:t>
      </w:r>
    </w:p>
    <w:p w14:paraId="1549141C" w14:textId="442B7711" w:rsidR="008B43A3" w:rsidRPr="008B43A3" w:rsidRDefault="007E00C9" w:rsidP="007E00C9">
      <w:pPr>
        <w:pStyle w:val="Body-copy"/>
      </w:pPr>
      <w:r w:rsidRPr="007E00C9">
        <w:t>The 100%-owned Dolphin Tungsten Mine located near Grassy on King Island, Tasmania, is an operating tungsten concentrate producer transitioning from completed open-cut mining and stockpile processing to underground mining and ramp-up of concentrate production. Underground development and production services commenced at the end of June 2026. FY26 production was 88,911 MTU WO</w:t>
      </w:r>
      <w:r w:rsidRPr="007E00C9">
        <w:rPr>
          <w:vertAlign w:val="subscript"/>
        </w:rPr>
        <w:t>3</w:t>
      </w:r>
      <w:r w:rsidRPr="007E00C9">
        <w:t>, with 92,964 MTU WO</w:t>
      </w:r>
      <w:r w:rsidRPr="007E00C9">
        <w:rPr>
          <w:vertAlign w:val="subscript"/>
        </w:rPr>
        <w:t>3</w:t>
      </w:r>
      <w:r w:rsidRPr="007E00C9">
        <w:t xml:space="preserve"> sold. Existing offtake arrangements support sales. The Company welcomes strategic investment discussions supporting underground ramp-up, exploration, productivity initiatives and secure Western supply.</w:t>
      </w:r>
    </w:p>
    <w:p w14:paraId="349A9E95" w14:textId="77777777" w:rsidR="0003290F" w:rsidRPr="0003290F" w:rsidRDefault="0003290F" w:rsidP="0003290F">
      <w:pPr>
        <w:pStyle w:val="Heading-level3"/>
      </w:pPr>
      <w:r w:rsidRPr="0003290F">
        <w:t xml:space="preserve">Project description </w:t>
      </w:r>
    </w:p>
    <w:p w14:paraId="1DAB34CD" w14:textId="77777777" w:rsidR="007E00C9" w:rsidRPr="007E00C9" w:rsidRDefault="007E00C9" w:rsidP="007E00C9">
      <w:pPr>
        <w:pStyle w:val="Body-copy"/>
      </w:pPr>
      <w:r w:rsidRPr="007E00C9">
        <w:t>The Dolphin operation comprises of a partially mined open-cut, historic underground workings being rehabilitated and developed, existing ore stockpiles, and an on-site gravity and flotation processing plant. Ore is crushed, screened and ground before being upgraded through gravity separation, spirals, multi-gravity separation, flotation and concentrate dressing to produce tungsten concentrate for export. Following completion of the current open-cut mining sequence in early FY26, the plant has been processing blended stockpiles, with an FY27 opening stockpile balance of ~295,000t at 0.26% WO</w:t>
      </w:r>
      <w:r w:rsidRPr="00D332CB">
        <w:rPr>
          <w:vertAlign w:val="subscript"/>
        </w:rPr>
        <w:t>3</w:t>
      </w:r>
      <w:r w:rsidRPr="007E00C9">
        <w:t>, which is expected to be supplemented by ore generated through underground development. Underground construction commenced in June 2026, with first underground production targeted for the September Quarter FY27. Planned underground development will target high-grade ore zones (~1% WO</w:t>
      </w:r>
      <w:r w:rsidRPr="007E00C9">
        <w:rPr>
          <w:vertAlign w:val="subscript"/>
        </w:rPr>
        <w:t>3</w:t>
      </w:r>
      <w:r w:rsidRPr="007E00C9">
        <w:t>) within the resource and may subsequently be extended to access the adjacent Bold Head deposit over the medium term. At 30 June 2026, remaining inventory comprised a Mineral Resource of 10.55Mt at 0.89% WO</w:t>
      </w:r>
      <w:r w:rsidRPr="007E00C9">
        <w:rPr>
          <w:vertAlign w:val="subscript"/>
        </w:rPr>
        <w:t>3</w:t>
      </w:r>
      <w:r w:rsidRPr="007E00C9">
        <w:t xml:space="preserve"> and an Ore Reserve of 4.07Mt at 0.92% WO</w:t>
      </w:r>
      <w:r w:rsidRPr="007E00C9">
        <w:rPr>
          <w:vertAlign w:val="subscript"/>
        </w:rPr>
        <w:t>3</w:t>
      </w:r>
      <w:r w:rsidRPr="007E00C9">
        <w:t xml:space="preserve">. Ore sorting, fine tungsten recovery, exploration and power-generation initiatives are also being assessed to improve productivity, metallurgical recovery and unit operating costs. </w:t>
      </w:r>
    </w:p>
    <w:p w14:paraId="0584BA62" w14:textId="77777777" w:rsidR="0003290F" w:rsidRDefault="0003290F">
      <w:pPr>
        <w:spacing w:before="0" w:after="160" w:line="259" w:lineRule="auto"/>
        <w:rPr>
          <w:b/>
          <w:bCs/>
          <w:lang w:val="en-AU"/>
        </w:rPr>
      </w:pPr>
      <w:r>
        <w:rPr>
          <w:b/>
          <w:bCs/>
        </w:rPr>
        <w:br w:type="page"/>
      </w:r>
    </w:p>
    <w:p w14:paraId="0AEA1C08" w14:textId="420E374D" w:rsidR="007E00C9" w:rsidRPr="007E00C9" w:rsidRDefault="007E00C9" w:rsidP="007E00C9">
      <w:pPr>
        <w:pStyle w:val="Body-copy"/>
      </w:pPr>
      <w:r w:rsidRPr="007E00C9">
        <w:rPr>
          <w:b/>
          <w:bCs/>
        </w:rPr>
        <w:lastRenderedPageBreak/>
        <w:t>Dolphin and Bold Head Mineral Resources as at June 2026</w:t>
      </w:r>
      <w:r w:rsidRPr="007E00C9">
        <w:t xml:space="preserve"> (0.2% WO</w:t>
      </w:r>
      <w:r w:rsidRPr="007E00C9">
        <w:rPr>
          <w:vertAlign w:val="subscript"/>
        </w:rPr>
        <w:t>3</w:t>
      </w:r>
      <w:r w:rsidRPr="007E00C9">
        <w:t xml:space="preserve"> cut-off):  </w:t>
      </w:r>
    </w:p>
    <w:tbl>
      <w:tblPr>
        <w:tblStyle w:val="TableGrid1"/>
        <w:tblW w:w="0" w:type="auto"/>
        <w:tblLayout w:type="fixed"/>
        <w:tblLook w:val="00A0" w:firstRow="1" w:lastRow="0" w:firstColumn="1" w:lastColumn="0" w:noHBand="0" w:noVBand="0"/>
      </w:tblPr>
      <w:tblGrid>
        <w:gridCol w:w="2405"/>
        <w:gridCol w:w="1730"/>
        <w:gridCol w:w="1730"/>
      </w:tblGrid>
      <w:tr w:rsidR="00B71DB7" w:rsidRPr="0003290F" w14:paraId="27471402" w14:textId="77777777" w:rsidTr="00B71DB7">
        <w:trPr>
          <w:trHeight w:val="629"/>
        </w:trPr>
        <w:tc>
          <w:tcPr>
            <w:tcW w:w="2405" w:type="dxa"/>
            <w:vAlign w:val="bottom"/>
          </w:tcPr>
          <w:p w14:paraId="11BAB012" w14:textId="46D86F3A" w:rsidR="00B71DB7" w:rsidRPr="0003290F" w:rsidRDefault="00B71DB7" w:rsidP="00B71DB7">
            <w:pPr>
              <w:pStyle w:val="Table-heading2"/>
              <w:spacing w:line="240" w:lineRule="auto"/>
              <w:jc w:val="left"/>
            </w:pPr>
            <w:r>
              <w:t>Resource Category</w:t>
            </w:r>
          </w:p>
        </w:tc>
        <w:tc>
          <w:tcPr>
            <w:tcW w:w="1730" w:type="dxa"/>
            <w:vAlign w:val="bottom"/>
          </w:tcPr>
          <w:p w14:paraId="42015BB6" w14:textId="5FFDAE4E" w:rsidR="00B71DB7" w:rsidRPr="0003290F" w:rsidRDefault="00B71DB7" w:rsidP="00B71DB7">
            <w:pPr>
              <w:pStyle w:val="Table-heading2"/>
              <w:spacing w:line="240" w:lineRule="auto"/>
            </w:pPr>
            <w:r>
              <w:t>Tonnes (Mt)</w:t>
            </w:r>
          </w:p>
        </w:tc>
        <w:tc>
          <w:tcPr>
            <w:tcW w:w="1730" w:type="dxa"/>
            <w:vAlign w:val="bottom"/>
          </w:tcPr>
          <w:p w14:paraId="49281F4C" w14:textId="126AC105" w:rsidR="00B71DB7" w:rsidRPr="0003290F" w:rsidRDefault="00B71DB7" w:rsidP="00B71DB7">
            <w:pPr>
              <w:pStyle w:val="Table-heading2"/>
              <w:spacing w:line="240" w:lineRule="auto"/>
            </w:pPr>
            <w:r>
              <w:t>WO</w:t>
            </w:r>
            <w:r>
              <w:rPr>
                <w:vertAlign w:val="subscript"/>
              </w:rPr>
              <w:t>3</w:t>
            </w:r>
            <w:r>
              <w:t xml:space="preserve"> (%)</w:t>
            </w:r>
          </w:p>
        </w:tc>
      </w:tr>
      <w:tr w:rsidR="00B71DB7" w:rsidRPr="0003290F" w14:paraId="070CEF48" w14:textId="77777777" w:rsidTr="00B71DB7">
        <w:trPr>
          <w:trHeight w:val="240"/>
        </w:trPr>
        <w:tc>
          <w:tcPr>
            <w:tcW w:w="2405" w:type="dxa"/>
            <w:vAlign w:val="bottom"/>
          </w:tcPr>
          <w:p w14:paraId="0CDE496A" w14:textId="36637C00" w:rsidR="00B71DB7" w:rsidRPr="00B71DB7" w:rsidRDefault="00B71DB7" w:rsidP="00B71DB7">
            <w:pPr>
              <w:pStyle w:val="Table-copy"/>
            </w:pPr>
            <w:r w:rsidRPr="00B71DB7">
              <w:t>Indicated</w:t>
            </w:r>
          </w:p>
        </w:tc>
        <w:tc>
          <w:tcPr>
            <w:tcW w:w="1730" w:type="dxa"/>
            <w:vAlign w:val="bottom"/>
          </w:tcPr>
          <w:p w14:paraId="46B31B5C" w14:textId="019F3BD1" w:rsidR="00B71DB7" w:rsidRPr="00B71DB7" w:rsidRDefault="00B71DB7" w:rsidP="00B71DB7">
            <w:pPr>
              <w:pStyle w:val="Table-copy"/>
              <w:jc w:val="center"/>
            </w:pPr>
            <w:r w:rsidRPr="00B71DB7">
              <w:t>10.55</w:t>
            </w:r>
          </w:p>
        </w:tc>
        <w:tc>
          <w:tcPr>
            <w:tcW w:w="1730" w:type="dxa"/>
            <w:vAlign w:val="bottom"/>
          </w:tcPr>
          <w:p w14:paraId="602D6692" w14:textId="5B8C2F2D" w:rsidR="00B71DB7" w:rsidRPr="00B71DB7" w:rsidRDefault="00B71DB7" w:rsidP="00B71DB7">
            <w:pPr>
              <w:pStyle w:val="Table-copy"/>
              <w:jc w:val="center"/>
            </w:pPr>
            <w:r w:rsidRPr="00B71DB7">
              <w:t>0.89</w:t>
            </w:r>
          </w:p>
        </w:tc>
      </w:tr>
      <w:tr w:rsidR="00B71DB7" w:rsidRPr="0003290F" w14:paraId="4C574D3A" w14:textId="77777777" w:rsidTr="00B71DB7">
        <w:trPr>
          <w:trHeight w:val="60"/>
        </w:trPr>
        <w:tc>
          <w:tcPr>
            <w:tcW w:w="2405" w:type="dxa"/>
            <w:vAlign w:val="bottom"/>
          </w:tcPr>
          <w:p w14:paraId="16444ED6" w14:textId="4E5A5602" w:rsidR="00B71DB7" w:rsidRPr="00B71DB7" w:rsidRDefault="00B71DB7" w:rsidP="00B71DB7">
            <w:pPr>
              <w:pStyle w:val="Table-copy"/>
              <w:rPr>
                <w:b/>
                <w:bCs/>
              </w:rPr>
            </w:pPr>
            <w:r w:rsidRPr="00B71DB7">
              <w:rPr>
                <w:b/>
                <w:bCs/>
              </w:rPr>
              <w:t xml:space="preserve">Total </w:t>
            </w:r>
          </w:p>
        </w:tc>
        <w:tc>
          <w:tcPr>
            <w:tcW w:w="1730" w:type="dxa"/>
            <w:vAlign w:val="bottom"/>
          </w:tcPr>
          <w:p w14:paraId="55912BA0" w14:textId="4506E8AE" w:rsidR="00B71DB7" w:rsidRPr="00B71DB7" w:rsidRDefault="00B71DB7" w:rsidP="00B71DB7">
            <w:pPr>
              <w:pStyle w:val="Table-copy"/>
              <w:jc w:val="center"/>
              <w:rPr>
                <w:b/>
                <w:bCs/>
              </w:rPr>
            </w:pPr>
            <w:r w:rsidRPr="00B71DB7">
              <w:rPr>
                <w:b/>
                <w:bCs/>
              </w:rPr>
              <w:t>10.55</w:t>
            </w:r>
          </w:p>
        </w:tc>
        <w:tc>
          <w:tcPr>
            <w:tcW w:w="1730" w:type="dxa"/>
            <w:vAlign w:val="bottom"/>
          </w:tcPr>
          <w:p w14:paraId="3D4388B2" w14:textId="24FDAF69" w:rsidR="00B71DB7" w:rsidRPr="00B71DB7" w:rsidRDefault="00B71DB7" w:rsidP="00B71DB7">
            <w:pPr>
              <w:pStyle w:val="Table-copy"/>
              <w:jc w:val="center"/>
              <w:rPr>
                <w:b/>
                <w:bCs/>
              </w:rPr>
            </w:pPr>
            <w:r w:rsidRPr="00B71DB7">
              <w:rPr>
                <w:b/>
                <w:bCs/>
              </w:rPr>
              <w:t>0.89</w:t>
            </w:r>
          </w:p>
        </w:tc>
      </w:tr>
      <w:tr w:rsidR="00B71DB7" w:rsidRPr="0003290F" w14:paraId="5A740AE9" w14:textId="77777777" w:rsidTr="00B71DB7">
        <w:trPr>
          <w:trHeight w:val="60"/>
        </w:trPr>
        <w:tc>
          <w:tcPr>
            <w:tcW w:w="2405" w:type="dxa"/>
            <w:vAlign w:val="bottom"/>
          </w:tcPr>
          <w:p w14:paraId="4C3A845C" w14:textId="1781AF54" w:rsidR="00B71DB7" w:rsidRPr="00B71DB7" w:rsidRDefault="00B71DB7" w:rsidP="00B71DB7">
            <w:pPr>
              <w:pStyle w:val="Table-copy"/>
              <w:rPr>
                <w:b/>
                <w:bCs/>
              </w:rPr>
            </w:pPr>
            <w:r w:rsidRPr="00B71DB7">
              <w:rPr>
                <w:b/>
                <w:bCs/>
              </w:rPr>
              <w:t>Contained (kt)</w:t>
            </w:r>
          </w:p>
        </w:tc>
        <w:tc>
          <w:tcPr>
            <w:tcW w:w="1730" w:type="dxa"/>
            <w:vAlign w:val="bottom"/>
          </w:tcPr>
          <w:p w14:paraId="7BF49289" w14:textId="652FDE0A" w:rsidR="00B71DB7" w:rsidRPr="00B71DB7" w:rsidRDefault="00B71DB7" w:rsidP="00B71DB7">
            <w:pPr>
              <w:pStyle w:val="Table-copy"/>
              <w:jc w:val="center"/>
              <w:rPr>
                <w:b/>
                <w:bCs/>
              </w:rPr>
            </w:pPr>
          </w:p>
        </w:tc>
        <w:tc>
          <w:tcPr>
            <w:tcW w:w="1730" w:type="dxa"/>
            <w:vAlign w:val="bottom"/>
          </w:tcPr>
          <w:p w14:paraId="70A69F28" w14:textId="7DEC60C5" w:rsidR="00B71DB7" w:rsidRPr="00B71DB7" w:rsidRDefault="00B71DB7" w:rsidP="00B71DB7">
            <w:pPr>
              <w:pStyle w:val="Table-copy"/>
              <w:jc w:val="center"/>
              <w:rPr>
                <w:b/>
                <w:bCs/>
              </w:rPr>
            </w:pPr>
            <w:r w:rsidRPr="00B71DB7">
              <w:rPr>
                <w:b/>
                <w:bCs/>
              </w:rPr>
              <w:t>94.3</w:t>
            </w:r>
          </w:p>
        </w:tc>
      </w:tr>
    </w:tbl>
    <w:p w14:paraId="3C10E989" w14:textId="77777777" w:rsidR="00FC47AB" w:rsidRDefault="00FC47AB" w:rsidP="0003290F">
      <w:pPr>
        <w:pStyle w:val="Body-copy"/>
        <w:rPr>
          <w:b/>
          <w:bCs/>
        </w:rPr>
      </w:pPr>
    </w:p>
    <w:p w14:paraId="0CB43099" w14:textId="75522154" w:rsidR="00B71DB7" w:rsidRDefault="00B71DB7" w:rsidP="00B71DB7">
      <w:pPr>
        <w:pStyle w:val="Body-copy"/>
      </w:pPr>
      <w:r w:rsidRPr="00B71DB7">
        <w:rPr>
          <w:b/>
          <w:bCs/>
        </w:rPr>
        <w:t>Dolphin and Bold Head Ore Reserves as at June 2026</w:t>
      </w:r>
      <w:r w:rsidRPr="00B71DB7">
        <w:t xml:space="preserve"> </w:t>
      </w:r>
      <w:r w:rsidR="00D332CB">
        <w:br/>
      </w:r>
      <w:r w:rsidRPr="00B71DB7">
        <w:t>(Open-Cut: 0.2% WO</w:t>
      </w:r>
      <w:r w:rsidRPr="00B71DB7">
        <w:rPr>
          <w:vertAlign w:val="subscript"/>
        </w:rPr>
        <w:t>3</w:t>
      </w:r>
      <w:r w:rsidRPr="00B71DB7">
        <w:t xml:space="preserve"> cut-off, Underground: 0.7% WO</w:t>
      </w:r>
      <w:r w:rsidRPr="00B71DB7">
        <w:rPr>
          <w:vertAlign w:val="subscript"/>
        </w:rPr>
        <w:t>3</w:t>
      </w:r>
      <w:r w:rsidRPr="00B71DB7">
        <w:t xml:space="preserve"> cut-off):</w:t>
      </w:r>
    </w:p>
    <w:tbl>
      <w:tblPr>
        <w:tblStyle w:val="TableGrid1"/>
        <w:tblW w:w="0" w:type="auto"/>
        <w:tblLayout w:type="fixed"/>
        <w:tblLook w:val="00A0" w:firstRow="1" w:lastRow="0" w:firstColumn="1" w:lastColumn="0" w:noHBand="0" w:noVBand="0"/>
      </w:tblPr>
      <w:tblGrid>
        <w:gridCol w:w="2405"/>
        <w:gridCol w:w="1730"/>
        <w:gridCol w:w="1730"/>
      </w:tblGrid>
      <w:tr w:rsidR="00B71DB7" w:rsidRPr="0003290F" w14:paraId="06A98574" w14:textId="77777777" w:rsidTr="00B71DB7">
        <w:trPr>
          <w:trHeight w:val="629"/>
        </w:trPr>
        <w:tc>
          <w:tcPr>
            <w:tcW w:w="2405" w:type="dxa"/>
            <w:vAlign w:val="bottom"/>
          </w:tcPr>
          <w:p w14:paraId="3843EEE0" w14:textId="77777777" w:rsidR="00B71DB7" w:rsidRPr="0003290F" w:rsidRDefault="00B71DB7" w:rsidP="00B85DE5">
            <w:pPr>
              <w:pStyle w:val="Table-heading2"/>
              <w:spacing w:line="240" w:lineRule="auto"/>
              <w:jc w:val="left"/>
            </w:pPr>
            <w:r>
              <w:t>Resource Category</w:t>
            </w:r>
          </w:p>
        </w:tc>
        <w:tc>
          <w:tcPr>
            <w:tcW w:w="1730" w:type="dxa"/>
            <w:vAlign w:val="bottom"/>
          </w:tcPr>
          <w:p w14:paraId="212FC797" w14:textId="77777777" w:rsidR="00B71DB7" w:rsidRPr="0003290F" w:rsidRDefault="00B71DB7" w:rsidP="00B71DB7">
            <w:pPr>
              <w:pStyle w:val="Table-heading2"/>
              <w:spacing w:line="240" w:lineRule="auto"/>
            </w:pPr>
            <w:r>
              <w:t>Tonnes (Mt)</w:t>
            </w:r>
          </w:p>
        </w:tc>
        <w:tc>
          <w:tcPr>
            <w:tcW w:w="1730" w:type="dxa"/>
            <w:vAlign w:val="bottom"/>
          </w:tcPr>
          <w:p w14:paraId="4108B8E2" w14:textId="77777777" w:rsidR="00B71DB7" w:rsidRPr="0003290F" w:rsidRDefault="00B71DB7" w:rsidP="00B71DB7">
            <w:pPr>
              <w:pStyle w:val="Table-heading2"/>
              <w:spacing w:line="240" w:lineRule="auto"/>
            </w:pPr>
            <w:r>
              <w:t>WO</w:t>
            </w:r>
            <w:r>
              <w:rPr>
                <w:vertAlign w:val="subscript"/>
              </w:rPr>
              <w:t>3</w:t>
            </w:r>
            <w:r>
              <w:t xml:space="preserve"> (%)</w:t>
            </w:r>
          </w:p>
        </w:tc>
      </w:tr>
      <w:tr w:rsidR="00B71DB7" w:rsidRPr="00B71DB7" w14:paraId="385701CB" w14:textId="77777777" w:rsidTr="00B71DB7">
        <w:trPr>
          <w:trHeight w:val="240"/>
        </w:trPr>
        <w:tc>
          <w:tcPr>
            <w:tcW w:w="2405" w:type="dxa"/>
            <w:vAlign w:val="bottom"/>
          </w:tcPr>
          <w:p w14:paraId="30717454" w14:textId="4D5C1163" w:rsidR="00B71DB7" w:rsidRPr="00B71DB7" w:rsidRDefault="00B71DB7" w:rsidP="00B71DB7">
            <w:pPr>
              <w:pStyle w:val="Table-copy"/>
            </w:pPr>
            <w:r w:rsidRPr="00B71DB7">
              <w:t>Probable</w:t>
            </w:r>
          </w:p>
        </w:tc>
        <w:tc>
          <w:tcPr>
            <w:tcW w:w="1730" w:type="dxa"/>
            <w:vAlign w:val="bottom"/>
          </w:tcPr>
          <w:p w14:paraId="0B889568" w14:textId="77F03B23" w:rsidR="00B71DB7" w:rsidRPr="00B71DB7" w:rsidRDefault="00B71DB7" w:rsidP="00B71DB7">
            <w:pPr>
              <w:pStyle w:val="Table-copy"/>
              <w:jc w:val="center"/>
            </w:pPr>
            <w:r w:rsidRPr="00B71DB7">
              <w:t>4.07</w:t>
            </w:r>
          </w:p>
        </w:tc>
        <w:tc>
          <w:tcPr>
            <w:tcW w:w="1730" w:type="dxa"/>
            <w:vAlign w:val="bottom"/>
          </w:tcPr>
          <w:p w14:paraId="11D876EC" w14:textId="33C45003" w:rsidR="00B71DB7" w:rsidRPr="00B71DB7" w:rsidRDefault="00B71DB7" w:rsidP="00B71DB7">
            <w:pPr>
              <w:pStyle w:val="Table-copy"/>
              <w:jc w:val="center"/>
            </w:pPr>
            <w:r w:rsidRPr="00B71DB7">
              <w:t>0.92</w:t>
            </w:r>
          </w:p>
        </w:tc>
      </w:tr>
      <w:tr w:rsidR="00B71DB7" w:rsidRPr="00B71DB7" w14:paraId="171FD72B" w14:textId="77777777" w:rsidTr="00B71DB7">
        <w:trPr>
          <w:trHeight w:val="60"/>
        </w:trPr>
        <w:tc>
          <w:tcPr>
            <w:tcW w:w="2405" w:type="dxa"/>
            <w:vAlign w:val="bottom"/>
          </w:tcPr>
          <w:p w14:paraId="7CEC9C36" w14:textId="2D407F78" w:rsidR="00B71DB7" w:rsidRPr="00B71DB7" w:rsidRDefault="00B71DB7" w:rsidP="00B71DB7">
            <w:pPr>
              <w:pStyle w:val="Table-copy"/>
              <w:rPr>
                <w:b/>
                <w:bCs/>
              </w:rPr>
            </w:pPr>
            <w:r w:rsidRPr="00B71DB7">
              <w:rPr>
                <w:b/>
                <w:bCs/>
              </w:rPr>
              <w:t>Total</w:t>
            </w:r>
          </w:p>
        </w:tc>
        <w:tc>
          <w:tcPr>
            <w:tcW w:w="1730" w:type="dxa"/>
            <w:vAlign w:val="bottom"/>
          </w:tcPr>
          <w:p w14:paraId="1C31D129" w14:textId="6E21F9D5" w:rsidR="00B71DB7" w:rsidRPr="00B71DB7" w:rsidRDefault="00B71DB7" w:rsidP="00B71DB7">
            <w:pPr>
              <w:pStyle w:val="Table-copy"/>
              <w:jc w:val="center"/>
              <w:rPr>
                <w:b/>
                <w:bCs/>
              </w:rPr>
            </w:pPr>
            <w:r w:rsidRPr="00B71DB7">
              <w:rPr>
                <w:b/>
                <w:bCs/>
              </w:rPr>
              <w:t>4.07</w:t>
            </w:r>
          </w:p>
        </w:tc>
        <w:tc>
          <w:tcPr>
            <w:tcW w:w="1730" w:type="dxa"/>
            <w:vAlign w:val="bottom"/>
          </w:tcPr>
          <w:p w14:paraId="3E31CA04" w14:textId="76DE4812" w:rsidR="00B71DB7" w:rsidRPr="00B71DB7" w:rsidRDefault="00B71DB7" w:rsidP="00B71DB7">
            <w:pPr>
              <w:pStyle w:val="Table-copy"/>
              <w:jc w:val="center"/>
              <w:rPr>
                <w:b/>
                <w:bCs/>
              </w:rPr>
            </w:pPr>
            <w:r w:rsidRPr="00B71DB7">
              <w:rPr>
                <w:b/>
                <w:bCs/>
              </w:rPr>
              <w:t>0.92</w:t>
            </w:r>
          </w:p>
        </w:tc>
      </w:tr>
      <w:tr w:rsidR="00B71DB7" w:rsidRPr="00B71DB7" w14:paraId="4CB7A627" w14:textId="77777777" w:rsidTr="00B71DB7">
        <w:trPr>
          <w:trHeight w:val="60"/>
        </w:trPr>
        <w:tc>
          <w:tcPr>
            <w:tcW w:w="2405" w:type="dxa"/>
            <w:vAlign w:val="bottom"/>
          </w:tcPr>
          <w:p w14:paraId="3B8E4CAF" w14:textId="68D580C6" w:rsidR="00B71DB7" w:rsidRPr="00B71DB7" w:rsidRDefault="00B71DB7" w:rsidP="00B71DB7">
            <w:pPr>
              <w:pStyle w:val="Table-copy"/>
              <w:rPr>
                <w:b/>
                <w:bCs/>
              </w:rPr>
            </w:pPr>
            <w:r w:rsidRPr="00B71DB7">
              <w:rPr>
                <w:b/>
                <w:bCs/>
              </w:rPr>
              <w:t>Contained (kt)</w:t>
            </w:r>
          </w:p>
        </w:tc>
        <w:tc>
          <w:tcPr>
            <w:tcW w:w="1730" w:type="dxa"/>
            <w:vAlign w:val="bottom"/>
          </w:tcPr>
          <w:p w14:paraId="5D20BB07" w14:textId="77777777" w:rsidR="00B71DB7" w:rsidRPr="00B71DB7" w:rsidRDefault="00B71DB7" w:rsidP="00B71DB7">
            <w:pPr>
              <w:pStyle w:val="Table-copy"/>
              <w:jc w:val="center"/>
              <w:rPr>
                <w:b/>
                <w:bCs/>
              </w:rPr>
            </w:pPr>
          </w:p>
        </w:tc>
        <w:tc>
          <w:tcPr>
            <w:tcW w:w="1730" w:type="dxa"/>
            <w:vAlign w:val="bottom"/>
          </w:tcPr>
          <w:p w14:paraId="4BB3D322" w14:textId="3DFF88BD" w:rsidR="00B71DB7" w:rsidRPr="00B71DB7" w:rsidRDefault="00B71DB7" w:rsidP="00B71DB7">
            <w:pPr>
              <w:pStyle w:val="Table-copy"/>
              <w:jc w:val="center"/>
              <w:rPr>
                <w:b/>
                <w:bCs/>
              </w:rPr>
            </w:pPr>
            <w:r w:rsidRPr="00B71DB7">
              <w:rPr>
                <w:b/>
                <w:bCs/>
              </w:rPr>
              <w:t>37.3</w:t>
            </w:r>
          </w:p>
        </w:tc>
      </w:tr>
    </w:tbl>
    <w:p w14:paraId="699C9D1A" w14:textId="77777777" w:rsidR="00B71DB7" w:rsidRDefault="00B71DB7" w:rsidP="00B71DB7">
      <w:pPr>
        <w:pStyle w:val="Body-copy"/>
      </w:pPr>
    </w:p>
    <w:tbl>
      <w:tblPr>
        <w:tblStyle w:val="TableGrid1"/>
        <w:tblW w:w="5000" w:type="pct"/>
        <w:tblLook w:val="04A0" w:firstRow="1" w:lastRow="0" w:firstColumn="1" w:lastColumn="0" w:noHBand="0" w:noVBand="1"/>
      </w:tblPr>
      <w:tblGrid>
        <w:gridCol w:w="3397"/>
        <w:gridCol w:w="6571"/>
      </w:tblGrid>
      <w:tr w:rsidR="00B71DB7" w:rsidRPr="004562F2" w14:paraId="6432BBE5" w14:textId="77777777" w:rsidTr="00B85DE5">
        <w:tc>
          <w:tcPr>
            <w:tcW w:w="1704" w:type="pct"/>
          </w:tcPr>
          <w:p w14:paraId="742BA12C" w14:textId="77777777" w:rsidR="00B71DB7" w:rsidRPr="00015C5E" w:rsidRDefault="00B71DB7" w:rsidP="00B85DE5">
            <w:pPr>
              <w:spacing w:before="120" w:after="120" w:line="240" w:lineRule="atLeast"/>
              <w:rPr>
                <w:b/>
                <w:bCs/>
                <w:sz w:val="18"/>
                <w:szCs w:val="18"/>
              </w:rPr>
            </w:pPr>
            <w:r w:rsidRPr="00015C5E">
              <w:rPr>
                <w:b/>
                <w:bCs/>
                <w:sz w:val="18"/>
                <w:szCs w:val="18"/>
              </w:rPr>
              <w:t>Project Status</w:t>
            </w:r>
          </w:p>
        </w:tc>
        <w:tc>
          <w:tcPr>
            <w:tcW w:w="3296" w:type="pct"/>
          </w:tcPr>
          <w:p w14:paraId="48D310A7" w14:textId="4C7928BA" w:rsidR="00B71DB7" w:rsidRPr="00B71DB7" w:rsidRDefault="00B71DB7" w:rsidP="00B71DB7">
            <w:pPr>
              <w:pStyle w:val="Body-copy"/>
              <w:spacing w:before="120" w:after="120" w:line="240" w:lineRule="atLeast"/>
              <w:rPr>
                <w:rFonts w:ascii="Verdana" w:hAnsi="Verdana"/>
                <w:sz w:val="18"/>
                <w:szCs w:val="18"/>
              </w:rPr>
            </w:pPr>
            <w:r w:rsidRPr="00B71DB7">
              <w:rPr>
                <w:rFonts w:ascii="Verdana" w:hAnsi="Verdana"/>
                <w:sz w:val="18"/>
                <w:szCs w:val="18"/>
              </w:rPr>
              <w:t>Construction (underground activities commenced late June 2026, balance of project completed).</w:t>
            </w:r>
          </w:p>
        </w:tc>
      </w:tr>
      <w:tr w:rsidR="00B71DB7" w:rsidRPr="004562F2" w14:paraId="6D85DCF5" w14:textId="77777777" w:rsidTr="00B85DE5">
        <w:tc>
          <w:tcPr>
            <w:tcW w:w="1704" w:type="pct"/>
          </w:tcPr>
          <w:p w14:paraId="095F293F" w14:textId="77777777" w:rsidR="00B71DB7" w:rsidRPr="00015C5E" w:rsidRDefault="00B71DB7" w:rsidP="00B85DE5">
            <w:pPr>
              <w:spacing w:before="120" w:after="120" w:line="240" w:lineRule="atLeast"/>
              <w:rPr>
                <w:b/>
                <w:bCs/>
                <w:sz w:val="18"/>
                <w:szCs w:val="18"/>
              </w:rPr>
            </w:pPr>
            <w:r w:rsidRPr="00015C5E">
              <w:rPr>
                <w:b/>
                <w:bCs/>
                <w:sz w:val="18"/>
                <w:szCs w:val="18"/>
              </w:rPr>
              <w:t xml:space="preserve">Offtake </w:t>
            </w:r>
          </w:p>
        </w:tc>
        <w:tc>
          <w:tcPr>
            <w:tcW w:w="3296" w:type="pct"/>
          </w:tcPr>
          <w:p w14:paraId="22BDFC54" w14:textId="5B27A008" w:rsidR="00B71DB7" w:rsidRPr="00B71DB7" w:rsidRDefault="00B71DB7" w:rsidP="00B71DB7">
            <w:pPr>
              <w:pStyle w:val="Body-copy"/>
              <w:spacing w:before="120" w:after="120" w:line="240" w:lineRule="atLeast"/>
              <w:rPr>
                <w:rFonts w:ascii="Verdana" w:hAnsi="Verdana"/>
                <w:sz w:val="18"/>
                <w:szCs w:val="18"/>
              </w:rPr>
            </w:pPr>
            <w:r w:rsidRPr="00B71DB7">
              <w:rPr>
                <w:rFonts w:ascii="Verdana" w:hAnsi="Verdana"/>
                <w:sz w:val="18"/>
                <w:szCs w:val="18"/>
              </w:rPr>
              <w:t xml:space="preserve">Tungsten concentrate: 0% currently available (committed under existing index-linked offtake arrangements). As production ramps up, ~20% of production may be available for spot market or other opportunities. </w:t>
            </w:r>
          </w:p>
        </w:tc>
      </w:tr>
      <w:tr w:rsidR="00B71DB7" w:rsidRPr="004562F2" w14:paraId="040EDC4B" w14:textId="77777777" w:rsidTr="00B85DE5">
        <w:tc>
          <w:tcPr>
            <w:tcW w:w="1704" w:type="pct"/>
          </w:tcPr>
          <w:p w14:paraId="437A96EB" w14:textId="77777777" w:rsidR="00B71DB7" w:rsidRPr="00015C5E" w:rsidRDefault="00B71DB7" w:rsidP="00B85DE5">
            <w:pPr>
              <w:spacing w:before="120" w:after="120" w:line="240" w:lineRule="atLeast"/>
              <w:rPr>
                <w:b/>
                <w:bCs/>
                <w:sz w:val="18"/>
                <w:szCs w:val="18"/>
              </w:rPr>
            </w:pPr>
            <w:r w:rsidRPr="00015C5E">
              <w:rPr>
                <w:b/>
                <w:bCs/>
                <w:sz w:val="18"/>
                <w:szCs w:val="18"/>
              </w:rPr>
              <w:t>Min Mine Life (Yrs)</w:t>
            </w:r>
          </w:p>
        </w:tc>
        <w:tc>
          <w:tcPr>
            <w:tcW w:w="3296" w:type="pct"/>
          </w:tcPr>
          <w:p w14:paraId="50FC8F36" w14:textId="0CD9A115" w:rsidR="00B71DB7" w:rsidRPr="00B71DB7" w:rsidRDefault="00B71DB7" w:rsidP="00B71DB7">
            <w:pPr>
              <w:pStyle w:val="Body-copy"/>
              <w:spacing w:before="120" w:after="120" w:line="240" w:lineRule="atLeast"/>
              <w:rPr>
                <w:rFonts w:ascii="Verdana" w:hAnsi="Verdana"/>
                <w:sz w:val="18"/>
                <w:szCs w:val="18"/>
              </w:rPr>
            </w:pPr>
            <w:r w:rsidRPr="00B71DB7">
              <w:rPr>
                <w:rFonts w:ascii="Verdana" w:hAnsi="Verdana"/>
                <w:sz w:val="18"/>
                <w:szCs w:val="18"/>
              </w:rPr>
              <w:t>~6-8 years minimum depending on cut-off grade and exploration upside.</w:t>
            </w:r>
          </w:p>
        </w:tc>
      </w:tr>
      <w:tr w:rsidR="00B71DB7" w:rsidRPr="004562F2" w14:paraId="6DE3F3C8" w14:textId="77777777" w:rsidTr="00B85DE5">
        <w:tc>
          <w:tcPr>
            <w:tcW w:w="1704" w:type="pct"/>
          </w:tcPr>
          <w:p w14:paraId="4925DC46" w14:textId="77777777" w:rsidR="00B71DB7" w:rsidRPr="00015C5E" w:rsidRDefault="00B71DB7" w:rsidP="00B85DE5">
            <w:pPr>
              <w:spacing w:before="120" w:after="120" w:line="240" w:lineRule="atLeast"/>
              <w:rPr>
                <w:b/>
                <w:bCs/>
                <w:sz w:val="18"/>
                <w:szCs w:val="18"/>
              </w:rPr>
            </w:pPr>
            <w:r w:rsidRPr="00015C5E">
              <w:rPr>
                <w:b/>
                <w:bCs/>
                <w:sz w:val="18"/>
                <w:szCs w:val="18"/>
              </w:rPr>
              <w:t>IRR</w:t>
            </w:r>
          </w:p>
        </w:tc>
        <w:tc>
          <w:tcPr>
            <w:tcW w:w="3296" w:type="pct"/>
          </w:tcPr>
          <w:p w14:paraId="4C8037A8" w14:textId="754610E5" w:rsidR="00B71DB7" w:rsidRPr="00B71DB7" w:rsidRDefault="00B71DB7" w:rsidP="00B71DB7">
            <w:pPr>
              <w:pStyle w:val="Body-copy"/>
              <w:spacing w:before="120" w:after="120" w:line="240" w:lineRule="atLeast"/>
              <w:rPr>
                <w:rFonts w:ascii="Verdana" w:hAnsi="Verdana"/>
                <w:sz w:val="18"/>
                <w:szCs w:val="18"/>
              </w:rPr>
            </w:pPr>
            <w:r w:rsidRPr="00B71DB7">
              <w:rPr>
                <w:rFonts w:ascii="Verdana" w:hAnsi="Verdana"/>
                <w:sz w:val="18"/>
                <w:szCs w:val="18"/>
              </w:rPr>
              <w:t>N/A – In production</w:t>
            </w:r>
          </w:p>
        </w:tc>
      </w:tr>
      <w:tr w:rsidR="00B71DB7" w:rsidRPr="004562F2" w14:paraId="2FD996D6" w14:textId="77777777" w:rsidTr="00B85DE5">
        <w:tc>
          <w:tcPr>
            <w:tcW w:w="1704" w:type="pct"/>
          </w:tcPr>
          <w:p w14:paraId="5D0C31FF" w14:textId="77777777" w:rsidR="00B71DB7" w:rsidRPr="00015C5E" w:rsidRDefault="00B71DB7" w:rsidP="00B85DE5">
            <w:pPr>
              <w:spacing w:before="120" w:after="120" w:line="240" w:lineRule="atLeast"/>
              <w:rPr>
                <w:b/>
                <w:bCs/>
                <w:sz w:val="18"/>
                <w:szCs w:val="18"/>
              </w:rPr>
            </w:pPr>
            <w:r w:rsidRPr="00015C5E">
              <w:rPr>
                <w:b/>
                <w:bCs/>
                <w:sz w:val="18"/>
                <w:szCs w:val="18"/>
              </w:rPr>
              <w:t>Capital cost</w:t>
            </w:r>
          </w:p>
        </w:tc>
        <w:tc>
          <w:tcPr>
            <w:tcW w:w="3296" w:type="pct"/>
          </w:tcPr>
          <w:p w14:paraId="37E6E485" w14:textId="3DB9B897" w:rsidR="00B71DB7" w:rsidRPr="00B71DB7" w:rsidRDefault="00B71DB7" w:rsidP="00B71DB7">
            <w:pPr>
              <w:pStyle w:val="Body-copy"/>
              <w:spacing w:before="120" w:after="120" w:line="240" w:lineRule="atLeast"/>
              <w:rPr>
                <w:rFonts w:ascii="Verdana" w:hAnsi="Verdana"/>
                <w:caps/>
                <w:sz w:val="18"/>
                <w:szCs w:val="18"/>
              </w:rPr>
            </w:pPr>
            <w:r w:rsidRPr="00B71DB7">
              <w:rPr>
                <w:rFonts w:ascii="Verdana" w:hAnsi="Verdana"/>
                <w:sz w:val="18"/>
                <w:szCs w:val="18"/>
              </w:rPr>
              <w:t>N/</w:t>
            </w:r>
            <w:r w:rsidRPr="00B71DB7">
              <w:rPr>
                <w:rFonts w:ascii="Verdana" w:hAnsi="Verdana"/>
                <w:caps/>
                <w:sz w:val="18"/>
                <w:szCs w:val="18"/>
              </w:rPr>
              <w:t>a</w:t>
            </w:r>
          </w:p>
        </w:tc>
      </w:tr>
      <w:tr w:rsidR="00B71DB7" w:rsidRPr="004562F2" w14:paraId="723A49FB" w14:textId="77777777" w:rsidTr="00B85DE5">
        <w:tc>
          <w:tcPr>
            <w:tcW w:w="1704" w:type="pct"/>
          </w:tcPr>
          <w:p w14:paraId="497C6563" w14:textId="77777777" w:rsidR="00B71DB7" w:rsidRPr="00015C5E" w:rsidRDefault="00B71DB7" w:rsidP="00B85DE5">
            <w:pPr>
              <w:spacing w:before="120" w:after="120" w:line="240" w:lineRule="atLeast"/>
              <w:rPr>
                <w:b/>
                <w:bCs/>
                <w:sz w:val="18"/>
                <w:szCs w:val="18"/>
              </w:rPr>
            </w:pPr>
            <w:r w:rsidRPr="00015C5E">
              <w:rPr>
                <w:b/>
                <w:bCs/>
                <w:sz w:val="18"/>
                <w:szCs w:val="18"/>
              </w:rPr>
              <w:t>NPV</w:t>
            </w:r>
          </w:p>
        </w:tc>
        <w:tc>
          <w:tcPr>
            <w:tcW w:w="3296" w:type="pct"/>
          </w:tcPr>
          <w:p w14:paraId="444A520B" w14:textId="2A4B21BE" w:rsidR="00B71DB7" w:rsidRPr="00B71DB7" w:rsidRDefault="00B71DB7" w:rsidP="00B71DB7">
            <w:pPr>
              <w:pStyle w:val="Body-copy"/>
              <w:spacing w:before="120" w:after="120" w:line="240" w:lineRule="atLeast"/>
              <w:rPr>
                <w:rFonts w:ascii="Verdana" w:hAnsi="Verdana"/>
                <w:sz w:val="18"/>
                <w:szCs w:val="18"/>
              </w:rPr>
            </w:pPr>
            <w:r w:rsidRPr="00B71DB7">
              <w:rPr>
                <w:rFonts w:ascii="Verdana" w:hAnsi="Verdana"/>
                <w:sz w:val="18"/>
                <w:szCs w:val="18"/>
              </w:rPr>
              <w:t>N/A – In production (market capitalisation ~A$900M+)</w:t>
            </w:r>
          </w:p>
        </w:tc>
      </w:tr>
      <w:tr w:rsidR="00B71DB7" w:rsidRPr="004562F2" w14:paraId="18A15F26" w14:textId="77777777" w:rsidTr="00B85DE5">
        <w:tc>
          <w:tcPr>
            <w:tcW w:w="1704" w:type="pct"/>
          </w:tcPr>
          <w:p w14:paraId="41352828" w14:textId="77777777" w:rsidR="00B71DB7" w:rsidRPr="00015C5E" w:rsidRDefault="00B71DB7" w:rsidP="00B85DE5">
            <w:pPr>
              <w:spacing w:before="120" w:after="120" w:line="240" w:lineRule="atLeast"/>
              <w:rPr>
                <w:sz w:val="18"/>
                <w:szCs w:val="18"/>
              </w:rPr>
            </w:pPr>
            <w:r w:rsidRPr="00015C5E">
              <w:rPr>
                <w:b/>
                <w:sz w:val="18"/>
                <w:szCs w:val="18"/>
              </w:rPr>
              <w:t xml:space="preserve">Product &amp; average annual production </w:t>
            </w:r>
            <w:r>
              <w:rPr>
                <w:b/>
                <w:sz w:val="18"/>
                <w:szCs w:val="18"/>
              </w:rPr>
              <w:t>r</w:t>
            </w:r>
            <w:r w:rsidRPr="00015C5E">
              <w:rPr>
                <w:b/>
                <w:sz w:val="18"/>
                <w:szCs w:val="18"/>
              </w:rPr>
              <w:t>ate</w:t>
            </w:r>
          </w:p>
        </w:tc>
        <w:tc>
          <w:tcPr>
            <w:tcW w:w="3296" w:type="pct"/>
          </w:tcPr>
          <w:p w14:paraId="3D82350E" w14:textId="77777777" w:rsidR="00B71DB7" w:rsidRPr="00B71DB7" w:rsidRDefault="00B71DB7" w:rsidP="00B71DB7">
            <w:pPr>
              <w:pStyle w:val="Body-copy"/>
              <w:spacing w:before="120" w:after="120" w:line="240" w:lineRule="atLeast"/>
              <w:rPr>
                <w:rFonts w:ascii="Verdana" w:hAnsi="Verdana" w:cs="AU Sans Text Medium"/>
                <w:b/>
                <w:bCs/>
                <w:sz w:val="18"/>
                <w:szCs w:val="18"/>
              </w:rPr>
            </w:pPr>
            <w:r w:rsidRPr="00B71DB7">
              <w:rPr>
                <w:rFonts w:ascii="Verdana" w:hAnsi="Verdana" w:cs="AU Sans Text Medium"/>
                <w:b/>
                <w:bCs/>
                <w:sz w:val="18"/>
                <w:szCs w:val="18"/>
              </w:rPr>
              <w:t>FY26 production</w:t>
            </w:r>
          </w:p>
          <w:p w14:paraId="473A3DBE" w14:textId="77777777" w:rsidR="00B71DB7" w:rsidRPr="00B71DB7" w:rsidRDefault="00B71DB7" w:rsidP="00B71DB7">
            <w:pPr>
              <w:pStyle w:val="Table-bullet"/>
              <w:spacing w:line="240" w:lineRule="atLeast"/>
            </w:pPr>
            <w:r w:rsidRPr="00B71DB7">
              <w:rPr>
                <w:rFonts w:cs="AU Sans Text Medium"/>
                <w:b/>
                <w:bCs/>
              </w:rPr>
              <w:t>Tungsten concentrate</w:t>
            </w:r>
            <w:r w:rsidRPr="00B71DB7">
              <w:t xml:space="preserve"> (~50%WO</w:t>
            </w:r>
            <w:r w:rsidRPr="00B71DB7">
              <w:rPr>
                <w:vertAlign w:val="subscript"/>
              </w:rPr>
              <w:t>3</w:t>
            </w:r>
            <w:r w:rsidRPr="00B71DB7">
              <w:t>): 1,778 tonnes (containing 889.1 tonnes WO</w:t>
            </w:r>
            <w:r w:rsidRPr="00B71DB7">
              <w:rPr>
                <w:vertAlign w:val="subscript"/>
              </w:rPr>
              <w:t>3</w:t>
            </w:r>
            <w:r w:rsidRPr="00B71DB7">
              <w:t xml:space="preserve"> / 88,911 MTU WO</w:t>
            </w:r>
            <w:r w:rsidRPr="00B71DB7">
              <w:rPr>
                <w:vertAlign w:val="subscript"/>
              </w:rPr>
              <w:t>3</w:t>
            </w:r>
            <w:r w:rsidRPr="00B71DB7">
              <w:t xml:space="preserve">) </w:t>
            </w:r>
          </w:p>
          <w:p w14:paraId="205F6BD4" w14:textId="77777777" w:rsidR="00B71DB7" w:rsidRPr="00B71DB7" w:rsidRDefault="00B71DB7" w:rsidP="00B71DB7">
            <w:pPr>
              <w:pStyle w:val="Body-copy"/>
              <w:spacing w:before="120" w:after="120" w:line="240" w:lineRule="atLeast"/>
              <w:rPr>
                <w:b/>
                <w:bCs/>
                <w:sz w:val="18"/>
                <w:szCs w:val="18"/>
              </w:rPr>
            </w:pPr>
            <w:r w:rsidRPr="00B71DB7">
              <w:rPr>
                <w:b/>
                <w:bCs/>
                <w:sz w:val="18"/>
                <w:szCs w:val="18"/>
              </w:rPr>
              <w:t>Underground production</w:t>
            </w:r>
          </w:p>
          <w:p w14:paraId="04FA7D30" w14:textId="37D2BF0B" w:rsidR="00B71DB7" w:rsidRPr="00B71DB7" w:rsidRDefault="00B71DB7" w:rsidP="00B71DB7">
            <w:pPr>
              <w:pStyle w:val="Table-bullet"/>
              <w:spacing w:line="240" w:lineRule="atLeast"/>
            </w:pPr>
            <w:r w:rsidRPr="00B71DB7">
              <w:rPr>
                <w:rFonts w:cs="AU Sans Text Medium"/>
                <w:b/>
                <w:bCs/>
              </w:rPr>
              <w:t>Tungsten concentrate</w:t>
            </w:r>
            <w:r w:rsidRPr="00B71DB7">
              <w:t xml:space="preserve"> (~60%WO</w:t>
            </w:r>
            <w:r w:rsidRPr="00B71DB7">
              <w:rPr>
                <w:vertAlign w:val="subscript"/>
              </w:rPr>
              <w:t>3</w:t>
            </w:r>
            <w:r w:rsidRPr="00B71DB7">
              <w:t>): expected to ramp up significantly with commencement of underground ore production.</w:t>
            </w:r>
          </w:p>
        </w:tc>
      </w:tr>
    </w:tbl>
    <w:p w14:paraId="1A922895" w14:textId="77777777" w:rsidR="00B71DB7" w:rsidRPr="00B71DB7" w:rsidRDefault="00B71DB7" w:rsidP="00B71DB7">
      <w:pPr>
        <w:pStyle w:val="Body-copy"/>
      </w:pPr>
    </w:p>
    <w:p w14:paraId="50893933" w14:textId="77777777" w:rsidR="00753D2B" w:rsidRPr="00753D2B" w:rsidRDefault="00753D2B" w:rsidP="00753D2B">
      <w:pPr>
        <w:pStyle w:val="Heading-level1"/>
      </w:pPr>
      <w:r w:rsidRPr="00753D2B">
        <w:t>Tungsten, Molybdenum</w:t>
      </w:r>
    </w:p>
    <w:p w14:paraId="77F5F810" w14:textId="5D5D55B0" w:rsidR="00E72022" w:rsidRPr="00E72022" w:rsidRDefault="00753D2B" w:rsidP="00E72022">
      <w:pPr>
        <w:pStyle w:val="Heading-level2"/>
      </w:pPr>
      <w:r>
        <w:t>Molyhil Tungsten Project</w:t>
      </w:r>
      <w:r>
        <w:tab/>
        <w:t>NT</w:t>
      </w:r>
      <w:r w:rsidR="00E72022" w:rsidRPr="00E72022">
        <w:t xml:space="preserve"> </w:t>
      </w:r>
    </w:p>
    <w:p w14:paraId="6E3EFB10" w14:textId="77777777" w:rsidR="00753D2B" w:rsidRPr="00753D2B" w:rsidRDefault="00753D2B" w:rsidP="00753D2B">
      <w:pPr>
        <w:pStyle w:val="Body-copy"/>
        <w:rPr>
          <w:b/>
          <w:bCs/>
          <w:sz w:val="26"/>
          <w:szCs w:val="26"/>
        </w:rPr>
      </w:pPr>
      <w:r w:rsidRPr="00753D2B">
        <w:rPr>
          <w:b/>
          <w:bCs/>
          <w:sz w:val="26"/>
          <w:szCs w:val="26"/>
        </w:rPr>
        <w:t>Tivan Ltd</w:t>
      </w:r>
    </w:p>
    <w:p w14:paraId="7B4230D1" w14:textId="77777777" w:rsidR="00753D2B" w:rsidRPr="00753D2B" w:rsidRDefault="00753D2B" w:rsidP="00753D2B">
      <w:pPr>
        <w:pStyle w:val="Body-copy"/>
        <w:spacing w:before="120" w:after="120"/>
        <w:rPr>
          <w:b/>
          <w:bCs/>
        </w:rPr>
      </w:pPr>
      <w:r w:rsidRPr="00753D2B">
        <w:rPr>
          <w:b/>
          <w:bCs/>
        </w:rPr>
        <w:t>ASX-listed (TVN)</w:t>
      </w:r>
    </w:p>
    <w:p w14:paraId="1158FF99" w14:textId="77777777" w:rsidR="0076044B" w:rsidRDefault="00753D2B" w:rsidP="00753D2B">
      <w:pPr>
        <w:pStyle w:val="Body-copy"/>
        <w:spacing w:before="120" w:after="120"/>
        <w:rPr>
          <w:b/>
          <w:bCs/>
          <w:u w:val="single"/>
          <w14:textOutline w14:w="9525" w14:cap="flat" w14:cmpd="sng" w14:algn="ctr">
            <w14:solidFill>
              <w14:srgbClr w14:val="000000"/>
            </w14:solidFill>
            <w14:prstDash w14:val="solid"/>
            <w14:round/>
          </w14:textOutline>
        </w:rPr>
      </w:pPr>
      <w:hyperlink r:id="rId59" w:history="1">
        <w:r w:rsidRPr="00DF7BAE">
          <w:rPr>
            <w:b/>
            <w:bCs/>
            <w:u w:val="single"/>
          </w:rPr>
          <w:t>tivan.com.au</w:t>
        </w:r>
      </w:hyperlink>
    </w:p>
    <w:p w14:paraId="6337C18F" w14:textId="4A113632" w:rsidR="00753D2B" w:rsidRPr="00753D2B" w:rsidRDefault="008B43A3" w:rsidP="00753D2B">
      <w:pPr>
        <w:pStyle w:val="Body-copy"/>
        <w:spacing w:before="120" w:after="120"/>
        <w:rPr>
          <w:b/>
          <w:bCs/>
        </w:rPr>
      </w:pPr>
      <w:r w:rsidRPr="00753D2B">
        <w:rPr>
          <w:b/>
          <w:bCs/>
          <w:lang w:val="en-US"/>
        </w:rPr>
        <w:t xml:space="preserve">Commodity(ies): </w:t>
      </w:r>
      <w:r w:rsidR="00753D2B" w:rsidRPr="00753D2B">
        <w:rPr>
          <w:b/>
          <w:bCs/>
        </w:rPr>
        <w:t>Tungsten (scheelite concentrates)</w:t>
      </w:r>
      <w:r w:rsidR="00753D2B" w:rsidRPr="00753D2B">
        <w:rPr>
          <w:b/>
          <w:bCs/>
        </w:rPr>
        <w:br/>
        <w:t>and Molybdenum concentrate</w:t>
      </w:r>
    </w:p>
    <w:p w14:paraId="4C56A3B5" w14:textId="6D096CCE" w:rsidR="008B43A3" w:rsidRPr="008B43A3" w:rsidRDefault="008B43A3" w:rsidP="008B43A3">
      <w:pPr>
        <w:pStyle w:val="Body-copy"/>
        <w:spacing w:before="120" w:after="120"/>
        <w:rPr>
          <w:b/>
          <w:bCs/>
          <w:lang w:val="en-US"/>
        </w:rPr>
      </w:pPr>
    </w:p>
    <w:p w14:paraId="27718DF0" w14:textId="77777777" w:rsidR="00E72022" w:rsidRPr="00E72022" w:rsidRDefault="00E72022" w:rsidP="00E72022">
      <w:pPr>
        <w:pStyle w:val="Heading-level3"/>
      </w:pPr>
      <w:r w:rsidRPr="00E72022">
        <w:t xml:space="preserve">Investment summary </w:t>
      </w:r>
    </w:p>
    <w:p w14:paraId="73913A1A" w14:textId="77777777" w:rsidR="00753D2B" w:rsidRDefault="00753D2B" w:rsidP="00753D2B">
      <w:pPr>
        <w:pStyle w:val="Body-copy"/>
      </w:pPr>
      <w:r>
        <w:t xml:space="preserve">Molyhil is an advanced brownfield tungsten-molybdenum project positioned to anchor a new critical minerals precinct in Central Australia. Tungsten and molybdenum are used in defence, semiconductor, clean energy and aerospace industries. A DFS was completed by Thor Energy in 2018. Following acquisition in January 2026, Tivan recommenced studies at scoping level to update and validate the technical, economic and cost assumptions supporting a contemporary development case. The April 2026 Scoping Study confirmed strong economics and a relatively low-risk development pathway. A PFS is progressing on a fast-track pathway towards a DFS and targeted FID in 2027. Environmental studies and Traditional Owner agreement considerations are underway. Molyhil has NT Major Project Status. MOUs with Sumitomo Corporation and ETFS Capital contemplate staged project funding and up to 100% offtake. </w:t>
      </w:r>
    </w:p>
    <w:p w14:paraId="385E9F41" w14:textId="77777777" w:rsidR="00E72022" w:rsidRPr="00E72022" w:rsidRDefault="00E72022" w:rsidP="00E72022">
      <w:pPr>
        <w:pStyle w:val="Heading-level3"/>
      </w:pPr>
      <w:r w:rsidRPr="00E72022">
        <w:t xml:space="preserve">Project description </w:t>
      </w:r>
    </w:p>
    <w:p w14:paraId="4FACE537" w14:textId="77777777" w:rsidR="00753D2B" w:rsidRDefault="00753D2B" w:rsidP="00753D2B">
      <w:pPr>
        <w:pStyle w:val="Body-copy"/>
      </w:pPr>
      <w:r>
        <w:t>Located ~220km north-east of Alice Springs, and adjacent to Tivan’s Sandover Fluorite Project, Molyhil is an advanced brownfield project with an established Mineral Resource and extensive drilling, metallurgical and feasibility datasets. The Scoping Study envisages mining approximately 3.5 Mt of ore from a conventional open pit over seven years, including pre-strip, followed by approximately three years of underground mining averaging 0.162 Mtpa. Ore will be processed via flotation, gravity and magnetic separation in an on-site processing facility to produce high-value scheelite and molybdenum concentrates. Molyhil hosts a JORC Code 2012 Mineral Resource of 4.65Mt at 0.26% WO</w:t>
      </w:r>
      <w:r>
        <w:rPr>
          <w:vertAlign w:val="subscript"/>
        </w:rPr>
        <w:t>3</w:t>
      </w:r>
      <w:r>
        <w:t xml:space="preserve"> and 0.09% Mo, with significant exploration potential. Tivan’s landmark community development initiative with the Central Land Council and partnership </w:t>
      </w:r>
      <w:r>
        <w:rPr>
          <w:caps/>
        </w:rPr>
        <w:t>MoU</w:t>
      </w:r>
      <w:r>
        <w:t xml:space="preserve"> with Aboriginal Investment NT creates pathways for investment, employment, training, procurement and contracting.</w:t>
      </w:r>
    </w:p>
    <w:p w14:paraId="5CB3821A" w14:textId="77777777" w:rsidR="00E72022" w:rsidRDefault="00E72022">
      <w:pPr>
        <w:spacing w:before="0" w:after="160" w:line="259" w:lineRule="auto"/>
        <w:rPr>
          <w:b/>
          <w:bCs/>
          <w:lang w:val="en-AU"/>
        </w:rPr>
      </w:pPr>
      <w:r>
        <w:rPr>
          <w:b/>
          <w:bCs/>
        </w:rPr>
        <w:br w:type="page"/>
      </w:r>
    </w:p>
    <w:p w14:paraId="65465FE3" w14:textId="6AD592BE" w:rsidR="00E72022" w:rsidRDefault="00753D2B" w:rsidP="00753D2B">
      <w:pPr>
        <w:pStyle w:val="Body-copy"/>
      </w:pPr>
      <w:r w:rsidRPr="00753D2B">
        <w:rPr>
          <w:b/>
          <w:bCs/>
        </w:rPr>
        <w:lastRenderedPageBreak/>
        <w:t>Mineral Resources as at May 2024</w:t>
      </w:r>
      <w:r w:rsidRPr="00753D2B">
        <w:t xml:space="preserve"> (0.05% WO</w:t>
      </w:r>
      <w:r w:rsidRPr="00753D2B">
        <w:rPr>
          <w:vertAlign w:val="subscript"/>
        </w:rPr>
        <w:t>3</w:t>
      </w:r>
      <w:r w:rsidRPr="00753D2B">
        <w:t xml:space="preserve"> cut-off, above 150 mRL) </w:t>
      </w:r>
      <w:r w:rsidR="00D332CB">
        <w:br/>
      </w:r>
      <w:r w:rsidRPr="00753D2B">
        <w:t>(restated by Tivan July 2026):</w:t>
      </w:r>
    </w:p>
    <w:tbl>
      <w:tblPr>
        <w:tblStyle w:val="TableGrid1"/>
        <w:tblW w:w="9776" w:type="dxa"/>
        <w:tblLayout w:type="fixed"/>
        <w:tblLook w:val="00A0" w:firstRow="1" w:lastRow="0" w:firstColumn="1" w:lastColumn="0" w:noHBand="0" w:noVBand="0"/>
      </w:tblPr>
      <w:tblGrid>
        <w:gridCol w:w="3258"/>
        <w:gridCol w:w="2172"/>
        <w:gridCol w:w="2173"/>
        <w:gridCol w:w="2173"/>
      </w:tblGrid>
      <w:tr w:rsidR="00753D2B" w:rsidRPr="00E72022" w14:paraId="161BEED4" w14:textId="2E7C96DC" w:rsidTr="00A65B9B">
        <w:trPr>
          <w:trHeight w:val="60"/>
        </w:trPr>
        <w:tc>
          <w:tcPr>
            <w:tcW w:w="3258" w:type="dxa"/>
            <w:vAlign w:val="bottom"/>
          </w:tcPr>
          <w:p w14:paraId="483274C6" w14:textId="5D5F6744" w:rsidR="00753D2B" w:rsidRPr="00E72022" w:rsidRDefault="00753D2B" w:rsidP="00753D2B">
            <w:pPr>
              <w:pStyle w:val="Table-heading2"/>
              <w:jc w:val="left"/>
            </w:pPr>
            <w:r>
              <w:t>Resource Category</w:t>
            </w:r>
          </w:p>
        </w:tc>
        <w:tc>
          <w:tcPr>
            <w:tcW w:w="2172" w:type="dxa"/>
            <w:vAlign w:val="bottom"/>
          </w:tcPr>
          <w:p w14:paraId="52B69DEE" w14:textId="79F438DE" w:rsidR="00753D2B" w:rsidRPr="00E72022" w:rsidRDefault="00753D2B" w:rsidP="00753D2B">
            <w:pPr>
              <w:pStyle w:val="Table-heading2"/>
            </w:pPr>
            <w:r>
              <w:t>Tonnes (Mt)</w:t>
            </w:r>
          </w:p>
        </w:tc>
        <w:tc>
          <w:tcPr>
            <w:tcW w:w="2173" w:type="dxa"/>
            <w:vAlign w:val="bottom"/>
          </w:tcPr>
          <w:p w14:paraId="42D590AC" w14:textId="2C7A47FB" w:rsidR="00753D2B" w:rsidRPr="00E72022" w:rsidRDefault="00753D2B" w:rsidP="00753D2B">
            <w:pPr>
              <w:pStyle w:val="Table-heading2"/>
            </w:pPr>
            <w:r>
              <w:t>WO</w:t>
            </w:r>
            <w:r>
              <w:rPr>
                <w:vertAlign w:val="subscript"/>
              </w:rPr>
              <w:t>3</w:t>
            </w:r>
            <w:r>
              <w:t xml:space="preserve"> (%)</w:t>
            </w:r>
          </w:p>
        </w:tc>
        <w:tc>
          <w:tcPr>
            <w:tcW w:w="2173" w:type="dxa"/>
            <w:vAlign w:val="bottom"/>
          </w:tcPr>
          <w:p w14:paraId="7CB4462B" w14:textId="6A284026" w:rsidR="00753D2B" w:rsidRPr="00E72022" w:rsidRDefault="00753D2B" w:rsidP="00753D2B">
            <w:pPr>
              <w:pStyle w:val="Table-heading2"/>
            </w:pPr>
            <w:r>
              <w:t>Mo (%)</w:t>
            </w:r>
          </w:p>
        </w:tc>
      </w:tr>
      <w:tr w:rsidR="00753D2B" w:rsidRPr="00E72022" w14:paraId="1AFBFCAB" w14:textId="2AF4CE11" w:rsidTr="00A65B9B">
        <w:trPr>
          <w:trHeight w:val="60"/>
        </w:trPr>
        <w:tc>
          <w:tcPr>
            <w:tcW w:w="3258" w:type="dxa"/>
            <w:vAlign w:val="bottom"/>
          </w:tcPr>
          <w:p w14:paraId="1D232BB8" w14:textId="03C87A52" w:rsidR="00753D2B" w:rsidRPr="00753D2B" w:rsidRDefault="00753D2B" w:rsidP="00753D2B">
            <w:pPr>
              <w:pStyle w:val="Table-copy"/>
            </w:pPr>
            <w:r w:rsidRPr="00753D2B">
              <w:t>Measured</w:t>
            </w:r>
          </w:p>
        </w:tc>
        <w:tc>
          <w:tcPr>
            <w:tcW w:w="2172" w:type="dxa"/>
            <w:vAlign w:val="bottom"/>
          </w:tcPr>
          <w:p w14:paraId="6950ED42" w14:textId="2BCD975F" w:rsidR="00753D2B" w:rsidRPr="00753D2B" w:rsidRDefault="00753D2B" w:rsidP="00753D2B">
            <w:pPr>
              <w:pStyle w:val="Table-copy"/>
              <w:jc w:val="center"/>
            </w:pPr>
            <w:r w:rsidRPr="00753D2B">
              <w:t>1.16</w:t>
            </w:r>
          </w:p>
        </w:tc>
        <w:tc>
          <w:tcPr>
            <w:tcW w:w="2173" w:type="dxa"/>
            <w:vAlign w:val="bottom"/>
          </w:tcPr>
          <w:p w14:paraId="60AAFEC0" w14:textId="4F7D96F8" w:rsidR="00753D2B" w:rsidRPr="00753D2B" w:rsidRDefault="00753D2B" w:rsidP="00753D2B">
            <w:pPr>
              <w:pStyle w:val="Table-copy"/>
              <w:jc w:val="center"/>
            </w:pPr>
            <w:r w:rsidRPr="00753D2B">
              <w:t>0.34</w:t>
            </w:r>
          </w:p>
        </w:tc>
        <w:tc>
          <w:tcPr>
            <w:tcW w:w="2173" w:type="dxa"/>
            <w:vAlign w:val="bottom"/>
          </w:tcPr>
          <w:p w14:paraId="0C9231FA" w14:textId="20158ED3" w:rsidR="00753D2B" w:rsidRPr="00753D2B" w:rsidRDefault="00753D2B" w:rsidP="00753D2B">
            <w:pPr>
              <w:pStyle w:val="Table-copy"/>
              <w:jc w:val="center"/>
            </w:pPr>
            <w:r w:rsidRPr="00753D2B">
              <w:t>0.11</w:t>
            </w:r>
          </w:p>
        </w:tc>
      </w:tr>
      <w:tr w:rsidR="00753D2B" w:rsidRPr="00E72022" w14:paraId="213D9DA1" w14:textId="5F940874" w:rsidTr="00A65B9B">
        <w:trPr>
          <w:trHeight w:val="60"/>
        </w:trPr>
        <w:tc>
          <w:tcPr>
            <w:tcW w:w="3258" w:type="dxa"/>
            <w:vAlign w:val="bottom"/>
          </w:tcPr>
          <w:p w14:paraId="5018FBB2" w14:textId="1B4529B9" w:rsidR="00753D2B" w:rsidRPr="00753D2B" w:rsidRDefault="00753D2B" w:rsidP="00753D2B">
            <w:pPr>
              <w:pStyle w:val="Table-copy"/>
            </w:pPr>
            <w:r w:rsidRPr="00753D2B">
              <w:t>Indicated</w:t>
            </w:r>
          </w:p>
        </w:tc>
        <w:tc>
          <w:tcPr>
            <w:tcW w:w="2172" w:type="dxa"/>
            <w:vAlign w:val="bottom"/>
          </w:tcPr>
          <w:p w14:paraId="697CB1C1" w14:textId="0A9E1F29" w:rsidR="00753D2B" w:rsidRPr="00753D2B" w:rsidRDefault="00753D2B" w:rsidP="00753D2B">
            <w:pPr>
              <w:pStyle w:val="Table-copy"/>
              <w:jc w:val="center"/>
            </w:pPr>
            <w:r w:rsidRPr="00753D2B">
              <w:t>1.67</w:t>
            </w:r>
          </w:p>
        </w:tc>
        <w:tc>
          <w:tcPr>
            <w:tcW w:w="2173" w:type="dxa"/>
            <w:vAlign w:val="bottom"/>
          </w:tcPr>
          <w:p w14:paraId="6FBC2E00" w14:textId="71E7535A" w:rsidR="00753D2B" w:rsidRPr="00753D2B" w:rsidRDefault="00753D2B" w:rsidP="00753D2B">
            <w:pPr>
              <w:pStyle w:val="Table-copy"/>
              <w:jc w:val="center"/>
            </w:pPr>
            <w:r w:rsidRPr="00753D2B">
              <w:t>0.27</w:t>
            </w:r>
          </w:p>
        </w:tc>
        <w:tc>
          <w:tcPr>
            <w:tcW w:w="2173" w:type="dxa"/>
            <w:vAlign w:val="bottom"/>
          </w:tcPr>
          <w:p w14:paraId="4D1532AA" w14:textId="52759D27" w:rsidR="00753D2B" w:rsidRPr="00753D2B" w:rsidRDefault="00753D2B" w:rsidP="00753D2B">
            <w:pPr>
              <w:pStyle w:val="Table-copy"/>
              <w:jc w:val="center"/>
            </w:pPr>
            <w:r w:rsidRPr="00753D2B">
              <w:t>0.10</w:t>
            </w:r>
          </w:p>
        </w:tc>
      </w:tr>
      <w:tr w:rsidR="00753D2B" w:rsidRPr="00E72022" w14:paraId="1FB37A5D" w14:textId="41458C82" w:rsidTr="00A65B9B">
        <w:trPr>
          <w:trHeight w:val="60"/>
        </w:trPr>
        <w:tc>
          <w:tcPr>
            <w:tcW w:w="3258" w:type="dxa"/>
            <w:vAlign w:val="bottom"/>
          </w:tcPr>
          <w:p w14:paraId="443EF134" w14:textId="700EB02B" w:rsidR="00753D2B" w:rsidRPr="00753D2B" w:rsidRDefault="00753D2B" w:rsidP="00753D2B">
            <w:pPr>
              <w:pStyle w:val="Table-copy"/>
            </w:pPr>
            <w:r w:rsidRPr="00753D2B">
              <w:t>Inferred</w:t>
            </w:r>
          </w:p>
        </w:tc>
        <w:tc>
          <w:tcPr>
            <w:tcW w:w="2172" w:type="dxa"/>
            <w:vAlign w:val="bottom"/>
          </w:tcPr>
          <w:p w14:paraId="3DB82392" w14:textId="75D14089" w:rsidR="00753D2B" w:rsidRPr="00753D2B" w:rsidRDefault="00753D2B" w:rsidP="00753D2B">
            <w:pPr>
              <w:pStyle w:val="Table-copy"/>
              <w:jc w:val="center"/>
            </w:pPr>
            <w:r w:rsidRPr="00753D2B">
              <w:t>1.82</w:t>
            </w:r>
          </w:p>
        </w:tc>
        <w:tc>
          <w:tcPr>
            <w:tcW w:w="2173" w:type="dxa"/>
            <w:vAlign w:val="bottom"/>
          </w:tcPr>
          <w:p w14:paraId="5C395D0C" w14:textId="2E5CE88D" w:rsidR="00753D2B" w:rsidRPr="00753D2B" w:rsidRDefault="00753D2B" w:rsidP="00753D2B">
            <w:pPr>
              <w:pStyle w:val="Table-copy"/>
              <w:jc w:val="center"/>
            </w:pPr>
            <w:r w:rsidRPr="00753D2B">
              <w:t>0.20</w:t>
            </w:r>
          </w:p>
        </w:tc>
        <w:tc>
          <w:tcPr>
            <w:tcW w:w="2173" w:type="dxa"/>
            <w:vAlign w:val="bottom"/>
          </w:tcPr>
          <w:p w14:paraId="242C2E85" w14:textId="3D522863" w:rsidR="00753D2B" w:rsidRPr="00753D2B" w:rsidRDefault="00753D2B" w:rsidP="00753D2B">
            <w:pPr>
              <w:pStyle w:val="Table-copy"/>
              <w:jc w:val="center"/>
            </w:pPr>
            <w:r w:rsidRPr="00753D2B">
              <w:t>0.08</w:t>
            </w:r>
          </w:p>
        </w:tc>
      </w:tr>
      <w:tr w:rsidR="00753D2B" w:rsidRPr="00E72022" w14:paraId="570CF650" w14:textId="4E016F3F" w:rsidTr="00A65B9B">
        <w:trPr>
          <w:trHeight w:val="60"/>
        </w:trPr>
        <w:tc>
          <w:tcPr>
            <w:tcW w:w="3258" w:type="dxa"/>
            <w:vAlign w:val="bottom"/>
          </w:tcPr>
          <w:p w14:paraId="436A15EE" w14:textId="35F2C35C" w:rsidR="00753D2B" w:rsidRPr="00753D2B" w:rsidRDefault="00753D2B" w:rsidP="00753D2B">
            <w:pPr>
              <w:pStyle w:val="Table-copy"/>
              <w:rPr>
                <w:b/>
                <w:bCs/>
              </w:rPr>
            </w:pPr>
            <w:r w:rsidRPr="00753D2B">
              <w:rPr>
                <w:b/>
                <w:bCs/>
              </w:rPr>
              <w:t xml:space="preserve">Total </w:t>
            </w:r>
          </w:p>
        </w:tc>
        <w:tc>
          <w:tcPr>
            <w:tcW w:w="2172" w:type="dxa"/>
            <w:vAlign w:val="bottom"/>
          </w:tcPr>
          <w:p w14:paraId="57D824A0" w14:textId="3D3D82BA" w:rsidR="00753D2B" w:rsidRPr="00753D2B" w:rsidRDefault="00753D2B" w:rsidP="00753D2B">
            <w:pPr>
              <w:pStyle w:val="Table-copy"/>
              <w:jc w:val="center"/>
              <w:rPr>
                <w:b/>
                <w:bCs/>
              </w:rPr>
            </w:pPr>
            <w:r w:rsidRPr="00753D2B">
              <w:rPr>
                <w:b/>
                <w:bCs/>
              </w:rPr>
              <w:t>4.65</w:t>
            </w:r>
          </w:p>
        </w:tc>
        <w:tc>
          <w:tcPr>
            <w:tcW w:w="2173" w:type="dxa"/>
            <w:vAlign w:val="bottom"/>
          </w:tcPr>
          <w:p w14:paraId="1A01EDD0" w14:textId="026EC021" w:rsidR="00753D2B" w:rsidRPr="00753D2B" w:rsidRDefault="00753D2B" w:rsidP="00753D2B">
            <w:pPr>
              <w:pStyle w:val="Table-copy"/>
              <w:jc w:val="center"/>
              <w:rPr>
                <w:b/>
                <w:bCs/>
              </w:rPr>
            </w:pPr>
            <w:r w:rsidRPr="00753D2B">
              <w:rPr>
                <w:b/>
                <w:bCs/>
              </w:rPr>
              <w:t>0.26</w:t>
            </w:r>
          </w:p>
        </w:tc>
        <w:tc>
          <w:tcPr>
            <w:tcW w:w="2173" w:type="dxa"/>
            <w:vAlign w:val="bottom"/>
          </w:tcPr>
          <w:p w14:paraId="28158FF1" w14:textId="6DCD5DD2" w:rsidR="00753D2B" w:rsidRPr="00753D2B" w:rsidRDefault="00753D2B" w:rsidP="00753D2B">
            <w:pPr>
              <w:pStyle w:val="Table-copy"/>
              <w:jc w:val="center"/>
              <w:rPr>
                <w:b/>
                <w:bCs/>
              </w:rPr>
            </w:pPr>
            <w:r w:rsidRPr="00753D2B">
              <w:rPr>
                <w:b/>
                <w:bCs/>
              </w:rPr>
              <w:t>0.09</w:t>
            </w:r>
          </w:p>
        </w:tc>
      </w:tr>
    </w:tbl>
    <w:p w14:paraId="66BCA341" w14:textId="13D3AEA7" w:rsidR="00E72022" w:rsidRPr="00E72022" w:rsidRDefault="00E72022" w:rsidP="00E72022">
      <w:pPr>
        <w:pStyle w:val="Body-copy"/>
      </w:pPr>
      <w:r w:rsidRPr="00E72022">
        <w:t xml:space="preserve">          </w:t>
      </w:r>
    </w:p>
    <w:p w14:paraId="3B3AB68E" w14:textId="77777777" w:rsidR="00753D2B" w:rsidRDefault="00753D2B" w:rsidP="00753D2B">
      <w:pPr>
        <w:pStyle w:val="Body-copy"/>
      </w:pPr>
      <w:r w:rsidRPr="00753D2B">
        <w:rPr>
          <w:b/>
          <w:bCs/>
        </w:rPr>
        <w:t xml:space="preserve">Ore Reserves: </w:t>
      </w:r>
      <w:r w:rsidRPr="00753D2B">
        <w:t>No Ore Reserve has been declared.</w:t>
      </w:r>
    </w:p>
    <w:p w14:paraId="23FE67A5" w14:textId="77777777" w:rsidR="00753D2B" w:rsidRDefault="00753D2B" w:rsidP="00753D2B">
      <w:pPr>
        <w:pStyle w:val="Body-copy"/>
      </w:pPr>
    </w:p>
    <w:tbl>
      <w:tblPr>
        <w:tblStyle w:val="TableGrid1"/>
        <w:tblW w:w="5000" w:type="pct"/>
        <w:tblLook w:val="04A0" w:firstRow="1" w:lastRow="0" w:firstColumn="1" w:lastColumn="0" w:noHBand="0" w:noVBand="1"/>
      </w:tblPr>
      <w:tblGrid>
        <w:gridCol w:w="3397"/>
        <w:gridCol w:w="6571"/>
      </w:tblGrid>
      <w:tr w:rsidR="00753D2B" w:rsidRPr="00B71DB7" w14:paraId="50AC0104" w14:textId="77777777" w:rsidTr="00B85DE5">
        <w:tc>
          <w:tcPr>
            <w:tcW w:w="1704" w:type="pct"/>
          </w:tcPr>
          <w:p w14:paraId="3B558BB3" w14:textId="77777777" w:rsidR="00753D2B" w:rsidRPr="00015C5E" w:rsidRDefault="00753D2B" w:rsidP="00B85DE5">
            <w:pPr>
              <w:spacing w:before="120" w:after="120" w:line="240" w:lineRule="atLeast"/>
              <w:rPr>
                <w:b/>
                <w:bCs/>
                <w:sz w:val="18"/>
                <w:szCs w:val="18"/>
              </w:rPr>
            </w:pPr>
            <w:r w:rsidRPr="00015C5E">
              <w:rPr>
                <w:b/>
                <w:bCs/>
                <w:sz w:val="18"/>
                <w:szCs w:val="18"/>
              </w:rPr>
              <w:t>Project Status</w:t>
            </w:r>
          </w:p>
        </w:tc>
        <w:tc>
          <w:tcPr>
            <w:tcW w:w="3296" w:type="pct"/>
          </w:tcPr>
          <w:p w14:paraId="5BDD37A1" w14:textId="64C97612" w:rsidR="00753D2B" w:rsidRPr="00753D2B" w:rsidRDefault="00753D2B" w:rsidP="00753D2B">
            <w:pPr>
              <w:pStyle w:val="Body-copy"/>
              <w:spacing w:before="120" w:after="120" w:line="240" w:lineRule="atLeast"/>
              <w:rPr>
                <w:rFonts w:ascii="AU Sans Text" w:hAnsi="AU Sans Text"/>
                <w:sz w:val="18"/>
                <w:szCs w:val="18"/>
              </w:rPr>
            </w:pPr>
            <w:r w:rsidRPr="00753D2B">
              <w:rPr>
                <w:sz w:val="18"/>
                <w:szCs w:val="18"/>
              </w:rPr>
              <w:t>Scoping Study completed April 2026.</w:t>
            </w:r>
          </w:p>
        </w:tc>
      </w:tr>
      <w:tr w:rsidR="00753D2B" w:rsidRPr="00B71DB7" w14:paraId="67EF85F2" w14:textId="77777777" w:rsidTr="00B85DE5">
        <w:tc>
          <w:tcPr>
            <w:tcW w:w="1704" w:type="pct"/>
          </w:tcPr>
          <w:p w14:paraId="71AFD503" w14:textId="77777777" w:rsidR="00753D2B" w:rsidRPr="00015C5E" w:rsidRDefault="00753D2B" w:rsidP="00B85DE5">
            <w:pPr>
              <w:spacing w:before="120" w:after="120" w:line="240" w:lineRule="atLeast"/>
              <w:rPr>
                <w:b/>
                <w:bCs/>
                <w:sz w:val="18"/>
                <w:szCs w:val="18"/>
              </w:rPr>
            </w:pPr>
            <w:r w:rsidRPr="00015C5E">
              <w:rPr>
                <w:b/>
                <w:bCs/>
                <w:sz w:val="18"/>
                <w:szCs w:val="18"/>
              </w:rPr>
              <w:t xml:space="preserve">Offtake </w:t>
            </w:r>
          </w:p>
        </w:tc>
        <w:tc>
          <w:tcPr>
            <w:tcW w:w="3296" w:type="pct"/>
          </w:tcPr>
          <w:p w14:paraId="018BB6C6" w14:textId="755A9F56" w:rsidR="00753D2B" w:rsidRPr="00753D2B" w:rsidRDefault="00753D2B" w:rsidP="00753D2B">
            <w:pPr>
              <w:pStyle w:val="Body-copy"/>
              <w:spacing w:before="120" w:after="120" w:line="240" w:lineRule="atLeast"/>
              <w:rPr>
                <w:rFonts w:ascii="AU Sans Text" w:hAnsi="AU Sans Text"/>
                <w:sz w:val="18"/>
                <w:szCs w:val="18"/>
              </w:rPr>
            </w:pPr>
            <w:r w:rsidRPr="00753D2B">
              <w:rPr>
                <w:sz w:val="18"/>
                <w:szCs w:val="18"/>
              </w:rPr>
              <w:t>Offtake for up to 100% of planned production is contemplated through Sumitomo Corporation, subject to binding agreements.</w:t>
            </w:r>
          </w:p>
        </w:tc>
      </w:tr>
      <w:tr w:rsidR="00753D2B" w:rsidRPr="00B71DB7" w14:paraId="2E3F71F6" w14:textId="77777777" w:rsidTr="00B85DE5">
        <w:tc>
          <w:tcPr>
            <w:tcW w:w="1704" w:type="pct"/>
          </w:tcPr>
          <w:p w14:paraId="6AF281B5" w14:textId="77777777" w:rsidR="00753D2B" w:rsidRPr="00015C5E" w:rsidRDefault="00753D2B" w:rsidP="00B85DE5">
            <w:pPr>
              <w:spacing w:before="120" w:after="120" w:line="240" w:lineRule="atLeast"/>
              <w:rPr>
                <w:b/>
                <w:bCs/>
                <w:sz w:val="18"/>
                <w:szCs w:val="18"/>
              </w:rPr>
            </w:pPr>
            <w:r w:rsidRPr="00015C5E">
              <w:rPr>
                <w:b/>
                <w:bCs/>
                <w:sz w:val="18"/>
                <w:szCs w:val="18"/>
              </w:rPr>
              <w:t>Min Mine Life (Yrs)</w:t>
            </w:r>
          </w:p>
        </w:tc>
        <w:tc>
          <w:tcPr>
            <w:tcW w:w="3296" w:type="pct"/>
          </w:tcPr>
          <w:p w14:paraId="7466FE87" w14:textId="06C0A2AF" w:rsidR="00753D2B" w:rsidRPr="00753D2B" w:rsidRDefault="00753D2B" w:rsidP="00753D2B">
            <w:pPr>
              <w:pStyle w:val="Body-copy"/>
              <w:spacing w:before="120" w:after="120" w:line="240" w:lineRule="atLeast"/>
              <w:rPr>
                <w:rFonts w:ascii="AU Sans Text" w:hAnsi="AU Sans Text"/>
                <w:sz w:val="18"/>
                <w:szCs w:val="18"/>
              </w:rPr>
            </w:pPr>
            <w:r w:rsidRPr="00753D2B">
              <w:rPr>
                <w:sz w:val="18"/>
                <w:szCs w:val="18"/>
              </w:rPr>
              <w:t>7 years; potential underground production in years 8 and 9.</w:t>
            </w:r>
          </w:p>
        </w:tc>
      </w:tr>
      <w:tr w:rsidR="00753D2B" w:rsidRPr="00B71DB7" w14:paraId="22C77A5C" w14:textId="77777777" w:rsidTr="00B85DE5">
        <w:tc>
          <w:tcPr>
            <w:tcW w:w="1704" w:type="pct"/>
          </w:tcPr>
          <w:p w14:paraId="5303BA04" w14:textId="77777777" w:rsidR="00753D2B" w:rsidRPr="00015C5E" w:rsidRDefault="00753D2B" w:rsidP="00B85DE5">
            <w:pPr>
              <w:spacing w:before="120" w:after="120" w:line="240" w:lineRule="atLeast"/>
              <w:rPr>
                <w:b/>
                <w:bCs/>
                <w:sz w:val="18"/>
                <w:szCs w:val="18"/>
              </w:rPr>
            </w:pPr>
            <w:r w:rsidRPr="00015C5E">
              <w:rPr>
                <w:b/>
                <w:bCs/>
                <w:sz w:val="18"/>
                <w:szCs w:val="18"/>
              </w:rPr>
              <w:t>IRR</w:t>
            </w:r>
          </w:p>
        </w:tc>
        <w:tc>
          <w:tcPr>
            <w:tcW w:w="3296" w:type="pct"/>
          </w:tcPr>
          <w:p w14:paraId="51040883" w14:textId="7B364383" w:rsidR="00753D2B" w:rsidRPr="00753D2B" w:rsidRDefault="00753D2B" w:rsidP="00753D2B">
            <w:pPr>
              <w:pStyle w:val="Body-copy"/>
              <w:spacing w:before="120" w:after="120" w:line="240" w:lineRule="atLeast"/>
              <w:rPr>
                <w:rFonts w:ascii="AU Sans Text" w:hAnsi="AU Sans Text"/>
                <w:sz w:val="18"/>
                <w:szCs w:val="18"/>
                <w:vertAlign w:val="superscript"/>
              </w:rPr>
            </w:pPr>
            <w:r w:rsidRPr="00753D2B">
              <w:rPr>
                <w:sz w:val="18"/>
                <w:szCs w:val="18"/>
              </w:rPr>
              <w:t>Pre-tax IRR: 114.2%</w:t>
            </w:r>
            <w:r w:rsidRPr="00753D2B">
              <w:rPr>
                <w:sz w:val="18"/>
                <w:szCs w:val="18"/>
                <w:vertAlign w:val="superscript"/>
              </w:rPr>
              <w:t>1</w:t>
            </w:r>
            <w:r w:rsidRPr="00753D2B">
              <w:rPr>
                <w:sz w:val="18"/>
                <w:szCs w:val="18"/>
              </w:rPr>
              <w:t>; Post-tax IRR: 79.1%</w:t>
            </w:r>
            <w:r w:rsidRPr="00753D2B">
              <w:rPr>
                <w:sz w:val="18"/>
                <w:szCs w:val="18"/>
                <w:vertAlign w:val="superscript"/>
              </w:rPr>
              <w:t>1</w:t>
            </w:r>
          </w:p>
        </w:tc>
      </w:tr>
      <w:tr w:rsidR="00753D2B" w:rsidRPr="00B71DB7" w14:paraId="56A1FACB" w14:textId="77777777" w:rsidTr="00B85DE5">
        <w:tc>
          <w:tcPr>
            <w:tcW w:w="1704" w:type="pct"/>
          </w:tcPr>
          <w:p w14:paraId="59ADDD0F" w14:textId="77777777" w:rsidR="00753D2B" w:rsidRPr="00015C5E" w:rsidRDefault="00753D2B" w:rsidP="00B85DE5">
            <w:pPr>
              <w:spacing w:before="120" w:after="120" w:line="240" w:lineRule="atLeast"/>
              <w:rPr>
                <w:b/>
                <w:bCs/>
                <w:sz w:val="18"/>
                <w:szCs w:val="18"/>
              </w:rPr>
            </w:pPr>
            <w:r w:rsidRPr="00015C5E">
              <w:rPr>
                <w:b/>
                <w:bCs/>
                <w:sz w:val="18"/>
                <w:szCs w:val="18"/>
              </w:rPr>
              <w:t>Capital cost</w:t>
            </w:r>
          </w:p>
        </w:tc>
        <w:tc>
          <w:tcPr>
            <w:tcW w:w="3296" w:type="pct"/>
          </w:tcPr>
          <w:p w14:paraId="7E0666C8" w14:textId="1581A9DB" w:rsidR="00753D2B" w:rsidRPr="00753D2B" w:rsidRDefault="00753D2B" w:rsidP="00753D2B">
            <w:pPr>
              <w:pStyle w:val="Body-copy"/>
              <w:spacing w:before="120" w:after="120" w:line="240" w:lineRule="atLeast"/>
              <w:rPr>
                <w:rFonts w:ascii="AU Sans Text" w:hAnsi="AU Sans Text"/>
                <w:sz w:val="18"/>
                <w:szCs w:val="18"/>
                <w:vertAlign w:val="superscript"/>
              </w:rPr>
            </w:pPr>
            <w:r w:rsidRPr="00753D2B">
              <w:rPr>
                <w:sz w:val="18"/>
                <w:szCs w:val="18"/>
              </w:rPr>
              <w:t>A$187.3m</w:t>
            </w:r>
            <w:r w:rsidRPr="00753D2B">
              <w:rPr>
                <w:sz w:val="18"/>
                <w:szCs w:val="18"/>
                <w:vertAlign w:val="superscript"/>
              </w:rPr>
              <w:t>1</w:t>
            </w:r>
          </w:p>
        </w:tc>
      </w:tr>
      <w:tr w:rsidR="00753D2B" w:rsidRPr="00B71DB7" w14:paraId="0108CD41" w14:textId="77777777" w:rsidTr="00B85DE5">
        <w:tc>
          <w:tcPr>
            <w:tcW w:w="1704" w:type="pct"/>
          </w:tcPr>
          <w:p w14:paraId="1F1F2C6B" w14:textId="77777777" w:rsidR="00753D2B" w:rsidRPr="00015C5E" w:rsidRDefault="00753D2B" w:rsidP="00B85DE5">
            <w:pPr>
              <w:spacing w:before="120" w:after="120" w:line="240" w:lineRule="atLeast"/>
              <w:rPr>
                <w:b/>
                <w:bCs/>
                <w:sz w:val="18"/>
                <w:szCs w:val="18"/>
              </w:rPr>
            </w:pPr>
            <w:r w:rsidRPr="00015C5E">
              <w:rPr>
                <w:b/>
                <w:bCs/>
                <w:sz w:val="18"/>
                <w:szCs w:val="18"/>
              </w:rPr>
              <w:t>NPV</w:t>
            </w:r>
          </w:p>
        </w:tc>
        <w:tc>
          <w:tcPr>
            <w:tcW w:w="3296" w:type="pct"/>
          </w:tcPr>
          <w:p w14:paraId="09F7C337" w14:textId="1830B213" w:rsidR="00753D2B" w:rsidRPr="00753D2B" w:rsidRDefault="00753D2B" w:rsidP="00753D2B">
            <w:pPr>
              <w:pStyle w:val="Body-copy"/>
              <w:spacing w:before="120" w:after="120" w:line="240" w:lineRule="atLeast"/>
              <w:rPr>
                <w:rFonts w:ascii="AU Sans Text" w:hAnsi="AU Sans Text"/>
                <w:sz w:val="18"/>
                <w:szCs w:val="18"/>
                <w:vertAlign w:val="superscript"/>
              </w:rPr>
            </w:pPr>
            <w:r w:rsidRPr="00753D2B">
              <w:rPr>
                <w:sz w:val="18"/>
                <w:szCs w:val="18"/>
              </w:rPr>
              <w:t>Pre-tax NPV</w:t>
            </w:r>
            <w:r w:rsidRPr="00753D2B">
              <w:rPr>
                <w:sz w:val="18"/>
                <w:szCs w:val="18"/>
                <w:vertAlign w:val="subscript"/>
              </w:rPr>
              <w:t>8%</w:t>
            </w:r>
            <w:r w:rsidRPr="00753D2B">
              <w:rPr>
                <w:sz w:val="18"/>
                <w:szCs w:val="18"/>
              </w:rPr>
              <w:t>: A$534m</w:t>
            </w:r>
            <w:r w:rsidRPr="00753D2B">
              <w:rPr>
                <w:sz w:val="18"/>
                <w:szCs w:val="18"/>
                <w:vertAlign w:val="superscript"/>
              </w:rPr>
              <w:t>1</w:t>
            </w:r>
            <w:r w:rsidRPr="00753D2B">
              <w:rPr>
                <w:sz w:val="18"/>
                <w:szCs w:val="18"/>
              </w:rPr>
              <w:br/>
              <w:t>Post-tax NPV</w:t>
            </w:r>
            <w:r w:rsidRPr="00753D2B">
              <w:rPr>
                <w:sz w:val="18"/>
                <w:szCs w:val="18"/>
                <w:vertAlign w:val="subscript"/>
              </w:rPr>
              <w:t>8%</w:t>
            </w:r>
            <w:r w:rsidRPr="00753D2B">
              <w:rPr>
                <w:sz w:val="18"/>
                <w:szCs w:val="18"/>
              </w:rPr>
              <w:t>: A$355m</w:t>
            </w:r>
            <w:r w:rsidRPr="00753D2B">
              <w:rPr>
                <w:sz w:val="18"/>
                <w:szCs w:val="18"/>
                <w:vertAlign w:val="superscript"/>
              </w:rPr>
              <w:t>1</w:t>
            </w:r>
          </w:p>
        </w:tc>
      </w:tr>
      <w:tr w:rsidR="00753D2B" w:rsidRPr="00B71DB7" w14:paraId="0722A4A9" w14:textId="77777777" w:rsidTr="00B85DE5">
        <w:tc>
          <w:tcPr>
            <w:tcW w:w="1704" w:type="pct"/>
          </w:tcPr>
          <w:p w14:paraId="49B6F9E6" w14:textId="77777777" w:rsidR="00753D2B" w:rsidRPr="00015C5E" w:rsidRDefault="00753D2B" w:rsidP="00B85DE5">
            <w:pPr>
              <w:spacing w:before="120" w:after="120" w:line="240" w:lineRule="atLeast"/>
              <w:rPr>
                <w:sz w:val="18"/>
                <w:szCs w:val="18"/>
              </w:rPr>
            </w:pPr>
            <w:r w:rsidRPr="00015C5E">
              <w:rPr>
                <w:b/>
                <w:sz w:val="18"/>
                <w:szCs w:val="18"/>
              </w:rPr>
              <w:t xml:space="preserve">Product &amp; average annual production </w:t>
            </w:r>
            <w:r>
              <w:rPr>
                <w:b/>
                <w:sz w:val="18"/>
                <w:szCs w:val="18"/>
              </w:rPr>
              <w:t>r</w:t>
            </w:r>
            <w:r w:rsidRPr="00015C5E">
              <w:rPr>
                <w:b/>
                <w:sz w:val="18"/>
                <w:szCs w:val="18"/>
              </w:rPr>
              <w:t>ate</w:t>
            </w:r>
          </w:p>
        </w:tc>
        <w:tc>
          <w:tcPr>
            <w:tcW w:w="3296" w:type="pct"/>
          </w:tcPr>
          <w:p w14:paraId="5EEC8FB2" w14:textId="77777777" w:rsidR="00753D2B" w:rsidRDefault="00753D2B" w:rsidP="00753D2B">
            <w:pPr>
              <w:pStyle w:val="Table-bullet"/>
              <w:spacing w:line="240" w:lineRule="atLeast"/>
            </w:pPr>
            <w:r w:rsidRPr="00753D2B">
              <w:rPr>
                <w:b/>
                <w:bCs/>
              </w:rPr>
              <w:t>Primary scheelite concentrate</w:t>
            </w:r>
            <w:r>
              <w:t xml:space="preserve"> (50% WO</w:t>
            </w:r>
            <w:r>
              <w:rPr>
                <w:vertAlign w:val="subscript"/>
              </w:rPr>
              <w:t>3</w:t>
            </w:r>
            <w:r>
              <w:t>): 1,830tpa</w:t>
            </w:r>
            <w:r>
              <w:rPr>
                <w:vertAlign w:val="superscript"/>
              </w:rPr>
              <w:t>1</w:t>
            </w:r>
          </w:p>
          <w:p w14:paraId="345198D3" w14:textId="77777777" w:rsidR="00753D2B" w:rsidRDefault="00753D2B" w:rsidP="00753D2B">
            <w:pPr>
              <w:pStyle w:val="Table-bullet"/>
              <w:spacing w:line="240" w:lineRule="atLeast"/>
            </w:pPr>
            <w:r w:rsidRPr="00753D2B">
              <w:rPr>
                <w:b/>
                <w:bCs/>
              </w:rPr>
              <w:t>Secondary scheelite concentrate</w:t>
            </w:r>
            <w:r>
              <w:t xml:space="preserve"> (30% WO</w:t>
            </w:r>
            <w:r>
              <w:rPr>
                <w:vertAlign w:val="subscript"/>
              </w:rPr>
              <w:t>3</w:t>
            </w:r>
            <w:r>
              <w:t>): 190tpa</w:t>
            </w:r>
            <w:r>
              <w:rPr>
                <w:vertAlign w:val="superscript"/>
              </w:rPr>
              <w:t>1</w:t>
            </w:r>
          </w:p>
          <w:p w14:paraId="3BDF789B" w14:textId="3960A57A" w:rsidR="00753D2B" w:rsidRPr="00B71DB7" w:rsidRDefault="00753D2B" w:rsidP="00753D2B">
            <w:pPr>
              <w:pStyle w:val="Table-bullet"/>
              <w:spacing w:line="240" w:lineRule="atLeast"/>
            </w:pPr>
            <w:r w:rsidRPr="00753D2B">
              <w:rPr>
                <w:b/>
                <w:bCs/>
              </w:rPr>
              <w:t>Molybdenum concentrate</w:t>
            </w:r>
            <w:r>
              <w:t xml:space="preserve"> (51% Mo): 560tpa</w:t>
            </w:r>
            <w:r>
              <w:rPr>
                <w:vertAlign w:val="superscript"/>
              </w:rPr>
              <w:t>1</w:t>
            </w:r>
          </w:p>
        </w:tc>
      </w:tr>
    </w:tbl>
    <w:p w14:paraId="2279DEB2" w14:textId="77777777" w:rsidR="00753D2B" w:rsidRPr="00753D2B" w:rsidRDefault="00753D2B" w:rsidP="00753D2B">
      <w:pPr>
        <w:pStyle w:val="ChartSource05Tables"/>
        <w:spacing w:before="120" w:after="0"/>
        <w:ind w:left="0" w:firstLine="0"/>
        <w:rPr>
          <w:rFonts w:ascii="Verdana" w:hAnsi="Verdana"/>
        </w:rPr>
      </w:pPr>
      <w:r w:rsidRPr="00753D2B">
        <w:rPr>
          <w:rFonts w:ascii="Verdana" w:hAnsi="Verdana"/>
          <w:vertAlign w:val="superscript"/>
        </w:rPr>
        <w:t>1</w:t>
      </w:r>
      <w:r w:rsidRPr="00753D2B">
        <w:rPr>
          <w:rFonts w:ascii="Verdana" w:hAnsi="Verdana"/>
        </w:rPr>
        <w:t xml:space="preserve"> Molyhil Tungsten Project Scoping Study (29 April 2026). Base Case results presented. </w:t>
      </w:r>
    </w:p>
    <w:p w14:paraId="570D7BDC" w14:textId="77777777" w:rsidR="00753D2B" w:rsidRPr="00753D2B" w:rsidRDefault="00753D2B" w:rsidP="00753D2B">
      <w:pPr>
        <w:pStyle w:val="Body-copy"/>
        <w:rPr>
          <w:b/>
          <w:bCs/>
        </w:rPr>
      </w:pPr>
    </w:p>
    <w:p w14:paraId="627C482F" w14:textId="77777777" w:rsidR="00BC2996" w:rsidRDefault="00BC2996">
      <w:pPr>
        <w:spacing w:before="0" w:after="160" w:line="259" w:lineRule="auto"/>
        <w:rPr>
          <w:lang w:val="en-AU"/>
        </w:rPr>
      </w:pPr>
      <w:r>
        <w:br w:type="page"/>
      </w:r>
    </w:p>
    <w:p w14:paraId="4C6C1536" w14:textId="77777777" w:rsidR="00606617" w:rsidRDefault="00606617" w:rsidP="00606617">
      <w:pPr>
        <w:pStyle w:val="Heading-level1"/>
      </w:pPr>
      <w:r w:rsidRPr="008F243F">
        <w:lastRenderedPageBreak/>
        <w:t>Tungsten</w:t>
      </w:r>
    </w:p>
    <w:p w14:paraId="6976965A" w14:textId="2B749AA1" w:rsidR="00606617" w:rsidRPr="008F243F" w:rsidRDefault="00C3419A" w:rsidP="00606617">
      <w:pPr>
        <w:pStyle w:val="Heading-level2"/>
      </w:pPr>
      <w:r>
        <w:t>Mount Carbine Tungsten Mine Expansion</w:t>
      </w:r>
      <w:r>
        <w:tab/>
        <w:t>QLD</w:t>
      </w:r>
    </w:p>
    <w:p w14:paraId="0A28FAA3" w14:textId="77777777" w:rsidR="00C3419A" w:rsidRPr="00C3419A" w:rsidRDefault="00C3419A" w:rsidP="00C3419A">
      <w:pPr>
        <w:pStyle w:val="Body-copy"/>
        <w:rPr>
          <w:b/>
          <w:bCs/>
          <w:sz w:val="26"/>
          <w:szCs w:val="26"/>
        </w:rPr>
      </w:pPr>
      <w:r w:rsidRPr="00C3419A">
        <w:rPr>
          <w:b/>
          <w:bCs/>
          <w:sz w:val="26"/>
          <w:szCs w:val="26"/>
        </w:rPr>
        <w:t>EQ Resources Ltd</w:t>
      </w:r>
    </w:p>
    <w:p w14:paraId="6E81938A" w14:textId="77777777" w:rsidR="00C3419A" w:rsidRPr="00C3419A" w:rsidRDefault="00C3419A" w:rsidP="00C3419A">
      <w:pPr>
        <w:pStyle w:val="Body-copy"/>
        <w:spacing w:before="120" w:after="120"/>
        <w:rPr>
          <w:b/>
          <w:bCs/>
        </w:rPr>
      </w:pPr>
      <w:r w:rsidRPr="00C3419A">
        <w:rPr>
          <w:b/>
          <w:bCs/>
        </w:rPr>
        <w:t>ASX-listed (EQR)</w:t>
      </w:r>
    </w:p>
    <w:p w14:paraId="2215EB93" w14:textId="77777777" w:rsidR="0076044B" w:rsidRPr="0076044B" w:rsidRDefault="00C3419A" w:rsidP="00C3419A">
      <w:pPr>
        <w:pStyle w:val="Body-copy"/>
        <w:spacing w:before="120" w:after="120"/>
        <w:rPr>
          <w:b/>
          <w:bCs/>
          <w:u w:val="single"/>
        </w:rPr>
      </w:pPr>
      <w:hyperlink r:id="rId60" w:history="1">
        <w:r w:rsidRPr="0076044B">
          <w:rPr>
            <w:b/>
            <w:bCs/>
            <w:u w:val="single"/>
          </w:rPr>
          <w:t>eqresources.com.au</w:t>
        </w:r>
      </w:hyperlink>
    </w:p>
    <w:p w14:paraId="0DD4ECDD" w14:textId="554062AA" w:rsidR="007A73F4" w:rsidRPr="00C3419A" w:rsidRDefault="007A73F4" w:rsidP="00C3419A">
      <w:pPr>
        <w:pStyle w:val="Body-copy"/>
        <w:spacing w:before="120" w:after="120"/>
        <w:rPr>
          <w:b/>
          <w:bCs/>
        </w:rPr>
      </w:pPr>
      <w:r w:rsidRPr="007A73F4">
        <w:rPr>
          <w:b/>
          <w:bCs/>
          <w:lang w:val="en-US"/>
        </w:rPr>
        <w:t xml:space="preserve">Commodity(ies): Tungsten </w:t>
      </w:r>
    </w:p>
    <w:p w14:paraId="22A66E0E" w14:textId="79B86B50" w:rsidR="00606617" w:rsidRDefault="00606617" w:rsidP="00EF5CC5">
      <w:pPr>
        <w:pStyle w:val="Body-copy"/>
        <w:spacing w:before="120"/>
      </w:pPr>
      <w:r w:rsidRPr="008F243F">
        <w:t xml:space="preserve"> </w:t>
      </w:r>
    </w:p>
    <w:p w14:paraId="65D8CA6D" w14:textId="77777777" w:rsidR="00606617" w:rsidRPr="008F243F" w:rsidRDefault="00606617" w:rsidP="00606617">
      <w:pPr>
        <w:pStyle w:val="Heading-level3"/>
      </w:pPr>
      <w:r w:rsidRPr="008F243F">
        <w:t xml:space="preserve">Investment summary </w:t>
      </w:r>
    </w:p>
    <w:p w14:paraId="532179F1" w14:textId="77777777" w:rsidR="00C3419A" w:rsidRDefault="00C3419A" w:rsidP="00C3419A">
      <w:pPr>
        <w:pStyle w:val="Body-copy"/>
      </w:pPr>
      <w:r>
        <w:t>Mt Carbine is EQR’s flagship Australian tungsten operation and a cornerstone of its broader Western tungsten platform, combining EQR-owned production in Australia and Spain, regional growth in Queensland, and its 10% interest in the Springer APT processing plant JV in Nevada. Tungsten is a critical mineral with highly concentrated supply, increasing the strategic importance of Western production. As an S&amp;P/ASX 300 constituent and one of the few established Western tungsten producers, EQR offers rare on-market exposure to this supply shift. EQR welcomes on-market investment and strategic partnerships at a time when secure Western tungsten supply is more important than ever.</w:t>
      </w:r>
    </w:p>
    <w:p w14:paraId="08FB0E76" w14:textId="77777777" w:rsidR="00606617" w:rsidRPr="008F243F" w:rsidRDefault="00606617" w:rsidP="00606617">
      <w:pPr>
        <w:pStyle w:val="Heading-level3"/>
      </w:pPr>
      <w:r w:rsidRPr="008F243F">
        <w:t xml:space="preserve">Project description </w:t>
      </w:r>
    </w:p>
    <w:p w14:paraId="74B4F168" w14:textId="77777777" w:rsidR="00C3419A" w:rsidRDefault="00C3419A" w:rsidP="00C3419A">
      <w:pPr>
        <w:pStyle w:val="Body-copy"/>
      </w:pPr>
      <w:r>
        <w:t>Located ~130km northwest of Cairns, Mt Carbine is an operating open-pit tungsten mine and processing hub producing concentrate through crushing, screening, XRT ore sorting and gravity concentration. The approved A$39m expansion is under construction to increase crushing capacity from ~1Mtpa to ~2Mtpa, with commissioning targeted by March 2027. Mt Carbine produced 28,281 mtu WO</w:t>
      </w:r>
      <w:r>
        <w:rPr>
          <w:vertAlign w:val="subscript"/>
        </w:rPr>
        <w:t>3</w:t>
      </w:r>
      <w:r>
        <w:t xml:space="preserve"> in FY2026, with an aspirational operational objective of 225,000 mtu pa WO</w:t>
      </w:r>
      <w:r>
        <w:rPr>
          <w:vertAlign w:val="subscript"/>
        </w:rPr>
        <w:t>3</w:t>
      </w:r>
      <w:r>
        <w:t xml:space="preserve"> supported by the expansion and increased processing capacity. A 7,700m infill and expansion drilling program is underway to support resource growth and reserve conversion, while ~1,136km</w:t>
      </w:r>
      <w:r>
        <w:rPr>
          <w:vertAlign w:val="superscript"/>
        </w:rPr>
        <w:t>2</w:t>
      </w:r>
      <w:r>
        <w:t xml:space="preserve"> of regional tenure underpins a hub-and-spoke growth pathway across Wolfram Camp, Mt White and adjacent tenements, with potential to expand resources, extend mine life and maximise Mt Carbine’s processing infrastructure. </w:t>
      </w:r>
    </w:p>
    <w:p w14:paraId="55BB457E" w14:textId="4676A3EA" w:rsidR="00606617" w:rsidRDefault="00606617" w:rsidP="00606617">
      <w:pPr>
        <w:pStyle w:val="Body-copy"/>
      </w:pPr>
    </w:p>
    <w:p w14:paraId="0C65D888" w14:textId="77777777" w:rsidR="00606617" w:rsidRDefault="00606617" w:rsidP="00606617">
      <w:pPr>
        <w:spacing w:before="0" w:after="160" w:line="259" w:lineRule="auto"/>
        <w:rPr>
          <w:b/>
          <w:bCs/>
          <w:lang w:val="en-AU"/>
        </w:rPr>
      </w:pPr>
      <w:r>
        <w:rPr>
          <w:b/>
          <w:bCs/>
        </w:rPr>
        <w:br w:type="page"/>
      </w:r>
    </w:p>
    <w:p w14:paraId="5A7890E2" w14:textId="77777777" w:rsidR="00C3419A" w:rsidRPr="00C3419A" w:rsidRDefault="00C3419A" w:rsidP="00C3419A">
      <w:pPr>
        <w:pStyle w:val="Body-copy"/>
        <w:rPr>
          <w:rFonts w:ascii="Verdana" w:hAnsi="Verdana" w:cs="AU Sans Text Medium"/>
        </w:rPr>
      </w:pPr>
      <w:r w:rsidRPr="00C3419A">
        <w:rPr>
          <w:rFonts w:ascii="Verdana" w:hAnsi="Verdana" w:cs="AU Sans Text Medium"/>
          <w:b/>
          <w:bCs/>
        </w:rPr>
        <w:lastRenderedPageBreak/>
        <w:t>Mineral Resources as at June 2026</w:t>
      </w:r>
      <w:r w:rsidRPr="00C3419A">
        <w:rPr>
          <w:rFonts w:ascii="Verdana" w:hAnsi="Verdana" w:cs="AU Sans Text Medium"/>
        </w:rPr>
        <w:t xml:space="preserve"> </w:t>
      </w:r>
      <w:r w:rsidRPr="00C3419A">
        <w:rPr>
          <w:rFonts w:ascii="Verdana" w:hAnsi="Verdana"/>
        </w:rPr>
        <w:t>(Low Grade Stockpiles: 0.05% WO</w:t>
      </w:r>
      <w:r w:rsidRPr="00C3419A">
        <w:rPr>
          <w:rFonts w:ascii="Verdana" w:hAnsi="Verdana"/>
          <w:vertAlign w:val="subscript"/>
        </w:rPr>
        <w:t>3</w:t>
      </w:r>
      <w:r w:rsidRPr="00C3419A">
        <w:rPr>
          <w:rFonts w:ascii="Verdana" w:hAnsi="Verdana"/>
        </w:rPr>
        <w:t xml:space="preserve"> cut-off, In-Situ: 0.08% WO</w:t>
      </w:r>
      <w:r w:rsidRPr="00C3419A">
        <w:rPr>
          <w:rFonts w:ascii="Verdana" w:hAnsi="Verdana"/>
          <w:vertAlign w:val="subscript"/>
        </w:rPr>
        <w:t>3</w:t>
      </w:r>
      <w:r w:rsidRPr="00C3419A">
        <w:rPr>
          <w:rFonts w:ascii="Verdana" w:hAnsi="Verdana"/>
        </w:rPr>
        <w:t xml:space="preserve"> cut-off)</w:t>
      </w:r>
      <w:r w:rsidRPr="00C3419A">
        <w:rPr>
          <w:rFonts w:ascii="Verdana" w:hAnsi="Verdana" w:cs="AU Sans Text Medium"/>
        </w:rPr>
        <w:t>:</w:t>
      </w:r>
    </w:p>
    <w:tbl>
      <w:tblPr>
        <w:tblStyle w:val="TableGrid1"/>
        <w:tblW w:w="0" w:type="auto"/>
        <w:tblLayout w:type="fixed"/>
        <w:tblLook w:val="00A0" w:firstRow="1" w:lastRow="0" w:firstColumn="1" w:lastColumn="0" w:noHBand="0" w:noVBand="0"/>
      </w:tblPr>
      <w:tblGrid>
        <w:gridCol w:w="3258"/>
        <w:gridCol w:w="3259"/>
        <w:gridCol w:w="3259"/>
      </w:tblGrid>
      <w:tr w:rsidR="00C3419A" w:rsidRPr="00961A78" w14:paraId="594B2F1F" w14:textId="77777777" w:rsidTr="00C3419A">
        <w:trPr>
          <w:trHeight w:val="814"/>
        </w:trPr>
        <w:tc>
          <w:tcPr>
            <w:tcW w:w="3258" w:type="dxa"/>
            <w:vAlign w:val="bottom"/>
          </w:tcPr>
          <w:p w14:paraId="78654B9D" w14:textId="3E318C9C" w:rsidR="00C3419A" w:rsidRPr="00961A78" w:rsidRDefault="00C3419A" w:rsidP="00DF7BAE">
            <w:pPr>
              <w:pStyle w:val="Table-heading2"/>
              <w:spacing w:line="240" w:lineRule="atLeast"/>
              <w:jc w:val="left"/>
            </w:pPr>
            <w:r>
              <w:t>Mt Carbine In-Situ and</w:t>
            </w:r>
            <w:r>
              <w:br/>
              <w:t>Low-Grade Stockpile</w:t>
            </w:r>
          </w:p>
        </w:tc>
        <w:tc>
          <w:tcPr>
            <w:tcW w:w="3259" w:type="dxa"/>
            <w:vAlign w:val="bottom"/>
          </w:tcPr>
          <w:p w14:paraId="266059F3" w14:textId="4BB988BF" w:rsidR="00C3419A" w:rsidRPr="00961A78" w:rsidRDefault="00C3419A" w:rsidP="00DF7BAE">
            <w:pPr>
              <w:pStyle w:val="Table-heading2"/>
              <w:spacing w:line="240" w:lineRule="atLeast"/>
            </w:pPr>
            <w:r>
              <w:t>Tonnes</w:t>
            </w:r>
            <w:r>
              <w:br/>
              <w:t>(Mt)</w:t>
            </w:r>
          </w:p>
        </w:tc>
        <w:tc>
          <w:tcPr>
            <w:tcW w:w="3259" w:type="dxa"/>
            <w:vAlign w:val="bottom"/>
          </w:tcPr>
          <w:p w14:paraId="72B8301E" w14:textId="0513D80F" w:rsidR="00C3419A" w:rsidRPr="00961A78" w:rsidRDefault="00C3419A" w:rsidP="00DF7BAE">
            <w:pPr>
              <w:pStyle w:val="Table-heading2"/>
              <w:spacing w:line="240" w:lineRule="atLeast"/>
            </w:pPr>
            <w:r>
              <w:t>WO</w:t>
            </w:r>
            <w:r>
              <w:rPr>
                <w:vertAlign w:val="subscript"/>
              </w:rPr>
              <w:t>3</w:t>
            </w:r>
            <w:r>
              <w:t xml:space="preserve"> </w:t>
            </w:r>
            <w:r>
              <w:br/>
              <w:t>(%)</w:t>
            </w:r>
          </w:p>
        </w:tc>
      </w:tr>
      <w:tr w:rsidR="00C3419A" w:rsidRPr="00FC47AB" w14:paraId="5A9DF475" w14:textId="77777777" w:rsidTr="00C3419A">
        <w:trPr>
          <w:trHeight w:val="60"/>
        </w:trPr>
        <w:tc>
          <w:tcPr>
            <w:tcW w:w="3258" w:type="dxa"/>
            <w:vAlign w:val="bottom"/>
          </w:tcPr>
          <w:p w14:paraId="345B8D4E" w14:textId="73A50B9C" w:rsidR="00C3419A" w:rsidRPr="00C3419A" w:rsidRDefault="00C3419A" w:rsidP="00DF7BAE">
            <w:pPr>
              <w:pStyle w:val="Table-copy"/>
              <w:spacing w:line="240" w:lineRule="atLeast"/>
            </w:pPr>
            <w:r w:rsidRPr="00C3419A">
              <w:t>Indicated</w:t>
            </w:r>
          </w:p>
        </w:tc>
        <w:tc>
          <w:tcPr>
            <w:tcW w:w="3259" w:type="dxa"/>
            <w:vAlign w:val="bottom"/>
          </w:tcPr>
          <w:p w14:paraId="3748C965" w14:textId="37B8ED5D" w:rsidR="00C3419A" w:rsidRPr="00C3419A" w:rsidRDefault="00C3419A" w:rsidP="00DF7BAE">
            <w:pPr>
              <w:pStyle w:val="Table-copy"/>
              <w:spacing w:line="240" w:lineRule="atLeast"/>
              <w:jc w:val="center"/>
            </w:pPr>
            <w:r w:rsidRPr="00C3419A">
              <w:t>26.72</w:t>
            </w:r>
          </w:p>
        </w:tc>
        <w:tc>
          <w:tcPr>
            <w:tcW w:w="3259" w:type="dxa"/>
            <w:vAlign w:val="bottom"/>
          </w:tcPr>
          <w:p w14:paraId="7E62FC48" w14:textId="08F1F984" w:rsidR="00C3419A" w:rsidRPr="00C3419A" w:rsidRDefault="00C3419A" w:rsidP="00DF7BAE">
            <w:pPr>
              <w:pStyle w:val="Table-copy"/>
              <w:spacing w:line="240" w:lineRule="atLeast"/>
              <w:jc w:val="center"/>
            </w:pPr>
            <w:r w:rsidRPr="00C3419A">
              <w:t>0.21</w:t>
            </w:r>
          </w:p>
        </w:tc>
      </w:tr>
      <w:tr w:rsidR="00C3419A" w:rsidRPr="00FC47AB" w14:paraId="4FCB2A4B" w14:textId="77777777" w:rsidTr="00C3419A">
        <w:trPr>
          <w:trHeight w:val="60"/>
        </w:trPr>
        <w:tc>
          <w:tcPr>
            <w:tcW w:w="3258" w:type="dxa"/>
            <w:vAlign w:val="bottom"/>
          </w:tcPr>
          <w:p w14:paraId="78B823B6" w14:textId="38BE6BFD" w:rsidR="00C3419A" w:rsidRPr="00C3419A" w:rsidRDefault="00C3419A" w:rsidP="00DF7BAE">
            <w:pPr>
              <w:pStyle w:val="Table-copy"/>
              <w:spacing w:line="240" w:lineRule="atLeast"/>
            </w:pPr>
            <w:r w:rsidRPr="00C3419A">
              <w:t>Inferred</w:t>
            </w:r>
          </w:p>
        </w:tc>
        <w:tc>
          <w:tcPr>
            <w:tcW w:w="3259" w:type="dxa"/>
            <w:vAlign w:val="bottom"/>
          </w:tcPr>
          <w:p w14:paraId="4B3EFCF2" w14:textId="7C8C173D" w:rsidR="00C3419A" w:rsidRPr="00C3419A" w:rsidRDefault="00C3419A" w:rsidP="00DF7BAE">
            <w:pPr>
              <w:pStyle w:val="Table-copy"/>
              <w:spacing w:line="240" w:lineRule="atLeast"/>
              <w:jc w:val="center"/>
            </w:pPr>
            <w:r w:rsidRPr="00C3419A">
              <w:t>14.05</w:t>
            </w:r>
          </w:p>
        </w:tc>
        <w:tc>
          <w:tcPr>
            <w:tcW w:w="3259" w:type="dxa"/>
            <w:vAlign w:val="bottom"/>
          </w:tcPr>
          <w:p w14:paraId="4A7AA542" w14:textId="1A74302D" w:rsidR="00C3419A" w:rsidRPr="00C3419A" w:rsidRDefault="00C3419A" w:rsidP="00DF7BAE">
            <w:pPr>
              <w:pStyle w:val="Table-copy"/>
              <w:spacing w:line="240" w:lineRule="atLeast"/>
              <w:jc w:val="center"/>
            </w:pPr>
            <w:r w:rsidRPr="00C3419A">
              <w:t>0.24</w:t>
            </w:r>
          </w:p>
        </w:tc>
      </w:tr>
      <w:tr w:rsidR="00C3419A" w:rsidRPr="00FC47AB" w14:paraId="6FDB7E41" w14:textId="77777777" w:rsidTr="00C3419A">
        <w:trPr>
          <w:trHeight w:val="60"/>
        </w:trPr>
        <w:tc>
          <w:tcPr>
            <w:tcW w:w="3258" w:type="dxa"/>
            <w:vAlign w:val="bottom"/>
          </w:tcPr>
          <w:p w14:paraId="402262FA" w14:textId="2FBD980F" w:rsidR="00C3419A" w:rsidRPr="00C3419A" w:rsidRDefault="00C3419A" w:rsidP="00DF7BAE">
            <w:pPr>
              <w:pStyle w:val="Table-copy"/>
              <w:spacing w:line="240" w:lineRule="atLeast"/>
              <w:rPr>
                <w:b/>
                <w:bCs/>
              </w:rPr>
            </w:pPr>
            <w:r w:rsidRPr="00C3419A">
              <w:rPr>
                <w:b/>
                <w:bCs/>
              </w:rPr>
              <w:t>Total</w:t>
            </w:r>
          </w:p>
        </w:tc>
        <w:tc>
          <w:tcPr>
            <w:tcW w:w="3259" w:type="dxa"/>
            <w:vAlign w:val="bottom"/>
          </w:tcPr>
          <w:p w14:paraId="023BE199" w14:textId="09D45BC4" w:rsidR="00C3419A" w:rsidRPr="00C3419A" w:rsidRDefault="00C3419A" w:rsidP="00DF7BAE">
            <w:pPr>
              <w:pStyle w:val="Table-copy"/>
              <w:spacing w:line="240" w:lineRule="atLeast"/>
              <w:jc w:val="center"/>
              <w:rPr>
                <w:b/>
                <w:bCs/>
              </w:rPr>
            </w:pPr>
            <w:r w:rsidRPr="00C3419A">
              <w:rPr>
                <w:b/>
                <w:bCs/>
              </w:rPr>
              <w:t>40.80</w:t>
            </w:r>
          </w:p>
        </w:tc>
        <w:tc>
          <w:tcPr>
            <w:tcW w:w="3259" w:type="dxa"/>
            <w:vAlign w:val="bottom"/>
          </w:tcPr>
          <w:p w14:paraId="4E4A56B7" w14:textId="1CDA9851" w:rsidR="00C3419A" w:rsidRPr="00C3419A" w:rsidRDefault="00C3419A" w:rsidP="00DF7BAE">
            <w:pPr>
              <w:pStyle w:val="Table-copy"/>
              <w:spacing w:line="240" w:lineRule="atLeast"/>
              <w:jc w:val="center"/>
              <w:rPr>
                <w:b/>
                <w:bCs/>
              </w:rPr>
            </w:pPr>
            <w:r w:rsidRPr="00C3419A">
              <w:rPr>
                <w:b/>
                <w:bCs/>
              </w:rPr>
              <w:t>0.22</w:t>
            </w:r>
          </w:p>
        </w:tc>
      </w:tr>
      <w:tr w:rsidR="00C3419A" w:rsidRPr="00FC47AB" w14:paraId="63014976" w14:textId="77777777" w:rsidTr="00C3419A">
        <w:trPr>
          <w:trHeight w:val="234"/>
        </w:trPr>
        <w:tc>
          <w:tcPr>
            <w:tcW w:w="3258" w:type="dxa"/>
            <w:vAlign w:val="bottom"/>
          </w:tcPr>
          <w:p w14:paraId="5287689E" w14:textId="150C0302" w:rsidR="00C3419A" w:rsidRPr="00C3419A" w:rsidRDefault="00C3419A" w:rsidP="00DF7BAE">
            <w:pPr>
              <w:pStyle w:val="Table-copy"/>
              <w:spacing w:line="240" w:lineRule="atLeast"/>
              <w:rPr>
                <w:b/>
                <w:bCs/>
              </w:rPr>
            </w:pPr>
            <w:r w:rsidRPr="00C3419A">
              <w:rPr>
                <w:b/>
                <w:bCs/>
              </w:rPr>
              <w:t>Contained (kt)</w:t>
            </w:r>
          </w:p>
        </w:tc>
        <w:tc>
          <w:tcPr>
            <w:tcW w:w="3259" w:type="dxa"/>
            <w:vAlign w:val="bottom"/>
          </w:tcPr>
          <w:p w14:paraId="2FC5498B" w14:textId="77777777" w:rsidR="00C3419A" w:rsidRPr="00C3419A" w:rsidRDefault="00C3419A" w:rsidP="00DF7BAE">
            <w:pPr>
              <w:pStyle w:val="Table-copy"/>
              <w:spacing w:line="240" w:lineRule="atLeast"/>
              <w:jc w:val="center"/>
              <w:rPr>
                <w:b/>
                <w:bCs/>
              </w:rPr>
            </w:pPr>
          </w:p>
        </w:tc>
        <w:tc>
          <w:tcPr>
            <w:tcW w:w="3259" w:type="dxa"/>
            <w:vAlign w:val="bottom"/>
          </w:tcPr>
          <w:p w14:paraId="3EA332A9" w14:textId="7D87422A" w:rsidR="00C3419A" w:rsidRPr="00C3419A" w:rsidRDefault="00C3419A" w:rsidP="00DF7BAE">
            <w:pPr>
              <w:pStyle w:val="Table-copy"/>
              <w:spacing w:line="240" w:lineRule="atLeast"/>
              <w:jc w:val="center"/>
              <w:rPr>
                <w:b/>
                <w:bCs/>
              </w:rPr>
            </w:pPr>
            <w:r w:rsidRPr="00C3419A">
              <w:rPr>
                <w:b/>
                <w:bCs/>
              </w:rPr>
              <w:t>90.61</w:t>
            </w:r>
          </w:p>
        </w:tc>
      </w:tr>
    </w:tbl>
    <w:p w14:paraId="183B5C27" w14:textId="452F1AB8" w:rsidR="002A0BA0" w:rsidRDefault="002A0BA0">
      <w:pPr>
        <w:spacing w:before="0" w:after="160" w:line="259" w:lineRule="auto"/>
      </w:pPr>
    </w:p>
    <w:p w14:paraId="3B20EA86" w14:textId="77777777" w:rsidR="00A5210E" w:rsidRDefault="00A5210E">
      <w:pPr>
        <w:spacing w:before="0" w:after="160" w:line="259" w:lineRule="auto"/>
      </w:pPr>
    </w:p>
    <w:p w14:paraId="069877D3" w14:textId="77777777" w:rsidR="00C3419A" w:rsidRDefault="00C3419A" w:rsidP="00C3419A">
      <w:pPr>
        <w:pStyle w:val="Body-copy"/>
      </w:pPr>
      <w:r w:rsidRPr="00C3419A">
        <w:rPr>
          <w:b/>
          <w:bCs/>
        </w:rPr>
        <w:t xml:space="preserve">Ore Reserves as at June 2026 </w:t>
      </w:r>
      <w:r w:rsidRPr="00C3419A">
        <w:t>(LGS + open cut):</w:t>
      </w:r>
    </w:p>
    <w:tbl>
      <w:tblPr>
        <w:tblStyle w:val="TableGrid1"/>
        <w:tblW w:w="0" w:type="auto"/>
        <w:tblLayout w:type="fixed"/>
        <w:tblLook w:val="00A0" w:firstRow="1" w:lastRow="0" w:firstColumn="1" w:lastColumn="0" w:noHBand="0" w:noVBand="0"/>
      </w:tblPr>
      <w:tblGrid>
        <w:gridCol w:w="3258"/>
        <w:gridCol w:w="3259"/>
        <w:gridCol w:w="3259"/>
      </w:tblGrid>
      <w:tr w:rsidR="00C3419A" w:rsidRPr="00961A78" w14:paraId="4F4B627D" w14:textId="77777777" w:rsidTr="00B85DE5">
        <w:trPr>
          <w:trHeight w:val="814"/>
        </w:trPr>
        <w:tc>
          <w:tcPr>
            <w:tcW w:w="3258" w:type="dxa"/>
            <w:vAlign w:val="bottom"/>
          </w:tcPr>
          <w:p w14:paraId="18A05D96" w14:textId="1A48FFD7" w:rsidR="00C3419A" w:rsidRPr="00961A78" w:rsidRDefault="00C3419A" w:rsidP="00DF7BAE">
            <w:pPr>
              <w:pStyle w:val="Table-heading2"/>
              <w:spacing w:line="240" w:lineRule="atLeast"/>
              <w:jc w:val="left"/>
            </w:pPr>
            <w:r>
              <w:t>Mt Carbine In-Situ and</w:t>
            </w:r>
            <w:r w:rsidR="00D332CB">
              <w:br/>
            </w:r>
            <w:r>
              <w:t>Low-Grade Stockpile</w:t>
            </w:r>
          </w:p>
        </w:tc>
        <w:tc>
          <w:tcPr>
            <w:tcW w:w="3259" w:type="dxa"/>
            <w:vAlign w:val="bottom"/>
          </w:tcPr>
          <w:p w14:paraId="5B33056E" w14:textId="3DD552D0" w:rsidR="00C3419A" w:rsidRPr="00961A78" w:rsidRDefault="00C3419A" w:rsidP="00DF7BAE">
            <w:pPr>
              <w:pStyle w:val="Table-heading2"/>
              <w:spacing w:line="240" w:lineRule="atLeast"/>
            </w:pPr>
            <w:r>
              <w:t>Tonnes</w:t>
            </w:r>
            <w:r>
              <w:br/>
              <w:t>(Mt)</w:t>
            </w:r>
          </w:p>
        </w:tc>
        <w:tc>
          <w:tcPr>
            <w:tcW w:w="3259" w:type="dxa"/>
            <w:vAlign w:val="bottom"/>
          </w:tcPr>
          <w:p w14:paraId="4F6420CE" w14:textId="39D4201E" w:rsidR="00C3419A" w:rsidRPr="00961A78" w:rsidRDefault="00C3419A" w:rsidP="00DF7BAE">
            <w:pPr>
              <w:pStyle w:val="Table-heading2"/>
              <w:spacing w:line="240" w:lineRule="atLeast"/>
            </w:pPr>
            <w:r>
              <w:t>WO</w:t>
            </w:r>
            <w:r>
              <w:rPr>
                <w:vertAlign w:val="subscript"/>
              </w:rPr>
              <w:t>3</w:t>
            </w:r>
            <w:r>
              <w:t xml:space="preserve"> </w:t>
            </w:r>
            <w:r>
              <w:br/>
              <w:t>(%)</w:t>
            </w:r>
          </w:p>
        </w:tc>
      </w:tr>
      <w:tr w:rsidR="00C3419A" w:rsidRPr="00C3419A" w14:paraId="35F38447" w14:textId="77777777" w:rsidTr="00B85DE5">
        <w:trPr>
          <w:trHeight w:val="60"/>
        </w:trPr>
        <w:tc>
          <w:tcPr>
            <w:tcW w:w="3258" w:type="dxa"/>
            <w:vAlign w:val="bottom"/>
          </w:tcPr>
          <w:p w14:paraId="1A0E4595" w14:textId="66939DC1" w:rsidR="00C3419A" w:rsidRPr="00C3419A" w:rsidRDefault="00C3419A" w:rsidP="00DF7BAE">
            <w:pPr>
              <w:pStyle w:val="Table-copy"/>
              <w:spacing w:line="240" w:lineRule="atLeast"/>
            </w:pPr>
            <w:r w:rsidRPr="00C3419A">
              <w:t>Probable</w:t>
            </w:r>
          </w:p>
        </w:tc>
        <w:tc>
          <w:tcPr>
            <w:tcW w:w="3259" w:type="dxa"/>
            <w:vAlign w:val="bottom"/>
          </w:tcPr>
          <w:p w14:paraId="30901562" w14:textId="55654D0F" w:rsidR="00C3419A" w:rsidRPr="00C3419A" w:rsidRDefault="00C3419A" w:rsidP="00DF7BAE">
            <w:pPr>
              <w:pStyle w:val="Table-copy"/>
              <w:spacing w:line="240" w:lineRule="atLeast"/>
              <w:jc w:val="center"/>
            </w:pPr>
            <w:r w:rsidRPr="00C3419A">
              <w:t>13.85</w:t>
            </w:r>
          </w:p>
        </w:tc>
        <w:tc>
          <w:tcPr>
            <w:tcW w:w="3259" w:type="dxa"/>
            <w:vAlign w:val="bottom"/>
          </w:tcPr>
          <w:p w14:paraId="2291298B" w14:textId="7A5E2801" w:rsidR="00C3419A" w:rsidRPr="00C3419A" w:rsidRDefault="00C3419A" w:rsidP="00DF7BAE">
            <w:pPr>
              <w:pStyle w:val="Table-copy"/>
              <w:spacing w:line="240" w:lineRule="atLeast"/>
              <w:jc w:val="center"/>
            </w:pPr>
            <w:r w:rsidRPr="00C3419A">
              <w:t>0.15</w:t>
            </w:r>
          </w:p>
        </w:tc>
      </w:tr>
      <w:tr w:rsidR="00C3419A" w:rsidRPr="00C3419A" w14:paraId="1DEE18BE" w14:textId="77777777" w:rsidTr="00B85DE5">
        <w:trPr>
          <w:trHeight w:val="60"/>
        </w:trPr>
        <w:tc>
          <w:tcPr>
            <w:tcW w:w="3258" w:type="dxa"/>
            <w:vAlign w:val="bottom"/>
          </w:tcPr>
          <w:p w14:paraId="5A2655E8" w14:textId="4FFA79C1" w:rsidR="00C3419A" w:rsidRPr="00C3419A" w:rsidRDefault="00C3419A" w:rsidP="00DF7BAE">
            <w:pPr>
              <w:pStyle w:val="Table-copy"/>
              <w:spacing w:line="240" w:lineRule="atLeast"/>
              <w:rPr>
                <w:b/>
                <w:bCs/>
              </w:rPr>
            </w:pPr>
            <w:r w:rsidRPr="00C3419A">
              <w:rPr>
                <w:b/>
                <w:bCs/>
              </w:rPr>
              <w:t>Total</w:t>
            </w:r>
          </w:p>
        </w:tc>
        <w:tc>
          <w:tcPr>
            <w:tcW w:w="3259" w:type="dxa"/>
            <w:vAlign w:val="bottom"/>
          </w:tcPr>
          <w:p w14:paraId="0BBA9561" w14:textId="2D1537BC" w:rsidR="00C3419A" w:rsidRPr="00C3419A" w:rsidRDefault="00C3419A" w:rsidP="00DF7BAE">
            <w:pPr>
              <w:pStyle w:val="Table-copy"/>
              <w:spacing w:line="240" w:lineRule="atLeast"/>
              <w:jc w:val="center"/>
              <w:rPr>
                <w:b/>
                <w:bCs/>
              </w:rPr>
            </w:pPr>
            <w:r w:rsidRPr="00C3419A">
              <w:rPr>
                <w:b/>
                <w:bCs/>
              </w:rPr>
              <w:t>13.85</w:t>
            </w:r>
          </w:p>
        </w:tc>
        <w:tc>
          <w:tcPr>
            <w:tcW w:w="3259" w:type="dxa"/>
            <w:vAlign w:val="bottom"/>
          </w:tcPr>
          <w:p w14:paraId="10015387" w14:textId="23CDBF2E" w:rsidR="00C3419A" w:rsidRPr="00C3419A" w:rsidRDefault="00C3419A" w:rsidP="00DF7BAE">
            <w:pPr>
              <w:pStyle w:val="Table-copy"/>
              <w:spacing w:line="240" w:lineRule="atLeast"/>
              <w:jc w:val="center"/>
              <w:rPr>
                <w:b/>
                <w:bCs/>
              </w:rPr>
            </w:pPr>
            <w:r w:rsidRPr="00C3419A">
              <w:rPr>
                <w:b/>
                <w:bCs/>
              </w:rPr>
              <w:t>0.15</w:t>
            </w:r>
          </w:p>
        </w:tc>
      </w:tr>
      <w:tr w:rsidR="00C3419A" w:rsidRPr="00C3419A" w14:paraId="62809025" w14:textId="77777777" w:rsidTr="00B85DE5">
        <w:trPr>
          <w:trHeight w:val="60"/>
        </w:trPr>
        <w:tc>
          <w:tcPr>
            <w:tcW w:w="3258" w:type="dxa"/>
            <w:vAlign w:val="bottom"/>
          </w:tcPr>
          <w:p w14:paraId="5237FB6D" w14:textId="5F4CFB38" w:rsidR="00C3419A" w:rsidRPr="00C3419A" w:rsidRDefault="00C3419A" w:rsidP="00DF7BAE">
            <w:pPr>
              <w:pStyle w:val="Table-copy"/>
              <w:spacing w:line="240" w:lineRule="atLeast"/>
              <w:rPr>
                <w:b/>
                <w:bCs/>
              </w:rPr>
            </w:pPr>
            <w:r w:rsidRPr="00C3419A">
              <w:rPr>
                <w:b/>
                <w:bCs/>
              </w:rPr>
              <w:t>Contained (kt)</w:t>
            </w:r>
          </w:p>
        </w:tc>
        <w:tc>
          <w:tcPr>
            <w:tcW w:w="3259" w:type="dxa"/>
            <w:vAlign w:val="bottom"/>
          </w:tcPr>
          <w:p w14:paraId="48B56C99" w14:textId="274E6C36" w:rsidR="00C3419A" w:rsidRPr="00C3419A" w:rsidRDefault="00C3419A" w:rsidP="00DF7BAE">
            <w:pPr>
              <w:pStyle w:val="Table-copy"/>
              <w:spacing w:line="240" w:lineRule="atLeast"/>
              <w:jc w:val="center"/>
              <w:rPr>
                <w:b/>
                <w:bCs/>
              </w:rPr>
            </w:pPr>
          </w:p>
        </w:tc>
        <w:tc>
          <w:tcPr>
            <w:tcW w:w="3259" w:type="dxa"/>
            <w:vAlign w:val="bottom"/>
          </w:tcPr>
          <w:p w14:paraId="731407EA" w14:textId="60819932" w:rsidR="00C3419A" w:rsidRPr="00C3419A" w:rsidRDefault="00C3419A" w:rsidP="00DF7BAE">
            <w:pPr>
              <w:pStyle w:val="Table-copy"/>
              <w:spacing w:line="240" w:lineRule="atLeast"/>
              <w:jc w:val="center"/>
              <w:rPr>
                <w:b/>
                <w:bCs/>
              </w:rPr>
            </w:pPr>
            <w:r w:rsidRPr="00C3419A">
              <w:rPr>
                <w:b/>
                <w:bCs/>
              </w:rPr>
              <w:t>21.21</w:t>
            </w:r>
          </w:p>
        </w:tc>
      </w:tr>
    </w:tbl>
    <w:p w14:paraId="666054C1" w14:textId="77777777" w:rsidR="00C3419A" w:rsidRDefault="00C3419A" w:rsidP="00C3419A">
      <w:pPr>
        <w:pStyle w:val="Body-copy"/>
        <w:rPr>
          <w:b/>
          <w:bCs/>
        </w:rPr>
      </w:pPr>
    </w:p>
    <w:tbl>
      <w:tblPr>
        <w:tblStyle w:val="TableGrid1"/>
        <w:tblW w:w="5000" w:type="pct"/>
        <w:tblLook w:val="04A0" w:firstRow="1" w:lastRow="0" w:firstColumn="1" w:lastColumn="0" w:noHBand="0" w:noVBand="1"/>
      </w:tblPr>
      <w:tblGrid>
        <w:gridCol w:w="3397"/>
        <w:gridCol w:w="6571"/>
      </w:tblGrid>
      <w:tr w:rsidR="00C3419A" w:rsidRPr="00B71DB7" w14:paraId="5E2DBA8D" w14:textId="77777777" w:rsidTr="00B85DE5">
        <w:tc>
          <w:tcPr>
            <w:tcW w:w="1704" w:type="pct"/>
          </w:tcPr>
          <w:p w14:paraId="00A84AF8" w14:textId="77777777" w:rsidR="00C3419A" w:rsidRPr="00015C5E" w:rsidRDefault="00C3419A" w:rsidP="00B85DE5">
            <w:pPr>
              <w:spacing w:before="120" w:after="120" w:line="240" w:lineRule="atLeast"/>
              <w:rPr>
                <w:b/>
                <w:bCs/>
                <w:sz w:val="18"/>
                <w:szCs w:val="18"/>
              </w:rPr>
            </w:pPr>
            <w:r w:rsidRPr="00015C5E">
              <w:rPr>
                <w:b/>
                <w:bCs/>
                <w:sz w:val="18"/>
                <w:szCs w:val="18"/>
              </w:rPr>
              <w:t>Project Status</w:t>
            </w:r>
          </w:p>
        </w:tc>
        <w:tc>
          <w:tcPr>
            <w:tcW w:w="3296" w:type="pct"/>
          </w:tcPr>
          <w:p w14:paraId="5350CF4E" w14:textId="6DFF9C29" w:rsidR="00C3419A" w:rsidRPr="00C3419A" w:rsidRDefault="00C3419A" w:rsidP="00C3419A">
            <w:pPr>
              <w:pStyle w:val="Body-copy"/>
              <w:spacing w:before="120" w:after="120" w:line="240" w:lineRule="atLeast"/>
              <w:rPr>
                <w:sz w:val="18"/>
                <w:szCs w:val="18"/>
              </w:rPr>
            </w:pPr>
            <w:r w:rsidRPr="00C3419A">
              <w:rPr>
                <w:sz w:val="18"/>
                <w:szCs w:val="18"/>
              </w:rPr>
              <w:t>Operating. Expansion in Construction (2026).</w:t>
            </w:r>
            <w:r w:rsidRPr="00C3419A">
              <w:rPr>
                <w:sz w:val="18"/>
                <w:szCs w:val="18"/>
                <w:vertAlign w:val="superscript"/>
              </w:rPr>
              <w:t>1</w:t>
            </w:r>
          </w:p>
        </w:tc>
      </w:tr>
      <w:tr w:rsidR="00C3419A" w:rsidRPr="00B71DB7" w14:paraId="659A67A7" w14:textId="77777777" w:rsidTr="00B85DE5">
        <w:tc>
          <w:tcPr>
            <w:tcW w:w="1704" w:type="pct"/>
          </w:tcPr>
          <w:p w14:paraId="1B5AA903" w14:textId="77777777" w:rsidR="00C3419A" w:rsidRPr="00015C5E" w:rsidRDefault="00C3419A" w:rsidP="00B85DE5">
            <w:pPr>
              <w:spacing w:before="120" w:after="120" w:line="240" w:lineRule="atLeast"/>
              <w:rPr>
                <w:b/>
                <w:bCs/>
                <w:sz w:val="18"/>
                <w:szCs w:val="18"/>
              </w:rPr>
            </w:pPr>
            <w:r w:rsidRPr="00015C5E">
              <w:rPr>
                <w:b/>
                <w:bCs/>
                <w:sz w:val="18"/>
                <w:szCs w:val="18"/>
              </w:rPr>
              <w:t xml:space="preserve">Offtake </w:t>
            </w:r>
          </w:p>
        </w:tc>
        <w:tc>
          <w:tcPr>
            <w:tcW w:w="3296" w:type="pct"/>
          </w:tcPr>
          <w:p w14:paraId="0012A040" w14:textId="25960C02" w:rsidR="00C3419A" w:rsidRPr="00C3419A" w:rsidRDefault="00C3419A" w:rsidP="00C3419A">
            <w:pPr>
              <w:pStyle w:val="Body-copy"/>
              <w:spacing w:before="120" w:after="120" w:line="240" w:lineRule="atLeast"/>
              <w:rPr>
                <w:sz w:val="18"/>
                <w:szCs w:val="18"/>
              </w:rPr>
            </w:pPr>
            <w:r w:rsidRPr="00C3419A">
              <w:rPr>
                <w:sz w:val="18"/>
                <w:szCs w:val="18"/>
              </w:rPr>
              <w:t>EQR has multiple long-term offtake arrangements in place across its global operations, with pricing linked to prevailing tungsten market benchmarks, and remains open to additional strategic offtake discussions as production grows.</w:t>
            </w:r>
          </w:p>
        </w:tc>
      </w:tr>
      <w:tr w:rsidR="00C3419A" w:rsidRPr="00B71DB7" w14:paraId="1FB2F162" w14:textId="77777777" w:rsidTr="00B85DE5">
        <w:tc>
          <w:tcPr>
            <w:tcW w:w="1704" w:type="pct"/>
          </w:tcPr>
          <w:p w14:paraId="6F87588B" w14:textId="77777777" w:rsidR="00C3419A" w:rsidRPr="00015C5E" w:rsidRDefault="00C3419A" w:rsidP="00B85DE5">
            <w:pPr>
              <w:spacing w:before="120" w:after="120" w:line="240" w:lineRule="atLeast"/>
              <w:rPr>
                <w:b/>
                <w:bCs/>
                <w:sz w:val="18"/>
                <w:szCs w:val="18"/>
              </w:rPr>
            </w:pPr>
            <w:r w:rsidRPr="00015C5E">
              <w:rPr>
                <w:b/>
                <w:bCs/>
                <w:sz w:val="18"/>
                <w:szCs w:val="18"/>
              </w:rPr>
              <w:t>Min Mine Life (Yrs)</w:t>
            </w:r>
          </w:p>
        </w:tc>
        <w:tc>
          <w:tcPr>
            <w:tcW w:w="3296" w:type="pct"/>
          </w:tcPr>
          <w:p w14:paraId="365CC309" w14:textId="0A7A1230" w:rsidR="00C3419A" w:rsidRPr="00C3419A" w:rsidRDefault="00C3419A" w:rsidP="00C3419A">
            <w:pPr>
              <w:pStyle w:val="Body-copy"/>
              <w:spacing w:before="120" w:after="120" w:line="240" w:lineRule="atLeast"/>
              <w:rPr>
                <w:sz w:val="18"/>
                <w:szCs w:val="18"/>
              </w:rPr>
            </w:pPr>
            <w:r w:rsidRPr="00C3419A">
              <w:rPr>
                <w:sz w:val="18"/>
                <w:szCs w:val="18"/>
              </w:rPr>
              <w:t>8. Current reserve mine life; only 23% of the current Resource converted to Reserve; ~7,700m infill and expansion drilling underway to support further resource growth, reserve conversion and mine-life extension.</w:t>
            </w:r>
          </w:p>
        </w:tc>
      </w:tr>
      <w:tr w:rsidR="00C3419A" w:rsidRPr="00B71DB7" w14:paraId="3946EB3C" w14:textId="77777777" w:rsidTr="00B85DE5">
        <w:tc>
          <w:tcPr>
            <w:tcW w:w="1704" w:type="pct"/>
          </w:tcPr>
          <w:p w14:paraId="2EE31086" w14:textId="77777777" w:rsidR="00C3419A" w:rsidRPr="00015C5E" w:rsidRDefault="00C3419A" w:rsidP="00B85DE5">
            <w:pPr>
              <w:spacing w:before="120" w:after="120" w:line="240" w:lineRule="atLeast"/>
              <w:rPr>
                <w:b/>
                <w:bCs/>
                <w:sz w:val="18"/>
                <w:szCs w:val="18"/>
              </w:rPr>
            </w:pPr>
            <w:r w:rsidRPr="00015C5E">
              <w:rPr>
                <w:b/>
                <w:bCs/>
                <w:sz w:val="18"/>
                <w:szCs w:val="18"/>
              </w:rPr>
              <w:t>IRR</w:t>
            </w:r>
          </w:p>
        </w:tc>
        <w:tc>
          <w:tcPr>
            <w:tcW w:w="3296" w:type="pct"/>
          </w:tcPr>
          <w:p w14:paraId="57FDA8F0" w14:textId="0D472940" w:rsidR="00C3419A" w:rsidRPr="00C3419A" w:rsidRDefault="00C3419A" w:rsidP="00C3419A">
            <w:pPr>
              <w:pStyle w:val="Body-copy"/>
              <w:spacing w:before="120" w:after="120" w:line="240" w:lineRule="atLeast"/>
              <w:rPr>
                <w:sz w:val="18"/>
                <w:szCs w:val="18"/>
              </w:rPr>
            </w:pPr>
            <w:r w:rsidRPr="00C3419A">
              <w:rPr>
                <w:sz w:val="18"/>
                <w:szCs w:val="18"/>
              </w:rPr>
              <w:t>N/A</w:t>
            </w:r>
          </w:p>
        </w:tc>
      </w:tr>
      <w:tr w:rsidR="00C3419A" w:rsidRPr="00B71DB7" w14:paraId="24521203" w14:textId="77777777" w:rsidTr="00B85DE5">
        <w:tc>
          <w:tcPr>
            <w:tcW w:w="1704" w:type="pct"/>
          </w:tcPr>
          <w:p w14:paraId="70BB33C9" w14:textId="77777777" w:rsidR="00C3419A" w:rsidRPr="00015C5E" w:rsidRDefault="00C3419A" w:rsidP="00B85DE5">
            <w:pPr>
              <w:spacing w:before="120" w:after="120" w:line="240" w:lineRule="atLeast"/>
              <w:rPr>
                <w:b/>
                <w:bCs/>
                <w:sz w:val="18"/>
                <w:szCs w:val="18"/>
              </w:rPr>
            </w:pPr>
            <w:r w:rsidRPr="00015C5E">
              <w:rPr>
                <w:b/>
                <w:bCs/>
                <w:sz w:val="18"/>
                <w:szCs w:val="18"/>
              </w:rPr>
              <w:t>Capital cost</w:t>
            </w:r>
          </w:p>
        </w:tc>
        <w:tc>
          <w:tcPr>
            <w:tcW w:w="3296" w:type="pct"/>
          </w:tcPr>
          <w:p w14:paraId="58BEA1CD" w14:textId="2CECEEA5" w:rsidR="00C3419A" w:rsidRPr="00C3419A" w:rsidRDefault="00C3419A" w:rsidP="00C3419A">
            <w:pPr>
              <w:pStyle w:val="Body-copy"/>
              <w:spacing w:before="120" w:after="120" w:line="240" w:lineRule="atLeast"/>
              <w:rPr>
                <w:sz w:val="18"/>
                <w:szCs w:val="18"/>
              </w:rPr>
            </w:pPr>
            <w:r w:rsidRPr="00C3419A">
              <w:rPr>
                <w:sz w:val="18"/>
                <w:szCs w:val="18"/>
              </w:rPr>
              <w:t>A$39m</w:t>
            </w:r>
            <w:r w:rsidRPr="00C3419A">
              <w:rPr>
                <w:sz w:val="18"/>
                <w:szCs w:val="18"/>
                <w:vertAlign w:val="superscript"/>
              </w:rPr>
              <w:t>1</w:t>
            </w:r>
          </w:p>
        </w:tc>
      </w:tr>
      <w:tr w:rsidR="00C3419A" w:rsidRPr="00B71DB7" w14:paraId="7D694F89" w14:textId="77777777" w:rsidTr="00B85DE5">
        <w:tc>
          <w:tcPr>
            <w:tcW w:w="1704" w:type="pct"/>
          </w:tcPr>
          <w:p w14:paraId="7B89BD13" w14:textId="77777777" w:rsidR="00C3419A" w:rsidRPr="00015C5E" w:rsidRDefault="00C3419A" w:rsidP="00B85DE5">
            <w:pPr>
              <w:spacing w:before="120" w:after="120" w:line="240" w:lineRule="atLeast"/>
              <w:rPr>
                <w:b/>
                <w:bCs/>
                <w:sz w:val="18"/>
                <w:szCs w:val="18"/>
              </w:rPr>
            </w:pPr>
            <w:r w:rsidRPr="00015C5E">
              <w:rPr>
                <w:b/>
                <w:bCs/>
                <w:sz w:val="18"/>
                <w:szCs w:val="18"/>
              </w:rPr>
              <w:t>NPV</w:t>
            </w:r>
          </w:p>
        </w:tc>
        <w:tc>
          <w:tcPr>
            <w:tcW w:w="3296" w:type="pct"/>
          </w:tcPr>
          <w:p w14:paraId="6E2786BF" w14:textId="6A360883" w:rsidR="00C3419A" w:rsidRPr="00C3419A" w:rsidRDefault="00C3419A" w:rsidP="00C3419A">
            <w:pPr>
              <w:pStyle w:val="Body-copy"/>
              <w:spacing w:before="120" w:after="120" w:line="240" w:lineRule="atLeast"/>
              <w:rPr>
                <w:sz w:val="18"/>
                <w:szCs w:val="18"/>
              </w:rPr>
            </w:pPr>
            <w:r w:rsidRPr="00C3419A">
              <w:rPr>
                <w:sz w:val="18"/>
                <w:szCs w:val="18"/>
              </w:rPr>
              <w:t>N/A</w:t>
            </w:r>
          </w:p>
        </w:tc>
      </w:tr>
      <w:tr w:rsidR="00C3419A" w:rsidRPr="00B71DB7" w14:paraId="44C5A0F0" w14:textId="77777777" w:rsidTr="00B85DE5">
        <w:tc>
          <w:tcPr>
            <w:tcW w:w="1704" w:type="pct"/>
          </w:tcPr>
          <w:p w14:paraId="4C1D283D" w14:textId="77777777" w:rsidR="00C3419A" w:rsidRPr="00015C5E" w:rsidRDefault="00C3419A" w:rsidP="00B85DE5">
            <w:pPr>
              <w:spacing w:before="120" w:after="120" w:line="240" w:lineRule="atLeast"/>
              <w:rPr>
                <w:sz w:val="18"/>
                <w:szCs w:val="18"/>
              </w:rPr>
            </w:pPr>
            <w:r w:rsidRPr="00015C5E">
              <w:rPr>
                <w:b/>
                <w:sz w:val="18"/>
                <w:szCs w:val="18"/>
              </w:rPr>
              <w:t xml:space="preserve">Product &amp; average annual production </w:t>
            </w:r>
            <w:r>
              <w:rPr>
                <w:b/>
                <w:sz w:val="18"/>
                <w:szCs w:val="18"/>
              </w:rPr>
              <w:t>r</w:t>
            </w:r>
            <w:r w:rsidRPr="00015C5E">
              <w:rPr>
                <w:b/>
                <w:sz w:val="18"/>
                <w:szCs w:val="18"/>
              </w:rPr>
              <w:t>ate</w:t>
            </w:r>
          </w:p>
        </w:tc>
        <w:tc>
          <w:tcPr>
            <w:tcW w:w="3296" w:type="pct"/>
          </w:tcPr>
          <w:p w14:paraId="69CD6800" w14:textId="77777777" w:rsidR="00C3419A" w:rsidRPr="00C3419A" w:rsidRDefault="00C3419A" w:rsidP="00C3419A">
            <w:pPr>
              <w:pStyle w:val="Table-bullet"/>
              <w:spacing w:line="240" w:lineRule="atLeast"/>
            </w:pPr>
            <w:r w:rsidRPr="00C3419A">
              <w:rPr>
                <w:rFonts w:cs="AU Sans Text Medium"/>
                <w:b/>
                <w:bCs/>
              </w:rPr>
              <w:t>Tungsten concentrate</w:t>
            </w:r>
            <w:r w:rsidRPr="00C3419A">
              <w:t xml:space="preserve"> (~50% WO</w:t>
            </w:r>
            <w:r w:rsidRPr="00C3419A">
              <w:rPr>
                <w:vertAlign w:val="subscript"/>
              </w:rPr>
              <w:t>3</w:t>
            </w:r>
            <w:r w:rsidRPr="00C3419A">
              <w:t>): ~4,500tpa (containing ~2,250tpa WO</w:t>
            </w:r>
            <w:r w:rsidRPr="00C3419A">
              <w:rPr>
                <w:vertAlign w:val="subscript"/>
              </w:rPr>
              <w:t>3</w:t>
            </w:r>
            <w:r w:rsidRPr="00C3419A">
              <w:t xml:space="preserve"> / 225,000 mtu pa WO</w:t>
            </w:r>
            <w:r w:rsidRPr="00C3419A">
              <w:rPr>
                <w:vertAlign w:val="subscript"/>
              </w:rPr>
              <w:t>3</w:t>
            </w:r>
            <w:r w:rsidRPr="00C3419A">
              <w:t>)</w:t>
            </w:r>
          </w:p>
          <w:p w14:paraId="25CD01AA" w14:textId="437C76F8" w:rsidR="00C3419A" w:rsidRPr="00C3419A" w:rsidRDefault="00C3419A" w:rsidP="00C3419A">
            <w:pPr>
              <w:pStyle w:val="BodyText03Body"/>
              <w:spacing w:before="120" w:after="120"/>
              <w:rPr>
                <w:rFonts w:ascii="Verdana" w:hAnsi="Verdana"/>
                <w:i/>
                <w:iCs/>
                <w:sz w:val="14"/>
                <w:szCs w:val="14"/>
              </w:rPr>
            </w:pPr>
            <w:r w:rsidRPr="00C3419A">
              <w:rPr>
                <w:rFonts w:ascii="Verdana" w:hAnsi="Verdana"/>
                <w:i/>
                <w:iCs/>
                <w:sz w:val="14"/>
                <w:szCs w:val="14"/>
              </w:rPr>
              <w:t>Aspirational operational objective; not production guidance</w:t>
            </w:r>
          </w:p>
        </w:tc>
      </w:tr>
    </w:tbl>
    <w:p w14:paraId="4CD26528" w14:textId="77777777" w:rsidR="00C3419A" w:rsidRPr="00C3419A" w:rsidRDefault="00C3419A" w:rsidP="00C3419A">
      <w:pPr>
        <w:pStyle w:val="ChartSource05Tables"/>
        <w:spacing w:before="120" w:after="0"/>
        <w:ind w:left="0" w:firstLine="0"/>
      </w:pPr>
      <w:r w:rsidRPr="00C3419A">
        <w:rPr>
          <w:vertAlign w:val="superscript"/>
        </w:rPr>
        <w:lastRenderedPageBreak/>
        <w:t>1</w:t>
      </w:r>
      <w:r w:rsidRPr="00C3419A">
        <w:t xml:space="preserve"> EQR Approves Mt Carbine Expansion, EQR announcement (3 June 2026)</w:t>
      </w:r>
    </w:p>
    <w:p w14:paraId="4B9C53D7" w14:textId="2CDFEE72" w:rsidR="0011190C" w:rsidRPr="00C3419A" w:rsidRDefault="00606617" w:rsidP="00C3419A">
      <w:pPr>
        <w:pStyle w:val="Heading-level1"/>
      </w:pPr>
      <w:r>
        <w:br w:type="page"/>
      </w:r>
      <w:r w:rsidR="00C3419A" w:rsidRPr="00A75E01">
        <w:lastRenderedPageBreak/>
        <w:t>Tungsten</w:t>
      </w:r>
    </w:p>
    <w:p w14:paraId="363EF2C8" w14:textId="3FC59A27" w:rsidR="0011190C" w:rsidRPr="0011190C" w:rsidRDefault="00C3419A" w:rsidP="0011190C">
      <w:pPr>
        <w:pStyle w:val="Heading-level2"/>
      </w:pPr>
      <w:r w:rsidRPr="00C3419A">
        <w:t>Mt Lindsay Tin-Tungsten Project</w:t>
      </w:r>
      <w:r>
        <w:tab/>
        <w:t>TAS</w:t>
      </w:r>
    </w:p>
    <w:p w14:paraId="0A23960B" w14:textId="77777777" w:rsidR="00A75E01" w:rsidRPr="00A75E01" w:rsidRDefault="00A75E01" w:rsidP="00A75E01">
      <w:pPr>
        <w:pStyle w:val="Body-copy"/>
        <w:rPr>
          <w:b/>
          <w:bCs/>
          <w:sz w:val="26"/>
          <w:szCs w:val="26"/>
        </w:rPr>
      </w:pPr>
      <w:r w:rsidRPr="00A75E01">
        <w:rPr>
          <w:b/>
          <w:bCs/>
          <w:sz w:val="26"/>
          <w:szCs w:val="26"/>
        </w:rPr>
        <w:t>Critica Ltd</w:t>
      </w:r>
    </w:p>
    <w:p w14:paraId="09F5BA65" w14:textId="77777777" w:rsidR="00A75E01" w:rsidRPr="00A75E01" w:rsidRDefault="00A75E01" w:rsidP="00A75E01">
      <w:pPr>
        <w:pStyle w:val="Body-copy"/>
        <w:spacing w:before="120" w:after="120"/>
        <w:rPr>
          <w:b/>
          <w:bCs/>
        </w:rPr>
      </w:pPr>
      <w:r w:rsidRPr="00A75E01">
        <w:rPr>
          <w:b/>
          <w:bCs/>
        </w:rPr>
        <w:t>ASX-listed (CRI)</w:t>
      </w:r>
    </w:p>
    <w:p w14:paraId="4A48F21D" w14:textId="77777777" w:rsidR="0076044B" w:rsidRDefault="00A75E01" w:rsidP="00A75E01">
      <w:pPr>
        <w:pStyle w:val="Body-copy"/>
        <w:spacing w:before="120" w:after="120"/>
        <w:rPr>
          <w:b/>
          <w:bCs/>
          <w:u w:val="single"/>
        </w:rPr>
      </w:pPr>
      <w:hyperlink r:id="rId61" w:history="1">
        <w:r w:rsidRPr="00DF7BAE">
          <w:rPr>
            <w:rStyle w:val="Hyperlink"/>
            <w:rFonts w:asciiTheme="minorHAnsi" w:hAnsiTheme="minorHAnsi"/>
            <w:bCs/>
          </w:rPr>
          <w:t>critica.limited</w:t>
        </w:r>
      </w:hyperlink>
    </w:p>
    <w:p w14:paraId="438FA302" w14:textId="6A2FE3F4" w:rsidR="00BB5C55" w:rsidRPr="00A75E01" w:rsidRDefault="00BB5C55" w:rsidP="00A75E01">
      <w:pPr>
        <w:pStyle w:val="Body-copy"/>
        <w:spacing w:before="120" w:after="120"/>
        <w:rPr>
          <w:b/>
          <w:bCs/>
        </w:rPr>
      </w:pPr>
      <w:r w:rsidRPr="00A75E01">
        <w:rPr>
          <w:b/>
          <w:bCs/>
          <w:lang w:val="en-US"/>
        </w:rPr>
        <w:t>Commodity(ies):</w:t>
      </w:r>
      <w:r w:rsidR="007029F4" w:rsidRPr="00A75E01">
        <w:rPr>
          <w:b/>
          <w:bCs/>
          <w:lang w:val="en-US"/>
        </w:rPr>
        <w:t xml:space="preserve"> </w:t>
      </w:r>
      <w:r w:rsidR="00A75E01" w:rsidRPr="00A75E01">
        <w:rPr>
          <w:b/>
          <w:bCs/>
        </w:rPr>
        <w:t>Tin, Tungsten, Magnetite and</w:t>
      </w:r>
      <w:r w:rsidR="00A75E01">
        <w:rPr>
          <w:b/>
          <w:bCs/>
        </w:rPr>
        <w:t xml:space="preserve"> </w:t>
      </w:r>
      <w:r w:rsidR="00A75E01" w:rsidRPr="00A75E01">
        <w:rPr>
          <w:b/>
          <w:bCs/>
        </w:rPr>
        <w:t>potentially Copper</w:t>
      </w:r>
    </w:p>
    <w:p w14:paraId="28C8751C" w14:textId="77777777" w:rsidR="00BB5C55" w:rsidRDefault="00BB5C55" w:rsidP="008C6FE0">
      <w:pPr>
        <w:pStyle w:val="Body-copy"/>
        <w:spacing w:before="120"/>
      </w:pPr>
    </w:p>
    <w:p w14:paraId="4C2D18AF" w14:textId="77777777" w:rsidR="0011190C" w:rsidRPr="0011190C" w:rsidRDefault="0011190C" w:rsidP="0011190C">
      <w:pPr>
        <w:pStyle w:val="Heading-level3"/>
      </w:pPr>
      <w:r w:rsidRPr="0011190C">
        <w:t xml:space="preserve">Investment summary </w:t>
      </w:r>
    </w:p>
    <w:p w14:paraId="33EE997F" w14:textId="77777777" w:rsidR="00A75E01" w:rsidRDefault="00A75E01" w:rsidP="00A75E01">
      <w:pPr>
        <w:pStyle w:val="Body-copy"/>
      </w:pPr>
      <w:r>
        <w:t xml:space="preserve">Critica Ltd’s 100%-owned Mt Lindsay Tin-Tungsten Project in north-west Tasmania is advancing from a 2026 Scoping Study towards a Definitive Feasibility Study. The Scoping Study outlines a 1.0Mtpa underground development on a granted Mining Lease, leveraging established road, power and export infrastructure and using paste backfill to reduce surface tailings storage. Environmental baseline work and confirmation of the State and Commonwealth approvals pathway are progressing. Historical Aboriginal cultural heritage work will be reviewed and </w:t>
      </w:r>
      <w:hyperlink r:id="rId62" w:history="1">
        <w:r>
          <w:t>updated. No</w:t>
        </w:r>
      </w:hyperlink>
      <w:r>
        <w:t xml:space="preserve"> binding offtake is in place. Critica welcomes discussions with potential customers, strategic partners and investors regarding offtake, project funding and development participation.</w:t>
      </w:r>
    </w:p>
    <w:p w14:paraId="46351F35" w14:textId="77777777" w:rsidR="0011190C" w:rsidRPr="0011190C" w:rsidRDefault="0011190C" w:rsidP="0011190C">
      <w:pPr>
        <w:pStyle w:val="Heading-level3"/>
      </w:pPr>
      <w:r w:rsidRPr="0011190C">
        <w:t xml:space="preserve">Project description </w:t>
      </w:r>
    </w:p>
    <w:p w14:paraId="2A8DCC07" w14:textId="77777777" w:rsidR="00A75E01" w:rsidRDefault="00A75E01" w:rsidP="00A75E01">
      <w:pPr>
        <w:pStyle w:val="Body-copy"/>
      </w:pPr>
      <w:r>
        <w:t>Mt Lindsay is located ~32 km west of Tullah in north-west Tasmania and has a historic (2012) Feasibility Study. A Scoping Study completed in September 2026 demonstrates robust economics for a low-footprint development. ~1.0Mtpa ore will be mined from an underground mine using longhole open stoping with paste backfill and dual declines. Ore will be processed at a plant to be built nearby via; crushing, grinding, magnetic separation, gravity concentration and flotation to produce tin, scheelite and magnetite concentrates. Over the 13.5 year mine life, ~10.9Mt will be mined and processed, with 92% from Indicated Mineral Resources. Development will minimise surface disturbance by using existing disturbed areas and infrastructure corridors where practical, while paste backfill reduces surface tailings storage. The project benefits from granted tenure, road access, proximity to predominantly renewable grid power and port infrastructure at Burnie. Next steps include resource drilling, metallurgical validation, approvals, product qualification, commercial engagement and a Definitive Feasibility Study including evaluation of copper and other by-products.</w:t>
      </w:r>
    </w:p>
    <w:p w14:paraId="2695EB27" w14:textId="77777777" w:rsidR="0011190C" w:rsidRDefault="0011190C">
      <w:pPr>
        <w:spacing w:before="0" w:after="160" w:line="259" w:lineRule="auto"/>
        <w:rPr>
          <w:b/>
          <w:bCs/>
          <w:lang w:val="en-AU"/>
        </w:rPr>
      </w:pPr>
      <w:r>
        <w:rPr>
          <w:b/>
          <w:bCs/>
        </w:rPr>
        <w:br w:type="page"/>
      </w:r>
    </w:p>
    <w:p w14:paraId="7BA2E0E3" w14:textId="77777777" w:rsidR="00A75E01" w:rsidRDefault="00A75E01" w:rsidP="00A75E01">
      <w:pPr>
        <w:pStyle w:val="Body-copy"/>
      </w:pPr>
      <w:r w:rsidRPr="00A75E01">
        <w:rPr>
          <w:b/>
          <w:bCs/>
        </w:rPr>
        <w:lastRenderedPageBreak/>
        <w:t>Mineral Resources as at September 2026</w:t>
      </w:r>
      <w:r>
        <w:t xml:space="preserve"> (0.4% SnEq cut-off):</w:t>
      </w:r>
    </w:p>
    <w:tbl>
      <w:tblPr>
        <w:tblStyle w:val="TableGrid1"/>
        <w:tblW w:w="10060" w:type="dxa"/>
        <w:tblLayout w:type="fixed"/>
        <w:tblLook w:val="00A0" w:firstRow="1" w:lastRow="0" w:firstColumn="1" w:lastColumn="0" w:noHBand="0" w:noVBand="0"/>
      </w:tblPr>
      <w:tblGrid>
        <w:gridCol w:w="2689"/>
        <w:gridCol w:w="1842"/>
        <w:gridCol w:w="1843"/>
        <w:gridCol w:w="1843"/>
        <w:gridCol w:w="1843"/>
      </w:tblGrid>
      <w:tr w:rsidR="00A75E01" w:rsidRPr="0011190C" w14:paraId="593E6C20" w14:textId="4A5D8F9F" w:rsidTr="006634A4">
        <w:trPr>
          <w:trHeight w:val="60"/>
        </w:trPr>
        <w:tc>
          <w:tcPr>
            <w:tcW w:w="2689" w:type="dxa"/>
            <w:vAlign w:val="bottom"/>
          </w:tcPr>
          <w:p w14:paraId="42179C0F" w14:textId="3F3D6598" w:rsidR="00A75E01" w:rsidRPr="0011190C" w:rsidRDefault="00A75E01" w:rsidP="00A75E01">
            <w:pPr>
              <w:pStyle w:val="Table-heading2"/>
              <w:jc w:val="left"/>
            </w:pPr>
            <w:r>
              <w:t>Resource Category</w:t>
            </w:r>
          </w:p>
        </w:tc>
        <w:tc>
          <w:tcPr>
            <w:tcW w:w="1842" w:type="dxa"/>
            <w:vAlign w:val="bottom"/>
          </w:tcPr>
          <w:p w14:paraId="1ECAB8DA" w14:textId="134D81EC" w:rsidR="00A75E01" w:rsidRPr="0011190C" w:rsidRDefault="00A75E01" w:rsidP="00A75E01">
            <w:pPr>
              <w:pStyle w:val="Table-heading2"/>
            </w:pPr>
            <w:r>
              <w:t>Tonnes</w:t>
            </w:r>
          </w:p>
        </w:tc>
        <w:tc>
          <w:tcPr>
            <w:tcW w:w="1843" w:type="dxa"/>
            <w:vAlign w:val="bottom"/>
          </w:tcPr>
          <w:p w14:paraId="62224F05" w14:textId="3E649110" w:rsidR="00A75E01" w:rsidRPr="0011190C" w:rsidRDefault="00A75E01" w:rsidP="00A75E01">
            <w:pPr>
              <w:pStyle w:val="Table-heading2"/>
            </w:pPr>
            <w:r>
              <w:t>SnEq (%)</w:t>
            </w:r>
          </w:p>
        </w:tc>
        <w:tc>
          <w:tcPr>
            <w:tcW w:w="1843" w:type="dxa"/>
            <w:vAlign w:val="bottom"/>
          </w:tcPr>
          <w:p w14:paraId="5FFA7082" w14:textId="1F0988F6" w:rsidR="00A75E01" w:rsidRPr="0011190C" w:rsidRDefault="00A75E01" w:rsidP="00A75E01">
            <w:pPr>
              <w:pStyle w:val="Table-heading2"/>
            </w:pPr>
            <w:r>
              <w:t>Sn (%)</w:t>
            </w:r>
          </w:p>
        </w:tc>
        <w:tc>
          <w:tcPr>
            <w:tcW w:w="1843" w:type="dxa"/>
            <w:vAlign w:val="bottom"/>
          </w:tcPr>
          <w:p w14:paraId="025B9B23" w14:textId="3A85E4B5" w:rsidR="00A75E01" w:rsidRDefault="00A75E01" w:rsidP="00A75E01">
            <w:pPr>
              <w:pStyle w:val="Table-heading2"/>
            </w:pPr>
            <w:r>
              <w:t>WO</w:t>
            </w:r>
            <w:r>
              <w:rPr>
                <w:vertAlign w:val="subscript"/>
              </w:rPr>
              <w:t xml:space="preserve">3 </w:t>
            </w:r>
            <w:r>
              <w:t>(%)</w:t>
            </w:r>
          </w:p>
        </w:tc>
      </w:tr>
      <w:tr w:rsidR="00A75E01" w:rsidRPr="0011190C" w14:paraId="15B7BD2C" w14:textId="0F5B2F10" w:rsidTr="00C76B8B">
        <w:trPr>
          <w:trHeight w:val="60"/>
        </w:trPr>
        <w:tc>
          <w:tcPr>
            <w:tcW w:w="2689" w:type="dxa"/>
            <w:vAlign w:val="bottom"/>
          </w:tcPr>
          <w:p w14:paraId="464A113E" w14:textId="4D83AF60" w:rsidR="00A75E01" w:rsidRPr="00A75E01" w:rsidRDefault="00A75E01" w:rsidP="00A75E01">
            <w:pPr>
              <w:pStyle w:val="Table-copy"/>
            </w:pPr>
            <w:r w:rsidRPr="00A75E01">
              <w:t>Measured</w:t>
            </w:r>
          </w:p>
        </w:tc>
        <w:tc>
          <w:tcPr>
            <w:tcW w:w="1842" w:type="dxa"/>
            <w:vAlign w:val="bottom"/>
          </w:tcPr>
          <w:p w14:paraId="22844587" w14:textId="274F9157" w:rsidR="00A75E01" w:rsidRPr="00A75E01" w:rsidRDefault="00A75E01" w:rsidP="00A75E01">
            <w:pPr>
              <w:pStyle w:val="Table-copy"/>
              <w:jc w:val="center"/>
            </w:pPr>
            <w:r w:rsidRPr="00A75E01">
              <w:t>–</w:t>
            </w:r>
          </w:p>
        </w:tc>
        <w:tc>
          <w:tcPr>
            <w:tcW w:w="1843" w:type="dxa"/>
            <w:vAlign w:val="bottom"/>
          </w:tcPr>
          <w:p w14:paraId="476C02E4" w14:textId="1339540F" w:rsidR="00A75E01" w:rsidRPr="00A75E01" w:rsidRDefault="00A75E01" w:rsidP="00A75E01">
            <w:pPr>
              <w:pStyle w:val="Table-copy"/>
              <w:jc w:val="center"/>
            </w:pPr>
            <w:r w:rsidRPr="00A75E01">
              <w:t>0.00</w:t>
            </w:r>
          </w:p>
        </w:tc>
        <w:tc>
          <w:tcPr>
            <w:tcW w:w="1843" w:type="dxa"/>
            <w:vAlign w:val="bottom"/>
          </w:tcPr>
          <w:p w14:paraId="17B4B5B0" w14:textId="3EDBF068" w:rsidR="00A75E01" w:rsidRPr="00A75E01" w:rsidRDefault="00A75E01" w:rsidP="00A75E01">
            <w:pPr>
              <w:pStyle w:val="Table-copy"/>
              <w:jc w:val="center"/>
            </w:pPr>
            <w:r w:rsidRPr="00A75E01">
              <w:t>0.00</w:t>
            </w:r>
          </w:p>
        </w:tc>
        <w:tc>
          <w:tcPr>
            <w:tcW w:w="1843" w:type="dxa"/>
            <w:vAlign w:val="bottom"/>
          </w:tcPr>
          <w:p w14:paraId="382925C6" w14:textId="78F1DB7F" w:rsidR="00A75E01" w:rsidRPr="00A75E01" w:rsidRDefault="00A75E01" w:rsidP="00A75E01">
            <w:pPr>
              <w:pStyle w:val="Table-copy"/>
              <w:jc w:val="center"/>
            </w:pPr>
            <w:r w:rsidRPr="00A75E01">
              <w:t>0.00</w:t>
            </w:r>
          </w:p>
        </w:tc>
      </w:tr>
      <w:tr w:rsidR="00A75E01" w:rsidRPr="0011190C" w14:paraId="775CF1EC" w14:textId="1D9AE6D0" w:rsidTr="00C76B8B">
        <w:trPr>
          <w:trHeight w:val="60"/>
        </w:trPr>
        <w:tc>
          <w:tcPr>
            <w:tcW w:w="2689" w:type="dxa"/>
            <w:vAlign w:val="bottom"/>
          </w:tcPr>
          <w:p w14:paraId="44E0FA61" w14:textId="21EAE60F" w:rsidR="00A75E01" w:rsidRPr="00A75E01" w:rsidRDefault="00A75E01" w:rsidP="00A75E01">
            <w:pPr>
              <w:pStyle w:val="Table-copy"/>
            </w:pPr>
            <w:r w:rsidRPr="00A75E01">
              <w:t>Indicated</w:t>
            </w:r>
          </w:p>
        </w:tc>
        <w:tc>
          <w:tcPr>
            <w:tcW w:w="1842" w:type="dxa"/>
            <w:vAlign w:val="bottom"/>
          </w:tcPr>
          <w:p w14:paraId="05F23A53" w14:textId="526FEB9C" w:rsidR="00A75E01" w:rsidRPr="00A75E01" w:rsidRDefault="00A75E01" w:rsidP="00A75E01">
            <w:pPr>
              <w:pStyle w:val="Table-copy"/>
              <w:jc w:val="center"/>
            </w:pPr>
            <w:r w:rsidRPr="00A75E01">
              <w:t>12.3</w:t>
            </w:r>
          </w:p>
        </w:tc>
        <w:tc>
          <w:tcPr>
            <w:tcW w:w="1843" w:type="dxa"/>
            <w:vAlign w:val="bottom"/>
          </w:tcPr>
          <w:p w14:paraId="38B448E3" w14:textId="07160A56" w:rsidR="00A75E01" w:rsidRPr="00A75E01" w:rsidRDefault="00A75E01" w:rsidP="00A75E01">
            <w:pPr>
              <w:pStyle w:val="Table-copy"/>
              <w:jc w:val="center"/>
            </w:pPr>
            <w:r w:rsidRPr="00A75E01">
              <w:t>1.22</w:t>
            </w:r>
          </w:p>
        </w:tc>
        <w:tc>
          <w:tcPr>
            <w:tcW w:w="1843" w:type="dxa"/>
            <w:vAlign w:val="bottom"/>
          </w:tcPr>
          <w:p w14:paraId="598F168E" w14:textId="09B88FEB" w:rsidR="00A75E01" w:rsidRPr="00A75E01" w:rsidRDefault="00A75E01" w:rsidP="00A75E01">
            <w:pPr>
              <w:pStyle w:val="Table-copy"/>
              <w:jc w:val="center"/>
            </w:pPr>
            <w:r w:rsidRPr="00A75E01">
              <w:t>0.26</w:t>
            </w:r>
          </w:p>
        </w:tc>
        <w:tc>
          <w:tcPr>
            <w:tcW w:w="1843" w:type="dxa"/>
            <w:vAlign w:val="bottom"/>
          </w:tcPr>
          <w:p w14:paraId="5A9570C9" w14:textId="2D6218C8" w:rsidR="00A75E01" w:rsidRPr="00A75E01" w:rsidRDefault="00A75E01" w:rsidP="00A75E01">
            <w:pPr>
              <w:pStyle w:val="Table-copy"/>
              <w:jc w:val="center"/>
            </w:pPr>
            <w:r w:rsidRPr="00A75E01">
              <w:t>0.16</w:t>
            </w:r>
          </w:p>
        </w:tc>
      </w:tr>
      <w:tr w:rsidR="00A75E01" w:rsidRPr="0011190C" w14:paraId="1337D5CC" w14:textId="3214A3D7" w:rsidTr="00C76B8B">
        <w:trPr>
          <w:trHeight w:val="60"/>
        </w:trPr>
        <w:tc>
          <w:tcPr>
            <w:tcW w:w="2689" w:type="dxa"/>
            <w:vAlign w:val="bottom"/>
          </w:tcPr>
          <w:p w14:paraId="43B9D32F" w14:textId="47276362" w:rsidR="00A75E01" w:rsidRPr="00A75E01" w:rsidRDefault="00A75E01" w:rsidP="00A75E01">
            <w:pPr>
              <w:pStyle w:val="Table-copy"/>
            </w:pPr>
            <w:r w:rsidRPr="00A75E01">
              <w:t>Inferred</w:t>
            </w:r>
          </w:p>
        </w:tc>
        <w:tc>
          <w:tcPr>
            <w:tcW w:w="1842" w:type="dxa"/>
            <w:vAlign w:val="bottom"/>
          </w:tcPr>
          <w:p w14:paraId="4AE79401" w14:textId="58A94A08" w:rsidR="00A75E01" w:rsidRPr="00A75E01" w:rsidRDefault="00A75E01" w:rsidP="00A75E01">
            <w:pPr>
              <w:pStyle w:val="Table-copy"/>
              <w:jc w:val="center"/>
            </w:pPr>
            <w:r w:rsidRPr="00A75E01">
              <w:t>6.9</w:t>
            </w:r>
          </w:p>
        </w:tc>
        <w:tc>
          <w:tcPr>
            <w:tcW w:w="1843" w:type="dxa"/>
            <w:vAlign w:val="bottom"/>
          </w:tcPr>
          <w:p w14:paraId="3125D3B7" w14:textId="57C07735" w:rsidR="00A75E01" w:rsidRPr="00A75E01" w:rsidRDefault="00A75E01" w:rsidP="00A75E01">
            <w:pPr>
              <w:pStyle w:val="Table-copy"/>
              <w:jc w:val="center"/>
            </w:pPr>
            <w:r w:rsidRPr="00A75E01">
              <w:t>0.86</w:t>
            </w:r>
          </w:p>
        </w:tc>
        <w:tc>
          <w:tcPr>
            <w:tcW w:w="1843" w:type="dxa"/>
            <w:vAlign w:val="bottom"/>
          </w:tcPr>
          <w:p w14:paraId="6655A663" w14:textId="501D085B" w:rsidR="00A75E01" w:rsidRPr="00A75E01" w:rsidRDefault="00A75E01" w:rsidP="00A75E01">
            <w:pPr>
              <w:pStyle w:val="Table-copy"/>
              <w:jc w:val="center"/>
            </w:pPr>
            <w:r w:rsidRPr="00A75E01">
              <w:t>0.25</w:t>
            </w:r>
          </w:p>
        </w:tc>
        <w:tc>
          <w:tcPr>
            <w:tcW w:w="1843" w:type="dxa"/>
            <w:vAlign w:val="bottom"/>
          </w:tcPr>
          <w:p w14:paraId="5CDE3A42" w14:textId="2E00F337" w:rsidR="00A75E01" w:rsidRPr="00A75E01" w:rsidRDefault="00A75E01" w:rsidP="00A75E01">
            <w:pPr>
              <w:pStyle w:val="Table-copy"/>
              <w:jc w:val="center"/>
            </w:pPr>
            <w:r w:rsidRPr="00A75E01">
              <w:t>0.11</w:t>
            </w:r>
          </w:p>
        </w:tc>
      </w:tr>
      <w:tr w:rsidR="00A75E01" w:rsidRPr="0011190C" w14:paraId="3370E2C8" w14:textId="546DD6EF" w:rsidTr="00C76B8B">
        <w:trPr>
          <w:trHeight w:val="60"/>
        </w:trPr>
        <w:tc>
          <w:tcPr>
            <w:tcW w:w="2689" w:type="dxa"/>
            <w:vAlign w:val="bottom"/>
          </w:tcPr>
          <w:p w14:paraId="60119D11" w14:textId="2E15A1A0" w:rsidR="00A75E01" w:rsidRPr="00A75E01" w:rsidRDefault="00A75E01" w:rsidP="00A75E01">
            <w:pPr>
              <w:pStyle w:val="Table-copy"/>
              <w:rPr>
                <w:b/>
                <w:bCs/>
              </w:rPr>
            </w:pPr>
            <w:r w:rsidRPr="00A75E01">
              <w:rPr>
                <w:b/>
                <w:bCs/>
              </w:rPr>
              <w:t>Project Total</w:t>
            </w:r>
          </w:p>
        </w:tc>
        <w:tc>
          <w:tcPr>
            <w:tcW w:w="1842" w:type="dxa"/>
            <w:vAlign w:val="bottom"/>
          </w:tcPr>
          <w:p w14:paraId="1EC38A97" w14:textId="305BD7D7" w:rsidR="00A75E01" w:rsidRPr="00A75E01" w:rsidRDefault="00A75E01" w:rsidP="00A75E01">
            <w:pPr>
              <w:pStyle w:val="Table-copy"/>
              <w:jc w:val="center"/>
              <w:rPr>
                <w:b/>
                <w:bCs/>
              </w:rPr>
            </w:pPr>
            <w:r w:rsidRPr="00A75E01">
              <w:rPr>
                <w:b/>
                <w:bCs/>
              </w:rPr>
              <w:t>19</w:t>
            </w:r>
          </w:p>
        </w:tc>
        <w:tc>
          <w:tcPr>
            <w:tcW w:w="1843" w:type="dxa"/>
            <w:vAlign w:val="bottom"/>
          </w:tcPr>
          <w:p w14:paraId="4EA88E88" w14:textId="59409958" w:rsidR="00A75E01" w:rsidRPr="00A75E01" w:rsidRDefault="00A75E01" w:rsidP="00A75E01">
            <w:pPr>
              <w:pStyle w:val="Table-copy"/>
              <w:jc w:val="center"/>
              <w:rPr>
                <w:b/>
                <w:bCs/>
              </w:rPr>
            </w:pPr>
            <w:r w:rsidRPr="00A75E01">
              <w:rPr>
                <w:b/>
                <w:bCs/>
              </w:rPr>
              <w:t>1.09</w:t>
            </w:r>
          </w:p>
        </w:tc>
        <w:tc>
          <w:tcPr>
            <w:tcW w:w="1843" w:type="dxa"/>
            <w:vAlign w:val="bottom"/>
          </w:tcPr>
          <w:p w14:paraId="036866D1" w14:textId="3F226029" w:rsidR="00A75E01" w:rsidRPr="00A75E01" w:rsidRDefault="00A75E01" w:rsidP="00A75E01">
            <w:pPr>
              <w:pStyle w:val="Table-copy"/>
              <w:jc w:val="center"/>
              <w:rPr>
                <w:b/>
                <w:bCs/>
              </w:rPr>
            </w:pPr>
            <w:r w:rsidRPr="00A75E01">
              <w:rPr>
                <w:b/>
                <w:bCs/>
              </w:rPr>
              <w:t>0.26</w:t>
            </w:r>
          </w:p>
        </w:tc>
        <w:tc>
          <w:tcPr>
            <w:tcW w:w="1843" w:type="dxa"/>
            <w:vAlign w:val="bottom"/>
          </w:tcPr>
          <w:p w14:paraId="14DB6A51" w14:textId="566F9AA8" w:rsidR="00A75E01" w:rsidRPr="00A75E01" w:rsidRDefault="00A75E01" w:rsidP="00A75E01">
            <w:pPr>
              <w:pStyle w:val="Table-copy"/>
              <w:jc w:val="center"/>
              <w:rPr>
                <w:b/>
                <w:bCs/>
              </w:rPr>
            </w:pPr>
            <w:r w:rsidRPr="00A75E01">
              <w:rPr>
                <w:b/>
                <w:bCs/>
              </w:rPr>
              <w:t>0.15</w:t>
            </w:r>
          </w:p>
        </w:tc>
      </w:tr>
      <w:tr w:rsidR="00A75E01" w:rsidRPr="0011190C" w14:paraId="4204587A" w14:textId="408A5096" w:rsidTr="00C76B8B">
        <w:trPr>
          <w:trHeight w:val="60"/>
        </w:trPr>
        <w:tc>
          <w:tcPr>
            <w:tcW w:w="2689" w:type="dxa"/>
            <w:vAlign w:val="bottom"/>
          </w:tcPr>
          <w:p w14:paraId="0CB8D14D" w14:textId="46AA03DF" w:rsidR="00A75E01" w:rsidRPr="00A75E01" w:rsidRDefault="00A75E01" w:rsidP="00A75E01">
            <w:pPr>
              <w:pStyle w:val="Table-copy"/>
              <w:rPr>
                <w:b/>
                <w:bCs/>
              </w:rPr>
            </w:pPr>
            <w:r w:rsidRPr="00A75E01">
              <w:rPr>
                <w:b/>
                <w:bCs/>
              </w:rPr>
              <w:t>Contained (kt)</w:t>
            </w:r>
          </w:p>
        </w:tc>
        <w:tc>
          <w:tcPr>
            <w:tcW w:w="1842" w:type="dxa"/>
            <w:vAlign w:val="bottom"/>
          </w:tcPr>
          <w:p w14:paraId="294224C1" w14:textId="77777777" w:rsidR="00A75E01" w:rsidRPr="00A75E01" w:rsidRDefault="00A75E01" w:rsidP="00A75E01">
            <w:pPr>
              <w:pStyle w:val="Table-copy"/>
              <w:jc w:val="center"/>
              <w:rPr>
                <w:b/>
                <w:bCs/>
              </w:rPr>
            </w:pPr>
          </w:p>
        </w:tc>
        <w:tc>
          <w:tcPr>
            <w:tcW w:w="1843" w:type="dxa"/>
            <w:vAlign w:val="bottom"/>
          </w:tcPr>
          <w:p w14:paraId="6988D947" w14:textId="15EA0A51" w:rsidR="00A75E01" w:rsidRPr="00A75E01" w:rsidRDefault="00A75E01" w:rsidP="00A75E01">
            <w:pPr>
              <w:pStyle w:val="Table-copy"/>
              <w:jc w:val="center"/>
              <w:rPr>
                <w:b/>
                <w:bCs/>
              </w:rPr>
            </w:pPr>
            <w:r w:rsidRPr="00A75E01">
              <w:rPr>
                <w:b/>
                <w:bCs/>
              </w:rPr>
              <w:t>–</w:t>
            </w:r>
          </w:p>
        </w:tc>
        <w:tc>
          <w:tcPr>
            <w:tcW w:w="1843" w:type="dxa"/>
            <w:vAlign w:val="bottom"/>
          </w:tcPr>
          <w:p w14:paraId="5C71AFD9" w14:textId="1B22194B" w:rsidR="00A75E01" w:rsidRPr="00A75E01" w:rsidRDefault="00A75E01" w:rsidP="00A75E01">
            <w:pPr>
              <w:pStyle w:val="Table-copy"/>
              <w:jc w:val="center"/>
              <w:rPr>
                <w:b/>
                <w:bCs/>
              </w:rPr>
            </w:pPr>
            <w:r w:rsidRPr="00A75E01">
              <w:rPr>
                <w:b/>
                <w:bCs/>
              </w:rPr>
              <w:t>49</w:t>
            </w:r>
          </w:p>
        </w:tc>
        <w:tc>
          <w:tcPr>
            <w:tcW w:w="1843" w:type="dxa"/>
            <w:vAlign w:val="bottom"/>
          </w:tcPr>
          <w:p w14:paraId="154255F3" w14:textId="06311A1B" w:rsidR="00A75E01" w:rsidRPr="00A75E01" w:rsidRDefault="00A75E01" w:rsidP="00A75E01">
            <w:pPr>
              <w:pStyle w:val="Table-copy"/>
              <w:jc w:val="center"/>
              <w:rPr>
                <w:b/>
                <w:bCs/>
              </w:rPr>
            </w:pPr>
            <w:r w:rsidRPr="00A75E01">
              <w:rPr>
                <w:b/>
                <w:bCs/>
              </w:rPr>
              <w:t>28</w:t>
            </w:r>
          </w:p>
        </w:tc>
      </w:tr>
    </w:tbl>
    <w:p w14:paraId="21CB499A" w14:textId="77777777" w:rsidR="0011190C" w:rsidRPr="00A75E01" w:rsidRDefault="0011190C" w:rsidP="00A75E01">
      <w:pPr>
        <w:pStyle w:val="Body-copy"/>
      </w:pPr>
    </w:p>
    <w:p w14:paraId="494B59F8" w14:textId="77777777" w:rsidR="00A75E01" w:rsidRDefault="00A75E01" w:rsidP="00A75E01">
      <w:pPr>
        <w:pStyle w:val="Body-copy"/>
      </w:pPr>
      <w:r w:rsidRPr="00A75E01">
        <w:rPr>
          <w:b/>
          <w:bCs/>
        </w:rPr>
        <w:t xml:space="preserve">Ore Reserves: </w:t>
      </w:r>
      <w:r w:rsidRPr="00A75E01">
        <w:t>No Ore Reserve has been declared.</w:t>
      </w:r>
    </w:p>
    <w:p w14:paraId="4EB4B87E" w14:textId="77777777" w:rsidR="00A75E01" w:rsidRPr="00A75E01" w:rsidRDefault="00A75E01" w:rsidP="00A75E01">
      <w:pPr>
        <w:pStyle w:val="Body-copy"/>
      </w:pPr>
    </w:p>
    <w:tbl>
      <w:tblPr>
        <w:tblStyle w:val="TableGrid1"/>
        <w:tblW w:w="5000" w:type="pct"/>
        <w:tblLook w:val="04A0" w:firstRow="1" w:lastRow="0" w:firstColumn="1" w:lastColumn="0" w:noHBand="0" w:noVBand="1"/>
      </w:tblPr>
      <w:tblGrid>
        <w:gridCol w:w="3397"/>
        <w:gridCol w:w="6571"/>
      </w:tblGrid>
      <w:tr w:rsidR="00A75E01" w:rsidRPr="00B71DB7" w14:paraId="5D4C1A4E" w14:textId="77777777" w:rsidTr="00B85DE5">
        <w:tc>
          <w:tcPr>
            <w:tcW w:w="1704" w:type="pct"/>
          </w:tcPr>
          <w:p w14:paraId="2162F72B" w14:textId="77777777" w:rsidR="00A75E01" w:rsidRPr="00015C5E" w:rsidRDefault="00A75E01" w:rsidP="00B85DE5">
            <w:pPr>
              <w:spacing w:before="120" w:after="120" w:line="240" w:lineRule="atLeast"/>
              <w:rPr>
                <w:b/>
                <w:bCs/>
                <w:sz w:val="18"/>
                <w:szCs w:val="18"/>
              </w:rPr>
            </w:pPr>
            <w:r w:rsidRPr="00015C5E">
              <w:rPr>
                <w:b/>
                <w:bCs/>
                <w:sz w:val="18"/>
                <w:szCs w:val="18"/>
              </w:rPr>
              <w:t>Project Status</w:t>
            </w:r>
          </w:p>
        </w:tc>
        <w:tc>
          <w:tcPr>
            <w:tcW w:w="3296" w:type="pct"/>
          </w:tcPr>
          <w:p w14:paraId="6CB0FFA4" w14:textId="6ED662C7" w:rsidR="00A75E01" w:rsidRPr="00A75E01" w:rsidRDefault="00A75E01" w:rsidP="00A75E01">
            <w:pPr>
              <w:pStyle w:val="Body-copy"/>
              <w:spacing w:before="120" w:after="120" w:line="240" w:lineRule="atLeast"/>
              <w:rPr>
                <w:sz w:val="18"/>
                <w:szCs w:val="18"/>
              </w:rPr>
            </w:pPr>
            <w:r w:rsidRPr="00A75E01">
              <w:rPr>
                <w:sz w:val="18"/>
                <w:szCs w:val="18"/>
              </w:rPr>
              <w:t>Scoping Study completed September 2026.</w:t>
            </w:r>
            <w:r w:rsidRPr="00A75E01">
              <w:rPr>
                <w:sz w:val="18"/>
                <w:szCs w:val="18"/>
                <w:vertAlign w:val="superscript"/>
              </w:rPr>
              <w:t>1</w:t>
            </w:r>
          </w:p>
        </w:tc>
      </w:tr>
      <w:tr w:rsidR="00A75E01" w:rsidRPr="00B71DB7" w14:paraId="434DEA59" w14:textId="77777777" w:rsidTr="00B85DE5">
        <w:tc>
          <w:tcPr>
            <w:tcW w:w="1704" w:type="pct"/>
          </w:tcPr>
          <w:p w14:paraId="4B9A198C" w14:textId="77777777" w:rsidR="00A75E01" w:rsidRPr="00015C5E" w:rsidRDefault="00A75E01" w:rsidP="00B85DE5">
            <w:pPr>
              <w:spacing w:before="120" w:after="120" w:line="240" w:lineRule="atLeast"/>
              <w:rPr>
                <w:b/>
                <w:bCs/>
                <w:sz w:val="18"/>
                <w:szCs w:val="18"/>
              </w:rPr>
            </w:pPr>
            <w:r w:rsidRPr="00015C5E">
              <w:rPr>
                <w:b/>
                <w:bCs/>
                <w:sz w:val="18"/>
                <w:szCs w:val="18"/>
              </w:rPr>
              <w:t xml:space="preserve">Offtake </w:t>
            </w:r>
          </w:p>
        </w:tc>
        <w:tc>
          <w:tcPr>
            <w:tcW w:w="3296" w:type="pct"/>
          </w:tcPr>
          <w:p w14:paraId="71D2E952" w14:textId="1DC7D6B6" w:rsidR="00A75E01" w:rsidRPr="00A75E01" w:rsidRDefault="00A75E01" w:rsidP="00A75E01">
            <w:pPr>
              <w:pStyle w:val="Body-copy"/>
              <w:spacing w:before="120" w:after="120" w:line="240" w:lineRule="atLeast"/>
              <w:rPr>
                <w:sz w:val="18"/>
                <w:szCs w:val="18"/>
              </w:rPr>
            </w:pPr>
            <w:r w:rsidRPr="00A75E01">
              <w:rPr>
                <w:sz w:val="18"/>
                <w:szCs w:val="18"/>
              </w:rPr>
              <w:t>100% of forecast tin, scheelite and magnetite concentrate production remains available; no binding offtake agreements.</w:t>
            </w:r>
          </w:p>
        </w:tc>
      </w:tr>
      <w:tr w:rsidR="00A75E01" w:rsidRPr="00B71DB7" w14:paraId="0E8E53E2" w14:textId="77777777" w:rsidTr="00B85DE5">
        <w:tc>
          <w:tcPr>
            <w:tcW w:w="1704" w:type="pct"/>
          </w:tcPr>
          <w:p w14:paraId="1F24200A" w14:textId="77777777" w:rsidR="00A75E01" w:rsidRPr="00015C5E" w:rsidRDefault="00A75E01" w:rsidP="00B85DE5">
            <w:pPr>
              <w:spacing w:before="120" w:after="120" w:line="240" w:lineRule="atLeast"/>
              <w:rPr>
                <w:b/>
                <w:bCs/>
                <w:sz w:val="18"/>
                <w:szCs w:val="18"/>
              </w:rPr>
            </w:pPr>
            <w:r w:rsidRPr="00015C5E">
              <w:rPr>
                <w:b/>
                <w:bCs/>
                <w:sz w:val="18"/>
                <w:szCs w:val="18"/>
              </w:rPr>
              <w:t>Min Mine Life (Yrs)</w:t>
            </w:r>
          </w:p>
        </w:tc>
        <w:tc>
          <w:tcPr>
            <w:tcW w:w="3296" w:type="pct"/>
          </w:tcPr>
          <w:p w14:paraId="47EDF2F4" w14:textId="5516162A" w:rsidR="00A75E01" w:rsidRPr="00A75E01" w:rsidRDefault="00A75E01" w:rsidP="00A75E01">
            <w:pPr>
              <w:pStyle w:val="Body-copy"/>
              <w:spacing w:before="120" w:after="120" w:line="240" w:lineRule="atLeast"/>
              <w:rPr>
                <w:sz w:val="18"/>
                <w:szCs w:val="18"/>
              </w:rPr>
            </w:pPr>
            <w:r w:rsidRPr="00A75E01">
              <w:rPr>
                <w:sz w:val="18"/>
                <w:szCs w:val="18"/>
              </w:rPr>
              <w:t>~13.5 years</w:t>
            </w:r>
            <w:r w:rsidRPr="00A75E01">
              <w:rPr>
                <w:sz w:val="18"/>
                <w:szCs w:val="18"/>
                <w:vertAlign w:val="superscript"/>
              </w:rPr>
              <w:t>1</w:t>
            </w:r>
          </w:p>
        </w:tc>
      </w:tr>
      <w:tr w:rsidR="00A75E01" w:rsidRPr="00B71DB7" w14:paraId="1BF37862" w14:textId="77777777" w:rsidTr="00B85DE5">
        <w:tc>
          <w:tcPr>
            <w:tcW w:w="1704" w:type="pct"/>
          </w:tcPr>
          <w:p w14:paraId="0534C565" w14:textId="77777777" w:rsidR="00A75E01" w:rsidRPr="00015C5E" w:rsidRDefault="00A75E01" w:rsidP="00B85DE5">
            <w:pPr>
              <w:spacing w:before="120" w:after="120" w:line="240" w:lineRule="atLeast"/>
              <w:rPr>
                <w:b/>
                <w:bCs/>
                <w:sz w:val="18"/>
                <w:szCs w:val="18"/>
              </w:rPr>
            </w:pPr>
            <w:r w:rsidRPr="00015C5E">
              <w:rPr>
                <w:b/>
                <w:bCs/>
                <w:sz w:val="18"/>
                <w:szCs w:val="18"/>
              </w:rPr>
              <w:t>IRR</w:t>
            </w:r>
          </w:p>
        </w:tc>
        <w:tc>
          <w:tcPr>
            <w:tcW w:w="3296" w:type="pct"/>
          </w:tcPr>
          <w:p w14:paraId="54856152" w14:textId="21377683" w:rsidR="00A75E01" w:rsidRPr="00A75E01" w:rsidRDefault="00A75E01" w:rsidP="00A75E01">
            <w:pPr>
              <w:pStyle w:val="Body-copy"/>
              <w:spacing w:before="120" w:after="120" w:line="240" w:lineRule="atLeast"/>
              <w:rPr>
                <w:sz w:val="18"/>
                <w:szCs w:val="18"/>
              </w:rPr>
            </w:pPr>
            <w:r w:rsidRPr="00A75E01">
              <w:rPr>
                <w:sz w:val="18"/>
                <w:szCs w:val="18"/>
              </w:rPr>
              <w:t>Post-tax IRR: 55.6%</w:t>
            </w:r>
            <w:r w:rsidRPr="00A75E01">
              <w:rPr>
                <w:sz w:val="18"/>
                <w:szCs w:val="18"/>
                <w:vertAlign w:val="superscript"/>
              </w:rPr>
              <w:t>1</w:t>
            </w:r>
            <w:r w:rsidRPr="00A75E01">
              <w:rPr>
                <w:sz w:val="18"/>
                <w:szCs w:val="18"/>
              </w:rPr>
              <w:t xml:space="preserve"> </w:t>
            </w:r>
          </w:p>
        </w:tc>
      </w:tr>
      <w:tr w:rsidR="00A75E01" w:rsidRPr="00B71DB7" w14:paraId="4B9E3705" w14:textId="77777777" w:rsidTr="00B85DE5">
        <w:tc>
          <w:tcPr>
            <w:tcW w:w="1704" w:type="pct"/>
          </w:tcPr>
          <w:p w14:paraId="665E0929" w14:textId="77777777" w:rsidR="00A75E01" w:rsidRPr="00015C5E" w:rsidRDefault="00A75E01" w:rsidP="00B85DE5">
            <w:pPr>
              <w:spacing w:before="120" w:after="120" w:line="240" w:lineRule="atLeast"/>
              <w:rPr>
                <w:b/>
                <w:bCs/>
                <w:sz w:val="18"/>
                <w:szCs w:val="18"/>
              </w:rPr>
            </w:pPr>
            <w:r w:rsidRPr="00015C5E">
              <w:rPr>
                <w:b/>
                <w:bCs/>
                <w:sz w:val="18"/>
                <w:szCs w:val="18"/>
              </w:rPr>
              <w:t>Capital cost</w:t>
            </w:r>
          </w:p>
        </w:tc>
        <w:tc>
          <w:tcPr>
            <w:tcW w:w="3296" w:type="pct"/>
          </w:tcPr>
          <w:p w14:paraId="409267A0" w14:textId="0D3CD81C" w:rsidR="00A75E01" w:rsidRPr="00A75E01" w:rsidRDefault="00A75E01" w:rsidP="00A75E01">
            <w:pPr>
              <w:pStyle w:val="Body-copy"/>
              <w:spacing w:before="120" w:after="120" w:line="240" w:lineRule="atLeast"/>
              <w:rPr>
                <w:sz w:val="18"/>
                <w:szCs w:val="18"/>
              </w:rPr>
            </w:pPr>
            <w:r w:rsidRPr="00A75E01">
              <w:rPr>
                <w:sz w:val="18"/>
                <w:szCs w:val="18"/>
              </w:rPr>
              <w:t>A$244.5m</w:t>
            </w:r>
            <w:r w:rsidRPr="00A75E01">
              <w:rPr>
                <w:sz w:val="18"/>
                <w:szCs w:val="18"/>
                <w:vertAlign w:val="superscript"/>
              </w:rPr>
              <w:t>1</w:t>
            </w:r>
          </w:p>
        </w:tc>
      </w:tr>
      <w:tr w:rsidR="00A75E01" w:rsidRPr="00B71DB7" w14:paraId="0D7138EF" w14:textId="77777777" w:rsidTr="00B85DE5">
        <w:tc>
          <w:tcPr>
            <w:tcW w:w="1704" w:type="pct"/>
          </w:tcPr>
          <w:p w14:paraId="0FB1A91D" w14:textId="77777777" w:rsidR="00A75E01" w:rsidRPr="00015C5E" w:rsidRDefault="00A75E01" w:rsidP="00B85DE5">
            <w:pPr>
              <w:spacing w:before="120" w:after="120" w:line="240" w:lineRule="atLeast"/>
              <w:rPr>
                <w:b/>
                <w:bCs/>
                <w:sz w:val="18"/>
                <w:szCs w:val="18"/>
              </w:rPr>
            </w:pPr>
            <w:r w:rsidRPr="00015C5E">
              <w:rPr>
                <w:b/>
                <w:bCs/>
                <w:sz w:val="18"/>
                <w:szCs w:val="18"/>
              </w:rPr>
              <w:t>NPV</w:t>
            </w:r>
          </w:p>
        </w:tc>
        <w:tc>
          <w:tcPr>
            <w:tcW w:w="3296" w:type="pct"/>
          </w:tcPr>
          <w:p w14:paraId="2DB17F66" w14:textId="00A27ED3" w:rsidR="00A75E01" w:rsidRPr="00A75E01" w:rsidRDefault="00A75E01" w:rsidP="00A75E01">
            <w:pPr>
              <w:pStyle w:val="Body-copy"/>
              <w:spacing w:before="120" w:after="120" w:line="240" w:lineRule="atLeast"/>
              <w:rPr>
                <w:sz w:val="18"/>
                <w:szCs w:val="18"/>
              </w:rPr>
            </w:pPr>
            <w:r w:rsidRPr="00A75E01">
              <w:rPr>
                <w:sz w:val="18"/>
                <w:szCs w:val="18"/>
              </w:rPr>
              <w:t>Post-tax NPV</w:t>
            </w:r>
            <w:r w:rsidRPr="00D332CB">
              <w:rPr>
                <w:sz w:val="18"/>
                <w:szCs w:val="18"/>
                <w:vertAlign w:val="subscript"/>
              </w:rPr>
              <w:t>8%</w:t>
            </w:r>
            <w:r w:rsidRPr="00A75E01">
              <w:rPr>
                <w:sz w:val="18"/>
                <w:szCs w:val="18"/>
              </w:rPr>
              <w:t>: A$1,006m</w:t>
            </w:r>
            <w:r w:rsidRPr="00A75E01">
              <w:rPr>
                <w:sz w:val="18"/>
                <w:szCs w:val="18"/>
                <w:vertAlign w:val="superscript"/>
              </w:rPr>
              <w:t>1</w:t>
            </w:r>
          </w:p>
        </w:tc>
      </w:tr>
      <w:tr w:rsidR="00A75E01" w:rsidRPr="00B71DB7" w14:paraId="595BF6D1" w14:textId="77777777" w:rsidTr="00B85DE5">
        <w:tc>
          <w:tcPr>
            <w:tcW w:w="1704" w:type="pct"/>
          </w:tcPr>
          <w:p w14:paraId="4BA1EA3C" w14:textId="77777777" w:rsidR="00A75E01" w:rsidRPr="00015C5E" w:rsidRDefault="00A75E01" w:rsidP="00B85DE5">
            <w:pPr>
              <w:spacing w:before="120" w:after="120" w:line="240" w:lineRule="atLeast"/>
              <w:rPr>
                <w:sz w:val="18"/>
                <w:szCs w:val="18"/>
              </w:rPr>
            </w:pPr>
            <w:r w:rsidRPr="00015C5E">
              <w:rPr>
                <w:b/>
                <w:sz w:val="18"/>
                <w:szCs w:val="18"/>
              </w:rPr>
              <w:t xml:space="preserve">Product &amp; average annual production </w:t>
            </w:r>
            <w:r>
              <w:rPr>
                <w:b/>
                <w:sz w:val="18"/>
                <w:szCs w:val="18"/>
              </w:rPr>
              <w:t>r</w:t>
            </w:r>
            <w:r w:rsidRPr="00015C5E">
              <w:rPr>
                <w:b/>
                <w:sz w:val="18"/>
                <w:szCs w:val="18"/>
              </w:rPr>
              <w:t>ate</w:t>
            </w:r>
          </w:p>
        </w:tc>
        <w:tc>
          <w:tcPr>
            <w:tcW w:w="3296" w:type="pct"/>
          </w:tcPr>
          <w:p w14:paraId="7AFC225A" w14:textId="77777777" w:rsidR="00A75E01" w:rsidRPr="00A75E01" w:rsidRDefault="00A75E01" w:rsidP="00A75E01">
            <w:pPr>
              <w:pStyle w:val="Table-bullet"/>
              <w:spacing w:line="240" w:lineRule="atLeast"/>
            </w:pPr>
            <w:r w:rsidRPr="00A75E01">
              <w:rPr>
                <w:b/>
                <w:bCs/>
              </w:rPr>
              <w:t xml:space="preserve">Tin concentrate </w:t>
            </w:r>
            <w:r w:rsidRPr="00A75E01">
              <w:t>(46.5% Sn): ~2,700dmtpa</w:t>
            </w:r>
            <w:r w:rsidRPr="00A75E01">
              <w:rPr>
                <w:vertAlign w:val="superscript"/>
              </w:rPr>
              <w:t>1</w:t>
            </w:r>
          </w:p>
          <w:p w14:paraId="35BEDEB1" w14:textId="77777777" w:rsidR="00A75E01" w:rsidRPr="00A75E01" w:rsidRDefault="00A75E01" w:rsidP="00A75E01">
            <w:pPr>
              <w:pStyle w:val="Table-bullet"/>
              <w:spacing w:line="240" w:lineRule="atLeast"/>
            </w:pPr>
            <w:r w:rsidRPr="00A75E01">
              <w:rPr>
                <w:b/>
                <w:bCs/>
              </w:rPr>
              <w:t>Scheelite concentrate</w:t>
            </w:r>
            <w:r w:rsidRPr="00A75E01">
              <w:t xml:space="preserve"> (65% WO</w:t>
            </w:r>
            <w:r w:rsidRPr="00A75E01">
              <w:rPr>
                <w:vertAlign w:val="subscript"/>
              </w:rPr>
              <w:t>3</w:t>
            </w:r>
            <w:r w:rsidRPr="00A75E01">
              <w:t>): ~1,700dmtpa</w:t>
            </w:r>
            <w:r w:rsidRPr="00A75E01">
              <w:rPr>
                <w:vertAlign w:val="superscript"/>
              </w:rPr>
              <w:t>1</w:t>
            </w:r>
          </w:p>
          <w:p w14:paraId="352B4DFF" w14:textId="7671F9D9" w:rsidR="00A75E01" w:rsidRPr="00A75E01" w:rsidRDefault="00A75E01" w:rsidP="00A75E01">
            <w:pPr>
              <w:pStyle w:val="Table-bullet"/>
              <w:spacing w:line="240" w:lineRule="atLeast"/>
            </w:pPr>
            <w:r w:rsidRPr="00A75E01">
              <w:rPr>
                <w:b/>
                <w:bCs/>
              </w:rPr>
              <w:t>Magnetite concentrate</w:t>
            </w:r>
            <w:r w:rsidRPr="00A75E01">
              <w:t xml:space="preserve"> (65% Fe): ~185,000dmtpa</w:t>
            </w:r>
            <w:r w:rsidRPr="00A75E01">
              <w:rPr>
                <w:vertAlign w:val="superscript"/>
              </w:rPr>
              <w:t>1</w:t>
            </w:r>
          </w:p>
        </w:tc>
      </w:tr>
    </w:tbl>
    <w:p w14:paraId="3E8744B5" w14:textId="77777777" w:rsidR="00A75E01" w:rsidRPr="00A75E01" w:rsidRDefault="00A75E01" w:rsidP="00A75E01">
      <w:pPr>
        <w:pStyle w:val="ChartSource05Tables"/>
        <w:spacing w:before="120" w:after="0"/>
        <w:ind w:left="0" w:firstLine="0"/>
        <w:rPr>
          <w:rFonts w:ascii="Verdana" w:hAnsi="Verdana"/>
        </w:rPr>
      </w:pPr>
      <w:r w:rsidRPr="00A75E01">
        <w:rPr>
          <w:rFonts w:ascii="Verdana" w:hAnsi="Verdana"/>
          <w:vertAlign w:val="superscript"/>
        </w:rPr>
        <w:t>1</w:t>
      </w:r>
      <w:r w:rsidRPr="00A75E01">
        <w:rPr>
          <w:rFonts w:ascii="Verdana" w:hAnsi="Verdana"/>
        </w:rPr>
        <w:t xml:space="preserve"> Mount Lindsay Scoping Study, CRI announcement (29 September 2026)</w:t>
      </w:r>
    </w:p>
    <w:p w14:paraId="4CDBAC50" w14:textId="7E04B2DD" w:rsidR="0011190C" w:rsidRPr="0011190C" w:rsidRDefault="0011190C" w:rsidP="0011190C">
      <w:pPr>
        <w:rPr>
          <w:b/>
          <w:bCs/>
        </w:rPr>
      </w:pPr>
    </w:p>
    <w:p w14:paraId="2DCC3691" w14:textId="77777777" w:rsidR="0011190C" w:rsidRDefault="0011190C">
      <w:pPr>
        <w:spacing w:before="0" w:after="160" w:line="259" w:lineRule="auto"/>
        <w:rPr>
          <w:lang w:val="en-AU"/>
        </w:rPr>
      </w:pPr>
      <w:r>
        <w:br w:type="page"/>
      </w:r>
    </w:p>
    <w:p w14:paraId="62B68FE6" w14:textId="77777777" w:rsidR="0009071A" w:rsidRDefault="0009071A" w:rsidP="0009071A">
      <w:pPr>
        <w:pStyle w:val="Heading-level1"/>
      </w:pPr>
      <w:r>
        <w:lastRenderedPageBreak/>
        <w:t>Tungsten, Molybdenum</w:t>
      </w:r>
    </w:p>
    <w:p w14:paraId="531104BE" w14:textId="4AC21B0D" w:rsidR="00F87048" w:rsidRPr="00F87048" w:rsidRDefault="0009071A" w:rsidP="00F87048">
      <w:pPr>
        <w:pStyle w:val="Heading-level2"/>
      </w:pPr>
      <w:r w:rsidRPr="0009071A">
        <w:t>Mt Mulgine</w:t>
      </w:r>
      <w:r>
        <w:tab/>
        <w:t>WA</w:t>
      </w:r>
    </w:p>
    <w:p w14:paraId="4873E5B9" w14:textId="77777777" w:rsidR="0009071A" w:rsidRPr="0009071A" w:rsidRDefault="0009071A" w:rsidP="0009071A">
      <w:pPr>
        <w:pStyle w:val="Body-copy"/>
        <w:rPr>
          <w:b/>
          <w:bCs/>
          <w:sz w:val="26"/>
          <w:szCs w:val="26"/>
        </w:rPr>
      </w:pPr>
      <w:r w:rsidRPr="0009071A">
        <w:rPr>
          <w:b/>
          <w:bCs/>
          <w:sz w:val="26"/>
          <w:szCs w:val="26"/>
        </w:rPr>
        <w:t>Tungsten Mining NL</w:t>
      </w:r>
    </w:p>
    <w:p w14:paraId="27063F5D" w14:textId="77777777" w:rsidR="0009071A" w:rsidRPr="0009071A" w:rsidRDefault="0009071A" w:rsidP="0009071A">
      <w:pPr>
        <w:pStyle w:val="Body-copy"/>
        <w:spacing w:before="120" w:after="120"/>
        <w:rPr>
          <w:b/>
          <w:bCs/>
        </w:rPr>
      </w:pPr>
      <w:r w:rsidRPr="0009071A">
        <w:rPr>
          <w:b/>
          <w:bCs/>
        </w:rPr>
        <w:t>ASX-listed (TGN); OTCQB: TGNMF</w:t>
      </w:r>
    </w:p>
    <w:p w14:paraId="32504818" w14:textId="77777777" w:rsidR="0076044B" w:rsidRPr="0076044B" w:rsidRDefault="0009071A" w:rsidP="0009071A">
      <w:pPr>
        <w:pStyle w:val="Body-copy"/>
        <w:spacing w:before="120" w:after="120"/>
        <w:rPr>
          <w:b/>
          <w:bCs/>
          <w:u w:val="single"/>
          <w14:textOutline w14:w="9525" w14:cap="flat" w14:cmpd="sng" w14:algn="ctr">
            <w14:solidFill>
              <w14:srgbClr w14:val="000000"/>
            </w14:solidFill>
            <w14:prstDash w14:val="solid"/>
            <w14:round/>
          </w14:textOutline>
        </w:rPr>
      </w:pPr>
      <w:hyperlink r:id="rId63" w:history="1">
        <w:r w:rsidRPr="0076044B">
          <w:rPr>
            <w:b/>
            <w:bCs/>
            <w:u w:val="single"/>
          </w:rPr>
          <w:t>tungstenmining.com</w:t>
        </w:r>
      </w:hyperlink>
    </w:p>
    <w:p w14:paraId="1821C2A4" w14:textId="3A5A392D" w:rsidR="00BB5C55" w:rsidRPr="0009071A" w:rsidRDefault="00BB5C55" w:rsidP="0009071A">
      <w:pPr>
        <w:pStyle w:val="Body-copy"/>
        <w:spacing w:before="120" w:after="120"/>
        <w:rPr>
          <w:b/>
          <w:bCs/>
        </w:rPr>
      </w:pPr>
      <w:r w:rsidRPr="0009071A">
        <w:rPr>
          <w:b/>
          <w:bCs/>
          <w:lang w:val="en-US"/>
        </w:rPr>
        <w:t xml:space="preserve">Commodity(ies): </w:t>
      </w:r>
      <w:r w:rsidR="0009071A" w:rsidRPr="0009071A">
        <w:rPr>
          <w:b/>
          <w:bCs/>
        </w:rPr>
        <w:t>Tungsten, Molybdenum, Gold, Silver, Copper</w:t>
      </w:r>
    </w:p>
    <w:p w14:paraId="49059AC3" w14:textId="77777777" w:rsidR="00BB5C55" w:rsidRPr="00F87048" w:rsidRDefault="00BB5C55" w:rsidP="008C6FE0">
      <w:pPr>
        <w:pStyle w:val="Body-copy"/>
        <w:spacing w:before="120"/>
      </w:pPr>
    </w:p>
    <w:p w14:paraId="15008F74" w14:textId="77777777" w:rsidR="00F87048" w:rsidRPr="00F87048" w:rsidRDefault="00F87048" w:rsidP="00F87048">
      <w:pPr>
        <w:pStyle w:val="Heading-level3"/>
      </w:pPr>
      <w:r w:rsidRPr="00F87048">
        <w:t xml:space="preserve">Investment summary </w:t>
      </w:r>
    </w:p>
    <w:p w14:paraId="4CCE3FF5" w14:textId="77777777" w:rsidR="0009071A" w:rsidRDefault="0009071A" w:rsidP="0009071A">
      <w:pPr>
        <w:pStyle w:val="Body-copy"/>
      </w:pPr>
      <w:r>
        <w:t>Tungsten Mining is focused on becoming the largest producer of tungsten in the Western world. A Pre-Feasibility Study, released in September 2026, confirmed the potential of the Company’s flagship Mt Mulgine Tungsten Project to be the world’s largest, lowest-cost tungsten development. The base case 8Mtpa development returns a pre-tax NPV</w:t>
      </w:r>
      <w:r>
        <w:rPr>
          <w:vertAlign w:val="subscript"/>
        </w:rPr>
        <w:t>8%</w:t>
      </w:r>
      <w:r>
        <w:t xml:space="preserve"> of A$6,823m and a pre-tax IRR of 55%, on initial capital of A$870m, supported by a 21-year mine life from a 144Mt Probable Ore Reserve. Results at spot pricing include a pre-tax NPV</w:t>
      </w:r>
      <w:r>
        <w:rPr>
          <w:vertAlign w:val="subscript"/>
        </w:rPr>
        <w:t>8%</w:t>
      </w:r>
      <w:r>
        <w:t xml:space="preserve"> of A$15,553m and pre-tax IRR of 113%. An all-in sustaining cost of US$127/mtu WO</w:t>
      </w:r>
      <w:r>
        <w:rPr>
          <w:vertAlign w:val="subscript"/>
        </w:rPr>
        <w:t>3</w:t>
      </w:r>
      <w:r>
        <w:t xml:space="preserve"> (net of by-products) positions the Project among the world’s lowest-cost tungsten producers, with molybdenum and copper-gold-silver by-products adding further value. A Definitive Feasibility Study is underway, targeting FID in Q1 2028 and first production in Q2 2029. Mining Leases granted and no Native Title or claims or significant heritage issues identified. A native vegetation clearing approval was submitted in April 2026 and is under assessment. Submission of the Mine Development and Closure Proposal for approval is planned for Q1 2027. The Company will seek offtake partners for Mt Mulgine’s tungsten and by-product production ahead of first production.</w:t>
      </w:r>
    </w:p>
    <w:p w14:paraId="049242CE" w14:textId="77777777" w:rsidR="00F87048" w:rsidRPr="00F87048" w:rsidRDefault="00F87048" w:rsidP="00F87048">
      <w:pPr>
        <w:pStyle w:val="Heading-level3"/>
      </w:pPr>
      <w:r w:rsidRPr="00F87048">
        <w:t xml:space="preserve">Project description </w:t>
      </w:r>
    </w:p>
    <w:p w14:paraId="24099E66" w14:textId="77777777" w:rsidR="0009071A" w:rsidRDefault="0009071A" w:rsidP="0009071A">
      <w:pPr>
        <w:pStyle w:val="Body-copy"/>
      </w:pPr>
      <w:r>
        <w:t>Mt Mulgine is located approximately 330km north-northeast of Perth in Western Australia’s Murchison region. The Project comprises open-pit mining and processing via crushing, gravity concentration and flotation to produce separate tungsten, molybdenum and copper-gold-silver concentrates. The base case contemplates an 8Mtpa operation, with planned infrastructure to support future expansion to 16Mtpa. TGN continues to progress toward a DFS, underpinned by ongoing resource drilling and metallurgical testwork.</w:t>
      </w:r>
    </w:p>
    <w:p w14:paraId="715836EC" w14:textId="77777777" w:rsidR="00F87048" w:rsidRDefault="00F87048">
      <w:pPr>
        <w:spacing w:before="0" w:after="160" w:line="259" w:lineRule="auto"/>
        <w:rPr>
          <w:b/>
          <w:bCs/>
          <w:lang w:val="en-AU"/>
        </w:rPr>
      </w:pPr>
      <w:r>
        <w:rPr>
          <w:b/>
          <w:bCs/>
        </w:rPr>
        <w:br w:type="page"/>
      </w:r>
    </w:p>
    <w:p w14:paraId="494917DA" w14:textId="77777777" w:rsidR="0009071A" w:rsidRDefault="0009071A" w:rsidP="0009071A">
      <w:pPr>
        <w:pStyle w:val="Body-copy"/>
      </w:pPr>
      <w:r w:rsidRPr="0009071A">
        <w:rPr>
          <w:b/>
          <w:bCs/>
        </w:rPr>
        <w:lastRenderedPageBreak/>
        <w:t>Mulgine Trench Mineral Resources as at May 2020</w:t>
      </w:r>
      <w:r w:rsidRPr="0009071A">
        <w:t xml:space="preserve"> (0.05% WO</w:t>
      </w:r>
      <w:r w:rsidRPr="0009071A">
        <w:rPr>
          <w:vertAlign w:val="subscript"/>
        </w:rPr>
        <w:t>3</w:t>
      </w:r>
      <w:r w:rsidRPr="0009071A">
        <w:t xml:space="preserve"> cut-off):</w:t>
      </w:r>
    </w:p>
    <w:tbl>
      <w:tblPr>
        <w:tblStyle w:val="TableGrid1"/>
        <w:tblW w:w="0" w:type="auto"/>
        <w:tblLayout w:type="fixed"/>
        <w:tblLook w:val="00A0" w:firstRow="1" w:lastRow="0" w:firstColumn="1" w:lastColumn="0" w:noHBand="0" w:noVBand="0"/>
      </w:tblPr>
      <w:tblGrid>
        <w:gridCol w:w="1838"/>
        <w:gridCol w:w="995"/>
        <w:gridCol w:w="1417"/>
        <w:gridCol w:w="1417"/>
        <w:gridCol w:w="1417"/>
        <w:gridCol w:w="1417"/>
        <w:gridCol w:w="1417"/>
      </w:tblGrid>
      <w:tr w:rsidR="0009071A" w:rsidRPr="00961A78" w14:paraId="14A65DBB" w14:textId="77777777" w:rsidTr="00B85DE5">
        <w:trPr>
          <w:trHeight w:val="814"/>
        </w:trPr>
        <w:tc>
          <w:tcPr>
            <w:tcW w:w="1838" w:type="dxa"/>
            <w:vAlign w:val="bottom"/>
          </w:tcPr>
          <w:p w14:paraId="46353B5E" w14:textId="5C52E21F" w:rsidR="0009071A" w:rsidRPr="00961A78" w:rsidRDefault="0009071A" w:rsidP="0009071A">
            <w:pPr>
              <w:pStyle w:val="Table-heading2"/>
              <w:spacing w:line="240" w:lineRule="auto"/>
              <w:jc w:val="left"/>
            </w:pPr>
            <w:r>
              <w:t>Resource Category</w:t>
            </w:r>
          </w:p>
        </w:tc>
        <w:tc>
          <w:tcPr>
            <w:tcW w:w="995" w:type="dxa"/>
            <w:vAlign w:val="bottom"/>
          </w:tcPr>
          <w:p w14:paraId="03336702" w14:textId="56F3B7F1" w:rsidR="0009071A" w:rsidRPr="00961A78" w:rsidRDefault="0009071A" w:rsidP="0009071A">
            <w:pPr>
              <w:pStyle w:val="Table-heading2"/>
              <w:spacing w:line="240" w:lineRule="auto"/>
            </w:pPr>
            <w:r>
              <w:t>Tonnes (Mt)</w:t>
            </w:r>
          </w:p>
        </w:tc>
        <w:tc>
          <w:tcPr>
            <w:tcW w:w="1417" w:type="dxa"/>
            <w:vAlign w:val="bottom"/>
          </w:tcPr>
          <w:p w14:paraId="660373BE" w14:textId="17E8F9C1" w:rsidR="0009071A" w:rsidRPr="00961A78" w:rsidRDefault="0009071A" w:rsidP="0009071A">
            <w:pPr>
              <w:pStyle w:val="Table-heading2"/>
              <w:spacing w:line="240" w:lineRule="auto"/>
            </w:pPr>
            <w:r>
              <w:t>WO</w:t>
            </w:r>
            <w:r>
              <w:rPr>
                <w:vertAlign w:val="subscript"/>
              </w:rPr>
              <w:t>3</w:t>
            </w:r>
            <w:r>
              <w:br/>
              <w:t>(%)</w:t>
            </w:r>
          </w:p>
        </w:tc>
        <w:tc>
          <w:tcPr>
            <w:tcW w:w="1417" w:type="dxa"/>
            <w:vAlign w:val="bottom"/>
          </w:tcPr>
          <w:p w14:paraId="2D7C2CD3" w14:textId="5FC215F0" w:rsidR="0009071A" w:rsidRPr="00961A78" w:rsidRDefault="0009071A" w:rsidP="0009071A">
            <w:pPr>
              <w:pStyle w:val="Table-heading2"/>
              <w:spacing w:line="240" w:lineRule="auto"/>
            </w:pPr>
            <w:r>
              <w:t xml:space="preserve">Mo </w:t>
            </w:r>
            <w:r>
              <w:br/>
              <w:t>(ppm)</w:t>
            </w:r>
          </w:p>
        </w:tc>
        <w:tc>
          <w:tcPr>
            <w:tcW w:w="1417" w:type="dxa"/>
            <w:vAlign w:val="bottom"/>
          </w:tcPr>
          <w:p w14:paraId="0FD05B3E" w14:textId="33D07433" w:rsidR="0009071A" w:rsidRPr="00961A78" w:rsidRDefault="0009071A" w:rsidP="0009071A">
            <w:pPr>
              <w:pStyle w:val="Table-heading2"/>
              <w:spacing w:line="240" w:lineRule="auto"/>
            </w:pPr>
            <w:r>
              <w:t xml:space="preserve">Au </w:t>
            </w:r>
            <w:r>
              <w:br/>
              <w:t>(g/t)</w:t>
            </w:r>
          </w:p>
        </w:tc>
        <w:tc>
          <w:tcPr>
            <w:tcW w:w="1417" w:type="dxa"/>
            <w:vAlign w:val="bottom"/>
          </w:tcPr>
          <w:p w14:paraId="47492307" w14:textId="5F06A476" w:rsidR="0009071A" w:rsidRPr="00961A78" w:rsidRDefault="0009071A" w:rsidP="0009071A">
            <w:pPr>
              <w:pStyle w:val="Table-heading2"/>
              <w:spacing w:line="240" w:lineRule="auto"/>
            </w:pPr>
            <w:r>
              <w:t xml:space="preserve">Ag </w:t>
            </w:r>
            <w:r>
              <w:br/>
              <w:t>(g/t)</w:t>
            </w:r>
          </w:p>
        </w:tc>
        <w:tc>
          <w:tcPr>
            <w:tcW w:w="1417" w:type="dxa"/>
            <w:vAlign w:val="bottom"/>
          </w:tcPr>
          <w:p w14:paraId="5BD1A4A6" w14:textId="1CE03E34" w:rsidR="0009071A" w:rsidRPr="00961A78" w:rsidRDefault="0009071A" w:rsidP="0009071A">
            <w:pPr>
              <w:pStyle w:val="Table-heading2"/>
              <w:spacing w:line="240" w:lineRule="auto"/>
            </w:pPr>
            <w:r>
              <w:t xml:space="preserve">Cu </w:t>
            </w:r>
            <w:r>
              <w:br/>
              <w:t>(%)</w:t>
            </w:r>
          </w:p>
        </w:tc>
      </w:tr>
      <w:tr w:rsidR="0009071A" w:rsidRPr="004562F2" w14:paraId="313527D9" w14:textId="77777777" w:rsidTr="00B85DE5">
        <w:trPr>
          <w:trHeight w:val="60"/>
        </w:trPr>
        <w:tc>
          <w:tcPr>
            <w:tcW w:w="1838" w:type="dxa"/>
            <w:vAlign w:val="bottom"/>
          </w:tcPr>
          <w:p w14:paraId="4D669837" w14:textId="7AE38350" w:rsidR="0009071A" w:rsidRPr="0009071A" w:rsidRDefault="0009071A" w:rsidP="0009071A">
            <w:pPr>
              <w:pStyle w:val="Table-copy"/>
            </w:pPr>
            <w:r w:rsidRPr="0009071A">
              <w:t>Measured</w:t>
            </w:r>
          </w:p>
        </w:tc>
        <w:tc>
          <w:tcPr>
            <w:tcW w:w="995" w:type="dxa"/>
            <w:vAlign w:val="bottom"/>
          </w:tcPr>
          <w:p w14:paraId="73EA422E" w14:textId="053183EF" w:rsidR="0009071A" w:rsidRPr="0009071A" w:rsidRDefault="0009071A" w:rsidP="0009071A">
            <w:pPr>
              <w:pStyle w:val="Table-copy"/>
              <w:jc w:val="center"/>
            </w:pPr>
          </w:p>
        </w:tc>
        <w:tc>
          <w:tcPr>
            <w:tcW w:w="1417" w:type="dxa"/>
            <w:vAlign w:val="bottom"/>
          </w:tcPr>
          <w:p w14:paraId="7CF9D47F" w14:textId="579F22A4" w:rsidR="0009071A" w:rsidRPr="0009071A" w:rsidRDefault="0009071A" w:rsidP="0009071A">
            <w:pPr>
              <w:pStyle w:val="Table-copy"/>
              <w:jc w:val="center"/>
            </w:pPr>
          </w:p>
        </w:tc>
        <w:tc>
          <w:tcPr>
            <w:tcW w:w="1417" w:type="dxa"/>
            <w:vAlign w:val="bottom"/>
          </w:tcPr>
          <w:p w14:paraId="1759FAA9" w14:textId="0F00DDF9" w:rsidR="0009071A" w:rsidRPr="0009071A" w:rsidRDefault="0009071A" w:rsidP="0009071A">
            <w:pPr>
              <w:pStyle w:val="Table-copy"/>
              <w:jc w:val="center"/>
            </w:pPr>
          </w:p>
        </w:tc>
        <w:tc>
          <w:tcPr>
            <w:tcW w:w="1417" w:type="dxa"/>
            <w:vAlign w:val="bottom"/>
          </w:tcPr>
          <w:p w14:paraId="71F1D5DF" w14:textId="2F505E9E" w:rsidR="0009071A" w:rsidRPr="0009071A" w:rsidRDefault="0009071A" w:rsidP="0009071A">
            <w:pPr>
              <w:pStyle w:val="Table-copy"/>
              <w:jc w:val="center"/>
            </w:pPr>
          </w:p>
        </w:tc>
        <w:tc>
          <w:tcPr>
            <w:tcW w:w="1417" w:type="dxa"/>
            <w:vAlign w:val="bottom"/>
          </w:tcPr>
          <w:p w14:paraId="65A6B9DB" w14:textId="394A9FFA" w:rsidR="0009071A" w:rsidRPr="0009071A" w:rsidRDefault="0009071A" w:rsidP="0009071A">
            <w:pPr>
              <w:pStyle w:val="Table-copy"/>
              <w:jc w:val="center"/>
            </w:pPr>
          </w:p>
        </w:tc>
        <w:tc>
          <w:tcPr>
            <w:tcW w:w="1417" w:type="dxa"/>
            <w:vAlign w:val="bottom"/>
          </w:tcPr>
          <w:p w14:paraId="4834EB56" w14:textId="7EE805B8" w:rsidR="0009071A" w:rsidRPr="0009071A" w:rsidRDefault="0009071A" w:rsidP="0009071A">
            <w:pPr>
              <w:pStyle w:val="Table-copy"/>
              <w:jc w:val="center"/>
            </w:pPr>
          </w:p>
        </w:tc>
      </w:tr>
      <w:tr w:rsidR="0009071A" w:rsidRPr="004562F2" w14:paraId="6F6913F6" w14:textId="77777777" w:rsidTr="00B85DE5">
        <w:trPr>
          <w:trHeight w:val="60"/>
        </w:trPr>
        <w:tc>
          <w:tcPr>
            <w:tcW w:w="1838" w:type="dxa"/>
            <w:vAlign w:val="bottom"/>
          </w:tcPr>
          <w:p w14:paraId="5F466EFF" w14:textId="297DD1E7" w:rsidR="0009071A" w:rsidRPr="0009071A" w:rsidRDefault="0009071A" w:rsidP="0009071A">
            <w:pPr>
              <w:pStyle w:val="Table-copy"/>
            </w:pPr>
            <w:r w:rsidRPr="0009071A">
              <w:t>Indicated</w:t>
            </w:r>
          </w:p>
        </w:tc>
        <w:tc>
          <w:tcPr>
            <w:tcW w:w="995" w:type="dxa"/>
            <w:vAlign w:val="bottom"/>
          </w:tcPr>
          <w:p w14:paraId="2C1D0B33" w14:textId="6C78E009" w:rsidR="0009071A" w:rsidRPr="0009071A" w:rsidRDefault="0009071A" w:rsidP="0009071A">
            <w:pPr>
              <w:pStyle w:val="Table-copy"/>
              <w:jc w:val="center"/>
            </w:pPr>
            <w:r w:rsidRPr="0009071A">
              <w:t>175</w:t>
            </w:r>
          </w:p>
        </w:tc>
        <w:tc>
          <w:tcPr>
            <w:tcW w:w="1417" w:type="dxa"/>
            <w:vAlign w:val="bottom"/>
          </w:tcPr>
          <w:p w14:paraId="71435FD8" w14:textId="162FA706" w:rsidR="0009071A" w:rsidRPr="0009071A" w:rsidRDefault="0009071A" w:rsidP="0009071A">
            <w:pPr>
              <w:pStyle w:val="Table-copy"/>
              <w:jc w:val="center"/>
            </w:pPr>
            <w:r w:rsidRPr="0009071A">
              <w:t>0.11</w:t>
            </w:r>
          </w:p>
        </w:tc>
        <w:tc>
          <w:tcPr>
            <w:tcW w:w="1417" w:type="dxa"/>
            <w:vAlign w:val="bottom"/>
          </w:tcPr>
          <w:p w14:paraId="40C0C3C6" w14:textId="27DAA330" w:rsidR="0009071A" w:rsidRPr="0009071A" w:rsidRDefault="0009071A" w:rsidP="0009071A">
            <w:pPr>
              <w:pStyle w:val="Table-copy"/>
              <w:jc w:val="center"/>
            </w:pPr>
            <w:r w:rsidRPr="0009071A">
              <w:t>290</w:t>
            </w:r>
          </w:p>
        </w:tc>
        <w:tc>
          <w:tcPr>
            <w:tcW w:w="1417" w:type="dxa"/>
            <w:vAlign w:val="bottom"/>
          </w:tcPr>
          <w:p w14:paraId="3E2368C2" w14:textId="37D26B37" w:rsidR="0009071A" w:rsidRPr="0009071A" w:rsidRDefault="0009071A" w:rsidP="0009071A">
            <w:pPr>
              <w:pStyle w:val="Table-copy"/>
              <w:jc w:val="center"/>
            </w:pPr>
            <w:r w:rsidRPr="0009071A">
              <w:t>0.14</w:t>
            </w:r>
          </w:p>
        </w:tc>
        <w:tc>
          <w:tcPr>
            <w:tcW w:w="1417" w:type="dxa"/>
            <w:vAlign w:val="bottom"/>
          </w:tcPr>
          <w:p w14:paraId="6F76AE8B" w14:textId="13414150" w:rsidR="0009071A" w:rsidRPr="0009071A" w:rsidRDefault="0009071A" w:rsidP="0009071A">
            <w:pPr>
              <w:pStyle w:val="Table-copy"/>
              <w:jc w:val="center"/>
            </w:pPr>
            <w:r w:rsidRPr="0009071A">
              <w:t>6</w:t>
            </w:r>
          </w:p>
        </w:tc>
        <w:tc>
          <w:tcPr>
            <w:tcW w:w="1417" w:type="dxa"/>
            <w:vAlign w:val="bottom"/>
          </w:tcPr>
          <w:p w14:paraId="3713030E" w14:textId="67B1B5F5" w:rsidR="0009071A" w:rsidRPr="0009071A" w:rsidRDefault="0009071A" w:rsidP="0009071A">
            <w:pPr>
              <w:pStyle w:val="Table-copy"/>
              <w:jc w:val="center"/>
            </w:pPr>
            <w:r w:rsidRPr="0009071A">
              <w:t>0.04</w:t>
            </w:r>
          </w:p>
        </w:tc>
      </w:tr>
      <w:tr w:rsidR="0009071A" w:rsidRPr="004562F2" w14:paraId="06822342" w14:textId="77777777" w:rsidTr="00B85DE5">
        <w:trPr>
          <w:trHeight w:val="60"/>
        </w:trPr>
        <w:tc>
          <w:tcPr>
            <w:tcW w:w="1838" w:type="dxa"/>
            <w:vAlign w:val="bottom"/>
          </w:tcPr>
          <w:p w14:paraId="2D2FC971" w14:textId="034E73C3" w:rsidR="0009071A" w:rsidRPr="0009071A" w:rsidRDefault="0009071A" w:rsidP="0009071A">
            <w:pPr>
              <w:pStyle w:val="Table-copy"/>
            </w:pPr>
            <w:r w:rsidRPr="0009071A">
              <w:t>Inferred</w:t>
            </w:r>
          </w:p>
        </w:tc>
        <w:tc>
          <w:tcPr>
            <w:tcW w:w="995" w:type="dxa"/>
            <w:vAlign w:val="bottom"/>
          </w:tcPr>
          <w:p w14:paraId="1D4FBE4F" w14:textId="00A1D5B6" w:rsidR="0009071A" w:rsidRPr="0009071A" w:rsidRDefault="0009071A" w:rsidP="0009071A">
            <w:pPr>
              <w:pStyle w:val="Table-copy"/>
              <w:jc w:val="center"/>
            </w:pPr>
            <w:r w:rsidRPr="0009071A">
              <w:t>72</w:t>
            </w:r>
          </w:p>
        </w:tc>
        <w:tc>
          <w:tcPr>
            <w:tcW w:w="1417" w:type="dxa"/>
            <w:vAlign w:val="bottom"/>
          </w:tcPr>
          <w:p w14:paraId="17449067" w14:textId="4B1B9476" w:rsidR="0009071A" w:rsidRPr="0009071A" w:rsidRDefault="0009071A" w:rsidP="0009071A">
            <w:pPr>
              <w:pStyle w:val="Table-copy"/>
              <w:jc w:val="center"/>
            </w:pPr>
            <w:r w:rsidRPr="0009071A">
              <w:t>0.11</w:t>
            </w:r>
          </w:p>
        </w:tc>
        <w:tc>
          <w:tcPr>
            <w:tcW w:w="1417" w:type="dxa"/>
            <w:vAlign w:val="bottom"/>
          </w:tcPr>
          <w:p w14:paraId="3C647FA2" w14:textId="3FB65DC7" w:rsidR="0009071A" w:rsidRPr="0009071A" w:rsidRDefault="0009071A" w:rsidP="0009071A">
            <w:pPr>
              <w:pStyle w:val="Table-copy"/>
              <w:jc w:val="center"/>
            </w:pPr>
            <w:r w:rsidRPr="0009071A">
              <w:t>250</w:t>
            </w:r>
          </w:p>
        </w:tc>
        <w:tc>
          <w:tcPr>
            <w:tcW w:w="1417" w:type="dxa"/>
            <w:vAlign w:val="bottom"/>
          </w:tcPr>
          <w:p w14:paraId="768136E0" w14:textId="5AE6EB8A" w:rsidR="0009071A" w:rsidRPr="0009071A" w:rsidRDefault="0009071A" w:rsidP="0009071A">
            <w:pPr>
              <w:pStyle w:val="Table-copy"/>
              <w:jc w:val="center"/>
            </w:pPr>
            <w:r w:rsidRPr="0009071A">
              <w:t>0.10</w:t>
            </w:r>
          </w:p>
        </w:tc>
        <w:tc>
          <w:tcPr>
            <w:tcW w:w="1417" w:type="dxa"/>
            <w:vAlign w:val="bottom"/>
          </w:tcPr>
          <w:p w14:paraId="56232516" w14:textId="229ED475" w:rsidR="0009071A" w:rsidRPr="0009071A" w:rsidRDefault="0009071A" w:rsidP="0009071A">
            <w:pPr>
              <w:pStyle w:val="Table-copy"/>
              <w:jc w:val="center"/>
            </w:pPr>
            <w:r w:rsidRPr="0009071A">
              <w:t>5</w:t>
            </w:r>
          </w:p>
        </w:tc>
        <w:tc>
          <w:tcPr>
            <w:tcW w:w="1417" w:type="dxa"/>
            <w:vAlign w:val="bottom"/>
          </w:tcPr>
          <w:p w14:paraId="1D52A49F" w14:textId="0F2851DC" w:rsidR="0009071A" w:rsidRPr="0009071A" w:rsidRDefault="0009071A" w:rsidP="0009071A">
            <w:pPr>
              <w:pStyle w:val="Table-copy"/>
              <w:jc w:val="center"/>
            </w:pPr>
            <w:r w:rsidRPr="0009071A">
              <w:t>0.03</w:t>
            </w:r>
          </w:p>
        </w:tc>
      </w:tr>
      <w:tr w:rsidR="0009071A" w:rsidRPr="004562F2" w14:paraId="56E26A27" w14:textId="77777777" w:rsidTr="00B85DE5">
        <w:trPr>
          <w:trHeight w:val="234"/>
        </w:trPr>
        <w:tc>
          <w:tcPr>
            <w:tcW w:w="1838" w:type="dxa"/>
            <w:vAlign w:val="bottom"/>
          </w:tcPr>
          <w:p w14:paraId="498F56FE" w14:textId="5B789380" w:rsidR="0009071A" w:rsidRPr="0009071A" w:rsidRDefault="0009071A" w:rsidP="0009071A">
            <w:pPr>
              <w:pStyle w:val="Table-copy"/>
              <w:rPr>
                <w:b/>
                <w:bCs/>
              </w:rPr>
            </w:pPr>
            <w:r w:rsidRPr="0009071A">
              <w:rPr>
                <w:b/>
                <w:bCs/>
              </w:rPr>
              <w:t xml:space="preserve">Total </w:t>
            </w:r>
          </w:p>
        </w:tc>
        <w:tc>
          <w:tcPr>
            <w:tcW w:w="995" w:type="dxa"/>
            <w:vAlign w:val="bottom"/>
          </w:tcPr>
          <w:p w14:paraId="1B093B12" w14:textId="3BBF879E" w:rsidR="0009071A" w:rsidRPr="0009071A" w:rsidRDefault="0009071A" w:rsidP="0009071A">
            <w:pPr>
              <w:pStyle w:val="Table-copy"/>
              <w:jc w:val="center"/>
              <w:rPr>
                <w:b/>
                <w:bCs/>
              </w:rPr>
            </w:pPr>
            <w:r w:rsidRPr="0009071A">
              <w:rPr>
                <w:b/>
                <w:bCs/>
              </w:rPr>
              <w:t>247</w:t>
            </w:r>
          </w:p>
        </w:tc>
        <w:tc>
          <w:tcPr>
            <w:tcW w:w="1417" w:type="dxa"/>
            <w:vAlign w:val="bottom"/>
          </w:tcPr>
          <w:p w14:paraId="4C2BF17D" w14:textId="6A5D37C1" w:rsidR="0009071A" w:rsidRPr="0009071A" w:rsidRDefault="0009071A" w:rsidP="0009071A">
            <w:pPr>
              <w:pStyle w:val="Table-copy"/>
              <w:jc w:val="center"/>
              <w:rPr>
                <w:b/>
                <w:bCs/>
              </w:rPr>
            </w:pPr>
            <w:r w:rsidRPr="0009071A">
              <w:rPr>
                <w:b/>
                <w:bCs/>
              </w:rPr>
              <w:t>0.11</w:t>
            </w:r>
          </w:p>
        </w:tc>
        <w:tc>
          <w:tcPr>
            <w:tcW w:w="1417" w:type="dxa"/>
            <w:vAlign w:val="bottom"/>
          </w:tcPr>
          <w:p w14:paraId="4CDC1AFB" w14:textId="0F5AC948" w:rsidR="0009071A" w:rsidRPr="0009071A" w:rsidRDefault="0009071A" w:rsidP="0009071A">
            <w:pPr>
              <w:pStyle w:val="Table-copy"/>
              <w:jc w:val="center"/>
              <w:rPr>
                <w:b/>
                <w:bCs/>
              </w:rPr>
            </w:pPr>
            <w:r w:rsidRPr="0009071A">
              <w:rPr>
                <w:b/>
                <w:bCs/>
              </w:rPr>
              <w:t>280</w:t>
            </w:r>
          </w:p>
        </w:tc>
        <w:tc>
          <w:tcPr>
            <w:tcW w:w="1417" w:type="dxa"/>
            <w:vAlign w:val="bottom"/>
          </w:tcPr>
          <w:p w14:paraId="3303EF78" w14:textId="7E71C9C8" w:rsidR="0009071A" w:rsidRPr="0009071A" w:rsidRDefault="0009071A" w:rsidP="0009071A">
            <w:pPr>
              <w:pStyle w:val="Table-copy"/>
              <w:jc w:val="center"/>
              <w:rPr>
                <w:b/>
                <w:bCs/>
              </w:rPr>
            </w:pPr>
            <w:r w:rsidRPr="0009071A">
              <w:rPr>
                <w:b/>
                <w:bCs/>
              </w:rPr>
              <w:t>0.13</w:t>
            </w:r>
          </w:p>
        </w:tc>
        <w:tc>
          <w:tcPr>
            <w:tcW w:w="1417" w:type="dxa"/>
            <w:vAlign w:val="bottom"/>
          </w:tcPr>
          <w:p w14:paraId="390691BB" w14:textId="1B3308A3" w:rsidR="0009071A" w:rsidRPr="0009071A" w:rsidRDefault="0009071A" w:rsidP="0009071A">
            <w:pPr>
              <w:pStyle w:val="Table-copy"/>
              <w:jc w:val="center"/>
              <w:rPr>
                <w:b/>
                <w:bCs/>
              </w:rPr>
            </w:pPr>
            <w:r w:rsidRPr="0009071A">
              <w:rPr>
                <w:b/>
                <w:bCs/>
              </w:rPr>
              <w:t>6</w:t>
            </w:r>
          </w:p>
        </w:tc>
        <w:tc>
          <w:tcPr>
            <w:tcW w:w="1417" w:type="dxa"/>
            <w:vAlign w:val="bottom"/>
          </w:tcPr>
          <w:p w14:paraId="4C11832E" w14:textId="7E7F1061" w:rsidR="0009071A" w:rsidRPr="0009071A" w:rsidRDefault="0009071A" w:rsidP="0009071A">
            <w:pPr>
              <w:pStyle w:val="Table-copy"/>
              <w:jc w:val="center"/>
              <w:rPr>
                <w:b/>
                <w:bCs/>
              </w:rPr>
            </w:pPr>
            <w:r w:rsidRPr="0009071A">
              <w:rPr>
                <w:b/>
                <w:bCs/>
              </w:rPr>
              <w:t>0.04</w:t>
            </w:r>
          </w:p>
        </w:tc>
      </w:tr>
    </w:tbl>
    <w:p w14:paraId="51E12AD6" w14:textId="77777777" w:rsidR="0009071A" w:rsidRPr="0009071A" w:rsidRDefault="0009071A" w:rsidP="0009071A">
      <w:pPr>
        <w:pStyle w:val="Body-copy"/>
        <w:rPr>
          <w:b/>
          <w:bCs/>
        </w:rPr>
      </w:pPr>
    </w:p>
    <w:p w14:paraId="1B33EC50" w14:textId="77777777" w:rsidR="0009071A" w:rsidRDefault="0009071A" w:rsidP="0009071A">
      <w:pPr>
        <w:pStyle w:val="Body-copy"/>
      </w:pPr>
      <w:r w:rsidRPr="0009071A">
        <w:rPr>
          <w:b/>
          <w:bCs/>
        </w:rPr>
        <w:t>Ore Reserves as at September 2026</w:t>
      </w:r>
      <w:r>
        <w:t xml:space="preserve"> (0.05% WO</w:t>
      </w:r>
      <w:r>
        <w:rPr>
          <w:vertAlign w:val="subscript"/>
        </w:rPr>
        <w:t>3</w:t>
      </w:r>
      <w:r>
        <w:t xml:space="preserve"> cut-off):</w:t>
      </w:r>
    </w:p>
    <w:tbl>
      <w:tblPr>
        <w:tblStyle w:val="TableGrid1"/>
        <w:tblW w:w="0" w:type="auto"/>
        <w:tblLayout w:type="fixed"/>
        <w:tblLook w:val="00A0" w:firstRow="1" w:lastRow="0" w:firstColumn="1" w:lastColumn="0" w:noHBand="0" w:noVBand="0"/>
      </w:tblPr>
      <w:tblGrid>
        <w:gridCol w:w="1838"/>
        <w:gridCol w:w="995"/>
        <w:gridCol w:w="1417"/>
        <w:gridCol w:w="1417"/>
        <w:gridCol w:w="1417"/>
        <w:gridCol w:w="1417"/>
        <w:gridCol w:w="1417"/>
      </w:tblGrid>
      <w:tr w:rsidR="0009071A" w:rsidRPr="00961A78" w14:paraId="61D04C8C" w14:textId="77777777" w:rsidTr="00B85DE5">
        <w:trPr>
          <w:trHeight w:val="814"/>
        </w:trPr>
        <w:tc>
          <w:tcPr>
            <w:tcW w:w="1838" w:type="dxa"/>
            <w:vAlign w:val="bottom"/>
          </w:tcPr>
          <w:p w14:paraId="298F28D1" w14:textId="76CAC2FE" w:rsidR="0009071A" w:rsidRPr="00961A78" w:rsidRDefault="0009071A" w:rsidP="0009071A">
            <w:pPr>
              <w:pStyle w:val="Table-heading2"/>
              <w:spacing w:line="240" w:lineRule="auto"/>
              <w:jc w:val="left"/>
            </w:pPr>
            <w:r>
              <w:t>Reserve Category</w:t>
            </w:r>
          </w:p>
        </w:tc>
        <w:tc>
          <w:tcPr>
            <w:tcW w:w="995" w:type="dxa"/>
            <w:vAlign w:val="bottom"/>
          </w:tcPr>
          <w:p w14:paraId="741DA3A7" w14:textId="76B9712C" w:rsidR="0009071A" w:rsidRPr="00961A78" w:rsidRDefault="0009071A" w:rsidP="0009071A">
            <w:pPr>
              <w:pStyle w:val="Table-heading2"/>
              <w:spacing w:line="240" w:lineRule="auto"/>
            </w:pPr>
            <w:r>
              <w:t>Tonnes (Mt)</w:t>
            </w:r>
          </w:p>
        </w:tc>
        <w:tc>
          <w:tcPr>
            <w:tcW w:w="1417" w:type="dxa"/>
            <w:vAlign w:val="bottom"/>
          </w:tcPr>
          <w:p w14:paraId="301C33AE" w14:textId="47A9811E" w:rsidR="0009071A" w:rsidRPr="00961A78" w:rsidRDefault="0009071A" w:rsidP="0009071A">
            <w:pPr>
              <w:pStyle w:val="Table-heading2"/>
              <w:spacing w:line="240" w:lineRule="auto"/>
            </w:pPr>
            <w:r>
              <w:t>WO</w:t>
            </w:r>
            <w:r>
              <w:rPr>
                <w:vertAlign w:val="subscript"/>
              </w:rPr>
              <w:t>3</w:t>
            </w:r>
            <w:r>
              <w:br/>
              <w:t>(%)</w:t>
            </w:r>
          </w:p>
        </w:tc>
        <w:tc>
          <w:tcPr>
            <w:tcW w:w="1417" w:type="dxa"/>
            <w:vAlign w:val="bottom"/>
          </w:tcPr>
          <w:p w14:paraId="44F77759" w14:textId="2A580B27" w:rsidR="0009071A" w:rsidRPr="00961A78" w:rsidRDefault="0009071A" w:rsidP="0009071A">
            <w:pPr>
              <w:pStyle w:val="Table-heading2"/>
              <w:spacing w:line="240" w:lineRule="auto"/>
            </w:pPr>
            <w:r>
              <w:t xml:space="preserve">Mo </w:t>
            </w:r>
            <w:r>
              <w:br/>
              <w:t>(ppm)</w:t>
            </w:r>
          </w:p>
        </w:tc>
        <w:tc>
          <w:tcPr>
            <w:tcW w:w="1417" w:type="dxa"/>
            <w:vAlign w:val="bottom"/>
          </w:tcPr>
          <w:p w14:paraId="64AA62B4" w14:textId="2A7DD72B" w:rsidR="0009071A" w:rsidRPr="00961A78" w:rsidRDefault="0009071A" w:rsidP="0009071A">
            <w:pPr>
              <w:pStyle w:val="Table-heading2"/>
              <w:spacing w:line="240" w:lineRule="auto"/>
            </w:pPr>
            <w:r>
              <w:t xml:space="preserve">Au </w:t>
            </w:r>
            <w:r>
              <w:br/>
              <w:t>(g/t)</w:t>
            </w:r>
          </w:p>
        </w:tc>
        <w:tc>
          <w:tcPr>
            <w:tcW w:w="1417" w:type="dxa"/>
            <w:vAlign w:val="bottom"/>
          </w:tcPr>
          <w:p w14:paraId="77997744" w14:textId="7A6FBE2F" w:rsidR="0009071A" w:rsidRPr="00961A78" w:rsidRDefault="0009071A" w:rsidP="0009071A">
            <w:pPr>
              <w:pStyle w:val="Table-heading2"/>
              <w:spacing w:line="240" w:lineRule="auto"/>
            </w:pPr>
            <w:r>
              <w:t xml:space="preserve">Ag </w:t>
            </w:r>
            <w:r>
              <w:br/>
              <w:t>(g/t)</w:t>
            </w:r>
          </w:p>
        </w:tc>
        <w:tc>
          <w:tcPr>
            <w:tcW w:w="1417" w:type="dxa"/>
            <w:vAlign w:val="bottom"/>
          </w:tcPr>
          <w:p w14:paraId="558170C6" w14:textId="4DEF835F" w:rsidR="0009071A" w:rsidRPr="00961A78" w:rsidRDefault="0009071A" w:rsidP="0009071A">
            <w:pPr>
              <w:pStyle w:val="Table-heading2"/>
              <w:spacing w:line="240" w:lineRule="auto"/>
            </w:pPr>
            <w:r>
              <w:t xml:space="preserve">Cu </w:t>
            </w:r>
            <w:r>
              <w:br/>
              <w:t>(%)</w:t>
            </w:r>
          </w:p>
        </w:tc>
      </w:tr>
      <w:tr w:rsidR="0009071A" w:rsidRPr="0009071A" w14:paraId="1A28AFDD" w14:textId="77777777" w:rsidTr="00B85DE5">
        <w:trPr>
          <w:trHeight w:val="60"/>
        </w:trPr>
        <w:tc>
          <w:tcPr>
            <w:tcW w:w="1838" w:type="dxa"/>
            <w:vAlign w:val="bottom"/>
          </w:tcPr>
          <w:p w14:paraId="0F1570ED" w14:textId="41A8D565" w:rsidR="0009071A" w:rsidRPr="0009071A" w:rsidRDefault="0009071A" w:rsidP="0009071A">
            <w:pPr>
              <w:pStyle w:val="Table-copy"/>
            </w:pPr>
            <w:r w:rsidRPr="0009071A">
              <w:t>Probable</w:t>
            </w:r>
          </w:p>
        </w:tc>
        <w:tc>
          <w:tcPr>
            <w:tcW w:w="995" w:type="dxa"/>
            <w:vAlign w:val="bottom"/>
          </w:tcPr>
          <w:p w14:paraId="4499F450" w14:textId="050F54D8" w:rsidR="0009071A" w:rsidRPr="0009071A" w:rsidRDefault="0009071A" w:rsidP="0009071A">
            <w:pPr>
              <w:pStyle w:val="Table-copy"/>
              <w:jc w:val="center"/>
            </w:pPr>
            <w:r w:rsidRPr="0009071A">
              <w:t>144</w:t>
            </w:r>
          </w:p>
        </w:tc>
        <w:tc>
          <w:tcPr>
            <w:tcW w:w="1417" w:type="dxa"/>
            <w:vAlign w:val="bottom"/>
          </w:tcPr>
          <w:p w14:paraId="613E6E16" w14:textId="38368B15" w:rsidR="0009071A" w:rsidRPr="0009071A" w:rsidRDefault="0009071A" w:rsidP="0009071A">
            <w:pPr>
              <w:pStyle w:val="Table-copy"/>
              <w:jc w:val="center"/>
            </w:pPr>
            <w:r w:rsidRPr="0009071A">
              <w:t>0.10</w:t>
            </w:r>
          </w:p>
        </w:tc>
        <w:tc>
          <w:tcPr>
            <w:tcW w:w="1417" w:type="dxa"/>
            <w:vAlign w:val="bottom"/>
          </w:tcPr>
          <w:p w14:paraId="331237B5" w14:textId="1F826957" w:rsidR="0009071A" w:rsidRPr="0009071A" w:rsidRDefault="0009071A" w:rsidP="0009071A">
            <w:pPr>
              <w:pStyle w:val="Table-copy"/>
              <w:jc w:val="center"/>
            </w:pPr>
            <w:r w:rsidRPr="0009071A">
              <w:t>287</w:t>
            </w:r>
          </w:p>
        </w:tc>
        <w:tc>
          <w:tcPr>
            <w:tcW w:w="1417" w:type="dxa"/>
            <w:vAlign w:val="bottom"/>
          </w:tcPr>
          <w:p w14:paraId="5CEFDBF1" w14:textId="690FF7BC" w:rsidR="0009071A" w:rsidRPr="0009071A" w:rsidRDefault="0009071A" w:rsidP="0009071A">
            <w:pPr>
              <w:pStyle w:val="Table-copy"/>
              <w:jc w:val="center"/>
            </w:pPr>
            <w:r w:rsidRPr="0009071A">
              <w:t>0.12</w:t>
            </w:r>
          </w:p>
        </w:tc>
        <w:tc>
          <w:tcPr>
            <w:tcW w:w="1417" w:type="dxa"/>
            <w:vAlign w:val="bottom"/>
          </w:tcPr>
          <w:p w14:paraId="78D58770" w14:textId="249FCBED" w:rsidR="0009071A" w:rsidRPr="0009071A" w:rsidRDefault="0009071A" w:rsidP="0009071A">
            <w:pPr>
              <w:pStyle w:val="Table-copy"/>
              <w:jc w:val="center"/>
            </w:pPr>
            <w:r w:rsidRPr="0009071A">
              <w:t>6.2</w:t>
            </w:r>
          </w:p>
        </w:tc>
        <w:tc>
          <w:tcPr>
            <w:tcW w:w="1417" w:type="dxa"/>
            <w:vAlign w:val="bottom"/>
          </w:tcPr>
          <w:p w14:paraId="32B9BA31" w14:textId="215F1AC4" w:rsidR="0009071A" w:rsidRPr="0009071A" w:rsidRDefault="0009071A" w:rsidP="0009071A">
            <w:pPr>
              <w:pStyle w:val="Table-copy"/>
              <w:jc w:val="center"/>
            </w:pPr>
            <w:r w:rsidRPr="0009071A">
              <w:t>0.04</w:t>
            </w:r>
          </w:p>
        </w:tc>
      </w:tr>
      <w:tr w:rsidR="0009071A" w:rsidRPr="0009071A" w14:paraId="06FA13D0" w14:textId="77777777" w:rsidTr="00B85DE5">
        <w:trPr>
          <w:trHeight w:val="60"/>
        </w:trPr>
        <w:tc>
          <w:tcPr>
            <w:tcW w:w="1838" w:type="dxa"/>
            <w:vAlign w:val="bottom"/>
          </w:tcPr>
          <w:p w14:paraId="25EF5E65" w14:textId="0AF5767C" w:rsidR="0009071A" w:rsidRPr="0009071A" w:rsidRDefault="0009071A" w:rsidP="0009071A">
            <w:pPr>
              <w:pStyle w:val="Table-copy"/>
              <w:rPr>
                <w:b/>
                <w:bCs/>
              </w:rPr>
            </w:pPr>
            <w:r w:rsidRPr="0009071A">
              <w:rPr>
                <w:b/>
                <w:bCs/>
              </w:rPr>
              <w:t>Total</w:t>
            </w:r>
          </w:p>
        </w:tc>
        <w:tc>
          <w:tcPr>
            <w:tcW w:w="995" w:type="dxa"/>
            <w:vAlign w:val="bottom"/>
          </w:tcPr>
          <w:p w14:paraId="6B050981" w14:textId="796718EE" w:rsidR="0009071A" w:rsidRPr="0009071A" w:rsidRDefault="0009071A" w:rsidP="0009071A">
            <w:pPr>
              <w:pStyle w:val="Table-copy"/>
              <w:jc w:val="center"/>
              <w:rPr>
                <w:b/>
                <w:bCs/>
              </w:rPr>
            </w:pPr>
            <w:r w:rsidRPr="0009071A">
              <w:rPr>
                <w:b/>
                <w:bCs/>
              </w:rPr>
              <w:t>144</w:t>
            </w:r>
          </w:p>
        </w:tc>
        <w:tc>
          <w:tcPr>
            <w:tcW w:w="1417" w:type="dxa"/>
            <w:vAlign w:val="bottom"/>
          </w:tcPr>
          <w:p w14:paraId="3B4A7846" w14:textId="0CF61748" w:rsidR="0009071A" w:rsidRPr="0009071A" w:rsidRDefault="0009071A" w:rsidP="0009071A">
            <w:pPr>
              <w:pStyle w:val="Table-copy"/>
              <w:jc w:val="center"/>
              <w:rPr>
                <w:b/>
                <w:bCs/>
              </w:rPr>
            </w:pPr>
            <w:r w:rsidRPr="0009071A">
              <w:rPr>
                <w:b/>
                <w:bCs/>
              </w:rPr>
              <w:t>0.10</w:t>
            </w:r>
          </w:p>
        </w:tc>
        <w:tc>
          <w:tcPr>
            <w:tcW w:w="1417" w:type="dxa"/>
            <w:vAlign w:val="bottom"/>
          </w:tcPr>
          <w:p w14:paraId="32F4EA2D" w14:textId="7676F01B" w:rsidR="0009071A" w:rsidRPr="0009071A" w:rsidRDefault="0009071A" w:rsidP="0009071A">
            <w:pPr>
              <w:pStyle w:val="Table-copy"/>
              <w:jc w:val="center"/>
              <w:rPr>
                <w:b/>
                <w:bCs/>
              </w:rPr>
            </w:pPr>
            <w:r w:rsidRPr="0009071A">
              <w:rPr>
                <w:b/>
                <w:bCs/>
              </w:rPr>
              <w:t>287</w:t>
            </w:r>
          </w:p>
        </w:tc>
        <w:tc>
          <w:tcPr>
            <w:tcW w:w="1417" w:type="dxa"/>
            <w:vAlign w:val="bottom"/>
          </w:tcPr>
          <w:p w14:paraId="78C88487" w14:textId="5A14D6C9" w:rsidR="0009071A" w:rsidRPr="0009071A" w:rsidRDefault="0009071A" w:rsidP="0009071A">
            <w:pPr>
              <w:pStyle w:val="Table-copy"/>
              <w:jc w:val="center"/>
              <w:rPr>
                <w:b/>
                <w:bCs/>
              </w:rPr>
            </w:pPr>
            <w:r w:rsidRPr="0009071A">
              <w:rPr>
                <w:b/>
                <w:bCs/>
              </w:rPr>
              <w:t>0.12</w:t>
            </w:r>
          </w:p>
        </w:tc>
        <w:tc>
          <w:tcPr>
            <w:tcW w:w="1417" w:type="dxa"/>
            <w:vAlign w:val="bottom"/>
          </w:tcPr>
          <w:p w14:paraId="3F913A7C" w14:textId="2197C039" w:rsidR="0009071A" w:rsidRPr="0009071A" w:rsidRDefault="0009071A" w:rsidP="0009071A">
            <w:pPr>
              <w:pStyle w:val="Table-copy"/>
              <w:jc w:val="center"/>
              <w:rPr>
                <w:b/>
                <w:bCs/>
              </w:rPr>
            </w:pPr>
            <w:r w:rsidRPr="0009071A">
              <w:rPr>
                <w:b/>
                <w:bCs/>
              </w:rPr>
              <w:t>6.2</w:t>
            </w:r>
          </w:p>
        </w:tc>
        <w:tc>
          <w:tcPr>
            <w:tcW w:w="1417" w:type="dxa"/>
            <w:vAlign w:val="bottom"/>
          </w:tcPr>
          <w:p w14:paraId="417D823C" w14:textId="46E16953" w:rsidR="0009071A" w:rsidRPr="0009071A" w:rsidRDefault="0009071A" w:rsidP="0009071A">
            <w:pPr>
              <w:pStyle w:val="Table-copy"/>
              <w:jc w:val="center"/>
              <w:rPr>
                <w:b/>
                <w:bCs/>
              </w:rPr>
            </w:pPr>
            <w:r w:rsidRPr="0009071A">
              <w:rPr>
                <w:b/>
                <w:bCs/>
              </w:rPr>
              <w:t>0.04</w:t>
            </w:r>
          </w:p>
        </w:tc>
      </w:tr>
      <w:tr w:rsidR="0009071A" w:rsidRPr="0009071A" w14:paraId="5FA8D5F6" w14:textId="77777777" w:rsidTr="00B85DE5">
        <w:trPr>
          <w:trHeight w:val="60"/>
        </w:trPr>
        <w:tc>
          <w:tcPr>
            <w:tcW w:w="1838" w:type="dxa"/>
            <w:vAlign w:val="bottom"/>
          </w:tcPr>
          <w:p w14:paraId="42D6C823" w14:textId="1E68048C" w:rsidR="0009071A" w:rsidRPr="0009071A" w:rsidRDefault="0009071A" w:rsidP="0009071A">
            <w:pPr>
              <w:pStyle w:val="Table-copy"/>
              <w:rPr>
                <w:b/>
                <w:bCs/>
              </w:rPr>
            </w:pPr>
            <w:r w:rsidRPr="0009071A">
              <w:rPr>
                <w:b/>
                <w:bCs/>
              </w:rPr>
              <w:t>Contained</w:t>
            </w:r>
          </w:p>
        </w:tc>
        <w:tc>
          <w:tcPr>
            <w:tcW w:w="995" w:type="dxa"/>
            <w:vAlign w:val="bottom"/>
          </w:tcPr>
          <w:p w14:paraId="44C8BBAF" w14:textId="178343E8" w:rsidR="0009071A" w:rsidRPr="0009071A" w:rsidRDefault="0009071A" w:rsidP="0009071A">
            <w:pPr>
              <w:pStyle w:val="Table-copy"/>
              <w:jc w:val="center"/>
              <w:rPr>
                <w:b/>
                <w:bCs/>
              </w:rPr>
            </w:pPr>
          </w:p>
        </w:tc>
        <w:tc>
          <w:tcPr>
            <w:tcW w:w="1417" w:type="dxa"/>
            <w:vAlign w:val="bottom"/>
          </w:tcPr>
          <w:p w14:paraId="63D501A9" w14:textId="63874F6A" w:rsidR="0009071A" w:rsidRPr="0009071A" w:rsidRDefault="0009071A" w:rsidP="0009071A">
            <w:pPr>
              <w:pStyle w:val="Table-copy"/>
              <w:jc w:val="center"/>
              <w:rPr>
                <w:b/>
                <w:bCs/>
              </w:rPr>
            </w:pPr>
            <w:r w:rsidRPr="0009071A">
              <w:rPr>
                <w:b/>
                <w:bCs/>
              </w:rPr>
              <w:t>144 Kt</w:t>
            </w:r>
          </w:p>
        </w:tc>
        <w:tc>
          <w:tcPr>
            <w:tcW w:w="1417" w:type="dxa"/>
            <w:vAlign w:val="bottom"/>
          </w:tcPr>
          <w:p w14:paraId="7DADAF78" w14:textId="346CD638" w:rsidR="0009071A" w:rsidRPr="0009071A" w:rsidRDefault="0009071A" w:rsidP="0009071A">
            <w:pPr>
              <w:pStyle w:val="Table-copy"/>
              <w:jc w:val="center"/>
              <w:rPr>
                <w:b/>
                <w:bCs/>
              </w:rPr>
            </w:pPr>
            <w:r w:rsidRPr="0009071A">
              <w:rPr>
                <w:b/>
                <w:bCs/>
              </w:rPr>
              <w:t>41 Kt</w:t>
            </w:r>
          </w:p>
        </w:tc>
        <w:tc>
          <w:tcPr>
            <w:tcW w:w="1417" w:type="dxa"/>
            <w:vAlign w:val="bottom"/>
          </w:tcPr>
          <w:p w14:paraId="0B319133" w14:textId="468587D7" w:rsidR="0009071A" w:rsidRPr="0009071A" w:rsidRDefault="0009071A" w:rsidP="0009071A">
            <w:pPr>
              <w:pStyle w:val="Table-copy"/>
              <w:jc w:val="center"/>
              <w:rPr>
                <w:b/>
                <w:bCs/>
              </w:rPr>
            </w:pPr>
            <w:r w:rsidRPr="0009071A">
              <w:rPr>
                <w:b/>
                <w:bCs/>
              </w:rPr>
              <w:t>555 Koz</w:t>
            </w:r>
          </w:p>
        </w:tc>
        <w:tc>
          <w:tcPr>
            <w:tcW w:w="1417" w:type="dxa"/>
            <w:vAlign w:val="bottom"/>
          </w:tcPr>
          <w:p w14:paraId="079BF5B9" w14:textId="58F411F0" w:rsidR="0009071A" w:rsidRPr="0009071A" w:rsidRDefault="0009071A" w:rsidP="0009071A">
            <w:pPr>
              <w:pStyle w:val="Table-copy"/>
              <w:jc w:val="center"/>
              <w:rPr>
                <w:b/>
                <w:bCs/>
              </w:rPr>
            </w:pPr>
            <w:r w:rsidRPr="0009071A">
              <w:rPr>
                <w:b/>
                <w:bCs/>
              </w:rPr>
              <w:t>29 Moz</w:t>
            </w:r>
          </w:p>
        </w:tc>
        <w:tc>
          <w:tcPr>
            <w:tcW w:w="1417" w:type="dxa"/>
            <w:vAlign w:val="bottom"/>
          </w:tcPr>
          <w:p w14:paraId="052E636C" w14:textId="71EFC4DC" w:rsidR="0009071A" w:rsidRPr="0009071A" w:rsidRDefault="0009071A" w:rsidP="0009071A">
            <w:pPr>
              <w:pStyle w:val="Table-copy"/>
              <w:jc w:val="center"/>
              <w:rPr>
                <w:b/>
                <w:bCs/>
              </w:rPr>
            </w:pPr>
            <w:r w:rsidRPr="0009071A">
              <w:rPr>
                <w:b/>
                <w:bCs/>
              </w:rPr>
              <w:t>58 Kt</w:t>
            </w:r>
          </w:p>
        </w:tc>
      </w:tr>
    </w:tbl>
    <w:p w14:paraId="275007F6" w14:textId="77777777" w:rsidR="006A617F" w:rsidRPr="006A617F" w:rsidRDefault="006A617F" w:rsidP="006A617F">
      <w:pPr>
        <w:pStyle w:val="Body-copy"/>
        <w:rPr>
          <w:b/>
          <w:bCs/>
        </w:rPr>
      </w:pPr>
    </w:p>
    <w:tbl>
      <w:tblPr>
        <w:tblStyle w:val="TableGrid1"/>
        <w:tblW w:w="5000" w:type="pct"/>
        <w:tblLook w:val="04A0" w:firstRow="1" w:lastRow="0" w:firstColumn="1" w:lastColumn="0" w:noHBand="0" w:noVBand="1"/>
      </w:tblPr>
      <w:tblGrid>
        <w:gridCol w:w="3397"/>
        <w:gridCol w:w="6571"/>
      </w:tblGrid>
      <w:tr w:rsidR="0009071A" w:rsidRPr="00B71DB7" w14:paraId="4F4872A7" w14:textId="77777777" w:rsidTr="00B85DE5">
        <w:tc>
          <w:tcPr>
            <w:tcW w:w="1704" w:type="pct"/>
          </w:tcPr>
          <w:p w14:paraId="35262915" w14:textId="77777777" w:rsidR="0009071A" w:rsidRPr="00015C5E" w:rsidRDefault="0009071A" w:rsidP="00B85DE5">
            <w:pPr>
              <w:spacing w:before="120" w:after="120" w:line="240" w:lineRule="atLeast"/>
              <w:rPr>
                <w:b/>
                <w:bCs/>
                <w:sz w:val="18"/>
                <w:szCs w:val="18"/>
              </w:rPr>
            </w:pPr>
            <w:r w:rsidRPr="00015C5E">
              <w:rPr>
                <w:b/>
                <w:bCs/>
                <w:sz w:val="18"/>
                <w:szCs w:val="18"/>
              </w:rPr>
              <w:t>Project Status</w:t>
            </w:r>
          </w:p>
        </w:tc>
        <w:tc>
          <w:tcPr>
            <w:tcW w:w="3296" w:type="pct"/>
          </w:tcPr>
          <w:p w14:paraId="1402ECF0" w14:textId="5ECDBC2A" w:rsidR="0009071A" w:rsidRPr="0009071A" w:rsidRDefault="0009071A" w:rsidP="0009071A">
            <w:pPr>
              <w:pStyle w:val="Body-copy"/>
              <w:spacing w:before="120" w:after="120" w:line="240" w:lineRule="atLeast"/>
              <w:rPr>
                <w:sz w:val="18"/>
                <w:szCs w:val="18"/>
                <w:vertAlign w:val="superscript"/>
              </w:rPr>
            </w:pPr>
            <w:r w:rsidRPr="0009071A">
              <w:rPr>
                <w:sz w:val="18"/>
                <w:szCs w:val="18"/>
              </w:rPr>
              <w:t>Pre-Feasibility Study (Sept 2026).</w:t>
            </w:r>
            <w:r w:rsidRPr="0009071A">
              <w:rPr>
                <w:sz w:val="18"/>
                <w:szCs w:val="18"/>
                <w:vertAlign w:val="superscript"/>
              </w:rPr>
              <w:t>1</w:t>
            </w:r>
          </w:p>
        </w:tc>
      </w:tr>
      <w:tr w:rsidR="0009071A" w:rsidRPr="00B71DB7" w14:paraId="189C2D5E" w14:textId="77777777" w:rsidTr="00B85DE5">
        <w:tc>
          <w:tcPr>
            <w:tcW w:w="1704" w:type="pct"/>
          </w:tcPr>
          <w:p w14:paraId="296344BD" w14:textId="77777777" w:rsidR="0009071A" w:rsidRPr="00015C5E" w:rsidRDefault="0009071A" w:rsidP="00B85DE5">
            <w:pPr>
              <w:spacing w:before="120" w:after="120" w:line="240" w:lineRule="atLeast"/>
              <w:rPr>
                <w:b/>
                <w:bCs/>
                <w:sz w:val="18"/>
                <w:szCs w:val="18"/>
              </w:rPr>
            </w:pPr>
            <w:r w:rsidRPr="00015C5E">
              <w:rPr>
                <w:b/>
                <w:bCs/>
                <w:sz w:val="18"/>
                <w:szCs w:val="18"/>
              </w:rPr>
              <w:t xml:space="preserve">Offtake </w:t>
            </w:r>
          </w:p>
        </w:tc>
        <w:tc>
          <w:tcPr>
            <w:tcW w:w="3296" w:type="pct"/>
          </w:tcPr>
          <w:p w14:paraId="6050D8DB" w14:textId="53F5828C" w:rsidR="0009071A" w:rsidRPr="0009071A" w:rsidRDefault="0009071A" w:rsidP="0009071A">
            <w:pPr>
              <w:pStyle w:val="Body-copy"/>
              <w:spacing w:before="120" w:after="120" w:line="240" w:lineRule="atLeast"/>
              <w:rPr>
                <w:sz w:val="18"/>
                <w:szCs w:val="18"/>
              </w:rPr>
            </w:pPr>
            <w:r w:rsidRPr="0009071A">
              <w:rPr>
                <w:sz w:val="18"/>
                <w:szCs w:val="18"/>
              </w:rPr>
              <w:t>Yes Available.</w:t>
            </w:r>
          </w:p>
        </w:tc>
      </w:tr>
      <w:tr w:rsidR="0009071A" w:rsidRPr="00B71DB7" w14:paraId="7899478F" w14:textId="77777777" w:rsidTr="00B85DE5">
        <w:tc>
          <w:tcPr>
            <w:tcW w:w="1704" w:type="pct"/>
          </w:tcPr>
          <w:p w14:paraId="3A852087" w14:textId="77777777" w:rsidR="0009071A" w:rsidRPr="00015C5E" w:rsidRDefault="0009071A" w:rsidP="00B85DE5">
            <w:pPr>
              <w:spacing w:before="120" w:after="120" w:line="240" w:lineRule="atLeast"/>
              <w:rPr>
                <w:b/>
                <w:bCs/>
                <w:sz w:val="18"/>
                <w:szCs w:val="18"/>
              </w:rPr>
            </w:pPr>
            <w:r w:rsidRPr="00015C5E">
              <w:rPr>
                <w:b/>
                <w:bCs/>
                <w:sz w:val="18"/>
                <w:szCs w:val="18"/>
              </w:rPr>
              <w:t>Min Mine Life (Yrs)</w:t>
            </w:r>
          </w:p>
        </w:tc>
        <w:tc>
          <w:tcPr>
            <w:tcW w:w="3296" w:type="pct"/>
          </w:tcPr>
          <w:p w14:paraId="203DA96C" w14:textId="0EE5F8ED" w:rsidR="0009071A" w:rsidRPr="0009071A" w:rsidRDefault="0009071A" w:rsidP="0009071A">
            <w:pPr>
              <w:pStyle w:val="Body-copy"/>
              <w:spacing w:before="120" w:after="120" w:line="240" w:lineRule="atLeast"/>
              <w:rPr>
                <w:sz w:val="18"/>
                <w:szCs w:val="18"/>
              </w:rPr>
            </w:pPr>
            <w:r w:rsidRPr="0009071A">
              <w:rPr>
                <w:sz w:val="18"/>
                <w:szCs w:val="18"/>
              </w:rPr>
              <w:t>21+</w:t>
            </w:r>
          </w:p>
        </w:tc>
      </w:tr>
      <w:tr w:rsidR="0009071A" w:rsidRPr="00B71DB7" w14:paraId="0D9B31C1" w14:textId="77777777" w:rsidTr="00B85DE5">
        <w:tc>
          <w:tcPr>
            <w:tcW w:w="1704" w:type="pct"/>
          </w:tcPr>
          <w:p w14:paraId="2B5B230D" w14:textId="77777777" w:rsidR="0009071A" w:rsidRPr="00015C5E" w:rsidRDefault="0009071A" w:rsidP="00B85DE5">
            <w:pPr>
              <w:spacing w:before="120" w:after="120" w:line="240" w:lineRule="atLeast"/>
              <w:rPr>
                <w:b/>
                <w:bCs/>
                <w:sz w:val="18"/>
                <w:szCs w:val="18"/>
              </w:rPr>
            </w:pPr>
            <w:r w:rsidRPr="00015C5E">
              <w:rPr>
                <w:b/>
                <w:bCs/>
                <w:sz w:val="18"/>
                <w:szCs w:val="18"/>
              </w:rPr>
              <w:t>IRR</w:t>
            </w:r>
          </w:p>
        </w:tc>
        <w:tc>
          <w:tcPr>
            <w:tcW w:w="3296" w:type="pct"/>
          </w:tcPr>
          <w:p w14:paraId="625C64FD" w14:textId="5FFF6B7D" w:rsidR="0009071A" w:rsidRPr="0009071A" w:rsidRDefault="0009071A" w:rsidP="0009071A">
            <w:pPr>
              <w:pStyle w:val="Body-copy"/>
              <w:spacing w:before="120" w:after="120" w:line="240" w:lineRule="atLeast"/>
              <w:rPr>
                <w:sz w:val="18"/>
                <w:szCs w:val="18"/>
                <w:vertAlign w:val="superscript"/>
              </w:rPr>
            </w:pPr>
            <w:r w:rsidRPr="0009071A">
              <w:rPr>
                <w:sz w:val="18"/>
                <w:szCs w:val="18"/>
              </w:rPr>
              <w:t>Pre-tax IRR: 55%</w:t>
            </w:r>
            <w:r w:rsidRPr="0009071A">
              <w:rPr>
                <w:sz w:val="18"/>
                <w:szCs w:val="18"/>
                <w:vertAlign w:val="superscript"/>
              </w:rPr>
              <w:t>1</w:t>
            </w:r>
          </w:p>
        </w:tc>
      </w:tr>
      <w:tr w:rsidR="0009071A" w:rsidRPr="00B71DB7" w14:paraId="507368B6" w14:textId="77777777" w:rsidTr="00B85DE5">
        <w:tc>
          <w:tcPr>
            <w:tcW w:w="1704" w:type="pct"/>
          </w:tcPr>
          <w:p w14:paraId="15D0658C" w14:textId="77777777" w:rsidR="0009071A" w:rsidRPr="00015C5E" w:rsidRDefault="0009071A" w:rsidP="00B85DE5">
            <w:pPr>
              <w:spacing w:before="120" w:after="120" w:line="240" w:lineRule="atLeast"/>
              <w:rPr>
                <w:b/>
                <w:bCs/>
                <w:sz w:val="18"/>
                <w:szCs w:val="18"/>
              </w:rPr>
            </w:pPr>
            <w:r w:rsidRPr="00015C5E">
              <w:rPr>
                <w:b/>
                <w:bCs/>
                <w:sz w:val="18"/>
                <w:szCs w:val="18"/>
              </w:rPr>
              <w:t>Capital cost</w:t>
            </w:r>
          </w:p>
        </w:tc>
        <w:tc>
          <w:tcPr>
            <w:tcW w:w="3296" w:type="pct"/>
          </w:tcPr>
          <w:p w14:paraId="76D47AAE" w14:textId="6D99AB25" w:rsidR="0009071A" w:rsidRPr="0009071A" w:rsidRDefault="0009071A" w:rsidP="0009071A">
            <w:pPr>
              <w:pStyle w:val="Body-copy"/>
              <w:spacing w:before="120" w:after="120" w:line="240" w:lineRule="atLeast"/>
              <w:rPr>
                <w:sz w:val="18"/>
                <w:szCs w:val="18"/>
                <w:vertAlign w:val="superscript"/>
              </w:rPr>
            </w:pPr>
            <w:r w:rsidRPr="0009071A">
              <w:rPr>
                <w:sz w:val="18"/>
                <w:szCs w:val="18"/>
              </w:rPr>
              <w:t>A$870m</w:t>
            </w:r>
            <w:r w:rsidRPr="0009071A">
              <w:rPr>
                <w:sz w:val="18"/>
                <w:szCs w:val="18"/>
                <w:vertAlign w:val="superscript"/>
              </w:rPr>
              <w:t>1</w:t>
            </w:r>
          </w:p>
        </w:tc>
      </w:tr>
      <w:tr w:rsidR="0009071A" w:rsidRPr="00B71DB7" w14:paraId="1D6B397C" w14:textId="77777777" w:rsidTr="00B85DE5">
        <w:tc>
          <w:tcPr>
            <w:tcW w:w="1704" w:type="pct"/>
          </w:tcPr>
          <w:p w14:paraId="7684DF90" w14:textId="77777777" w:rsidR="0009071A" w:rsidRPr="00015C5E" w:rsidRDefault="0009071A" w:rsidP="00B85DE5">
            <w:pPr>
              <w:spacing w:before="120" w:after="120" w:line="240" w:lineRule="atLeast"/>
              <w:rPr>
                <w:b/>
                <w:bCs/>
                <w:sz w:val="18"/>
                <w:szCs w:val="18"/>
              </w:rPr>
            </w:pPr>
            <w:r w:rsidRPr="00015C5E">
              <w:rPr>
                <w:b/>
                <w:bCs/>
                <w:sz w:val="18"/>
                <w:szCs w:val="18"/>
              </w:rPr>
              <w:t>NPV</w:t>
            </w:r>
          </w:p>
        </w:tc>
        <w:tc>
          <w:tcPr>
            <w:tcW w:w="3296" w:type="pct"/>
          </w:tcPr>
          <w:p w14:paraId="62818229" w14:textId="5D68A6AA" w:rsidR="0009071A" w:rsidRPr="0009071A" w:rsidRDefault="0009071A" w:rsidP="0009071A">
            <w:pPr>
              <w:pStyle w:val="Body-copy"/>
              <w:spacing w:before="120" w:after="120" w:line="240" w:lineRule="atLeast"/>
              <w:rPr>
                <w:sz w:val="18"/>
                <w:szCs w:val="18"/>
                <w:vertAlign w:val="superscript"/>
              </w:rPr>
            </w:pPr>
            <w:r w:rsidRPr="0009071A">
              <w:rPr>
                <w:sz w:val="18"/>
                <w:szCs w:val="18"/>
              </w:rPr>
              <w:t>Pre-tax NPV</w:t>
            </w:r>
            <w:r w:rsidRPr="0009071A">
              <w:rPr>
                <w:sz w:val="18"/>
                <w:szCs w:val="18"/>
                <w:vertAlign w:val="subscript"/>
              </w:rPr>
              <w:t>8%</w:t>
            </w:r>
            <w:r w:rsidRPr="0009071A">
              <w:rPr>
                <w:sz w:val="18"/>
                <w:szCs w:val="18"/>
              </w:rPr>
              <w:t>: A$6,823m</w:t>
            </w:r>
            <w:r w:rsidRPr="0009071A">
              <w:rPr>
                <w:sz w:val="18"/>
                <w:szCs w:val="18"/>
                <w:vertAlign w:val="superscript"/>
              </w:rPr>
              <w:t>1</w:t>
            </w:r>
          </w:p>
        </w:tc>
      </w:tr>
      <w:tr w:rsidR="0009071A" w:rsidRPr="00B71DB7" w14:paraId="7710281D" w14:textId="77777777" w:rsidTr="00B85DE5">
        <w:tc>
          <w:tcPr>
            <w:tcW w:w="1704" w:type="pct"/>
          </w:tcPr>
          <w:p w14:paraId="358914AD" w14:textId="77777777" w:rsidR="0009071A" w:rsidRPr="00015C5E" w:rsidRDefault="0009071A" w:rsidP="00B85DE5">
            <w:pPr>
              <w:spacing w:before="120" w:after="120" w:line="240" w:lineRule="atLeast"/>
              <w:rPr>
                <w:sz w:val="18"/>
                <w:szCs w:val="18"/>
              </w:rPr>
            </w:pPr>
            <w:r w:rsidRPr="00015C5E">
              <w:rPr>
                <w:b/>
                <w:sz w:val="18"/>
                <w:szCs w:val="18"/>
              </w:rPr>
              <w:t xml:space="preserve">Product &amp; average annual production </w:t>
            </w:r>
            <w:r>
              <w:rPr>
                <w:b/>
                <w:sz w:val="18"/>
                <w:szCs w:val="18"/>
              </w:rPr>
              <w:t>r</w:t>
            </w:r>
            <w:r w:rsidRPr="00015C5E">
              <w:rPr>
                <w:b/>
                <w:sz w:val="18"/>
                <w:szCs w:val="18"/>
              </w:rPr>
              <w:t>ate</w:t>
            </w:r>
          </w:p>
        </w:tc>
        <w:tc>
          <w:tcPr>
            <w:tcW w:w="3296" w:type="pct"/>
          </w:tcPr>
          <w:p w14:paraId="11EF2454" w14:textId="77777777" w:rsidR="0009071A" w:rsidRPr="0009071A" w:rsidRDefault="0009071A" w:rsidP="0009071A">
            <w:pPr>
              <w:pStyle w:val="Table-bullet"/>
              <w:spacing w:line="240" w:lineRule="atLeast"/>
            </w:pPr>
            <w:r w:rsidRPr="00173184">
              <w:rPr>
                <w:b/>
                <w:bCs/>
              </w:rPr>
              <w:t>Tungsten Concentrate</w:t>
            </w:r>
            <w:r w:rsidRPr="0009071A">
              <w:t xml:space="preserve"> (~50% WO</w:t>
            </w:r>
            <w:r w:rsidRPr="0002126E">
              <w:rPr>
                <w:vertAlign w:val="subscript"/>
              </w:rPr>
              <w:t>3</w:t>
            </w:r>
            <w:r w:rsidRPr="0009071A">
              <w:t>): ~11,300tpa (containing 5,600tpa WO</w:t>
            </w:r>
            <w:r w:rsidRPr="0002126E">
              <w:rPr>
                <w:vertAlign w:val="subscript"/>
              </w:rPr>
              <w:t>3</w:t>
            </w:r>
            <w:r w:rsidRPr="0009071A">
              <w:t>)</w:t>
            </w:r>
            <w:r w:rsidRPr="0009071A">
              <w:rPr>
                <w:vertAlign w:val="superscript"/>
              </w:rPr>
              <w:t>1</w:t>
            </w:r>
          </w:p>
          <w:p w14:paraId="1E516EA1" w14:textId="77777777" w:rsidR="0009071A" w:rsidRPr="0009071A" w:rsidRDefault="0009071A" w:rsidP="0009071A">
            <w:pPr>
              <w:pStyle w:val="Table-bullet"/>
              <w:spacing w:line="240" w:lineRule="atLeast"/>
            </w:pPr>
            <w:r w:rsidRPr="0009071A">
              <w:rPr>
                <w:b/>
                <w:bCs/>
              </w:rPr>
              <w:t>Molybdenum Concentrate</w:t>
            </w:r>
            <w:r w:rsidRPr="0009071A">
              <w:t xml:space="preserve"> (~50% Mo): ~2,800 tpa (containing 1,400 tpa Mo)</w:t>
            </w:r>
            <w:r w:rsidRPr="0009071A">
              <w:rPr>
                <w:vertAlign w:val="superscript"/>
              </w:rPr>
              <w:t>1</w:t>
            </w:r>
          </w:p>
          <w:p w14:paraId="2079ADE0" w14:textId="350DCE3C" w:rsidR="0009071A" w:rsidRPr="00A75E01" w:rsidRDefault="0009071A" w:rsidP="0009071A">
            <w:pPr>
              <w:pStyle w:val="Table-bullet"/>
              <w:spacing w:line="240" w:lineRule="atLeast"/>
            </w:pPr>
            <w:r w:rsidRPr="0009071A">
              <w:rPr>
                <w:b/>
                <w:bCs/>
              </w:rPr>
              <w:t>Copper-gold-silver Concentrate</w:t>
            </w:r>
            <w:r w:rsidRPr="0009071A">
              <w:t xml:space="preserve"> (~20% Cu): ~4,500 tpa (containing 900 tpa Cu with Au and Ag Credits)</w:t>
            </w:r>
            <w:r w:rsidRPr="0009071A">
              <w:rPr>
                <w:vertAlign w:val="superscript"/>
              </w:rPr>
              <w:t>1</w:t>
            </w:r>
          </w:p>
        </w:tc>
      </w:tr>
    </w:tbl>
    <w:p w14:paraId="5CDA8FF8" w14:textId="77777777" w:rsidR="0009071A" w:rsidRPr="0009071A" w:rsidRDefault="0009071A" w:rsidP="0009071A">
      <w:pPr>
        <w:pStyle w:val="ChartSource05Tables"/>
        <w:spacing w:before="120" w:after="0"/>
        <w:ind w:left="284" w:hanging="284"/>
        <w:rPr>
          <w:rFonts w:ascii="Verdana" w:hAnsi="Verdana"/>
        </w:rPr>
      </w:pPr>
      <w:r w:rsidRPr="0009071A">
        <w:rPr>
          <w:rFonts w:ascii="Verdana" w:hAnsi="Verdana"/>
          <w:vertAlign w:val="superscript"/>
        </w:rPr>
        <w:t>1</w:t>
      </w:r>
      <w:r w:rsidRPr="0009071A">
        <w:rPr>
          <w:rFonts w:ascii="Verdana" w:hAnsi="Verdana"/>
        </w:rPr>
        <w:t xml:space="preserve"> Mt Mulgine PFS, TGN announcement (1 September 2026). Base case results presented</w:t>
      </w:r>
    </w:p>
    <w:p w14:paraId="4E62D1D6" w14:textId="77777777" w:rsidR="00D60B4D" w:rsidRDefault="00D60B4D" w:rsidP="00D60B4D">
      <w:pPr>
        <w:keepLines/>
        <w:suppressAutoHyphens/>
        <w:autoSpaceDE w:val="0"/>
        <w:autoSpaceDN w:val="0"/>
        <w:adjustRightInd w:val="0"/>
        <w:spacing w:before="0" w:after="0" w:line="280" w:lineRule="atLeast"/>
        <w:jc w:val="center"/>
        <w:textAlignment w:val="center"/>
        <w:rPr>
          <w:rFonts w:ascii="AU Sans BETA Text" w:hAnsi="AU Sans BETA Text" w:cs="AU Sans BETA Text"/>
          <w:color w:val="214335"/>
          <w:sz w:val="22"/>
          <w:szCs w:val="22"/>
          <w:lang w:val="en-GB"/>
        </w:rPr>
      </w:pPr>
    </w:p>
    <w:p w14:paraId="2161119B" w14:textId="77777777" w:rsidR="00C2439A" w:rsidRDefault="00C2439A">
      <w:pPr>
        <w:spacing w:before="0" w:after="160" w:line="259" w:lineRule="auto"/>
        <w:rPr>
          <w:rFonts w:ascii="Verdana" w:hAnsi="Verdana"/>
          <w:color w:val="00694B" w:themeColor="accent3"/>
          <w:sz w:val="48"/>
          <w:szCs w:val="48"/>
          <w:lang w:val="en-AU"/>
        </w:rPr>
      </w:pPr>
      <w:r>
        <w:lastRenderedPageBreak/>
        <w:br w:type="page"/>
      </w:r>
    </w:p>
    <w:p w14:paraId="24227ED4" w14:textId="77777777" w:rsidR="0009223A" w:rsidRDefault="0009223A" w:rsidP="0009223A">
      <w:pPr>
        <w:pStyle w:val="Heading-level1"/>
      </w:pPr>
      <w:r>
        <w:lastRenderedPageBreak/>
        <w:t>Tungsten</w:t>
      </w:r>
    </w:p>
    <w:p w14:paraId="127DCA14" w14:textId="620EFB43" w:rsidR="00C2439A" w:rsidRPr="008757AC" w:rsidRDefault="0009223A" w:rsidP="00C2439A">
      <w:pPr>
        <w:pStyle w:val="Heading-level2"/>
      </w:pPr>
      <w:r w:rsidRPr="0009223A">
        <w:t>O’Callaghans Tungsten Project</w:t>
      </w:r>
      <w:r>
        <w:tab/>
        <w:t>WA</w:t>
      </w:r>
    </w:p>
    <w:p w14:paraId="2B17D455" w14:textId="77777777" w:rsidR="0009223A" w:rsidRPr="0009223A" w:rsidRDefault="0009223A" w:rsidP="0009223A">
      <w:pPr>
        <w:pStyle w:val="Body-copy"/>
        <w:rPr>
          <w:b/>
          <w:bCs/>
          <w:sz w:val="26"/>
          <w:szCs w:val="26"/>
        </w:rPr>
      </w:pPr>
      <w:r w:rsidRPr="0009223A">
        <w:rPr>
          <w:b/>
          <w:bCs/>
          <w:sz w:val="26"/>
          <w:szCs w:val="26"/>
        </w:rPr>
        <w:t>Greatland Resources Ltd</w:t>
      </w:r>
    </w:p>
    <w:p w14:paraId="6F6BADBB" w14:textId="77777777" w:rsidR="0009223A" w:rsidRPr="0009223A" w:rsidRDefault="0009223A" w:rsidP="0009223A">
      <w:pPr>
        <w:pStyle w:val="Body-copy"/>
        <w:spacing w:before="120" w:after="120"/>
        <w:rPr>
          <w:b/>
          <w:bCs/>
        </w:rPr>
      </w:pPr>
      <w:r w:rsidRPr="0009223A">
        <w:rPr>
          <w:b/>
          <w:bCs/>
        </w:rPr>
        <w:t>ASX-listed (GGP)</w:t>
      </w:r>
    </w:p>
    <w:p w14:paraId="0C56EFC1" w14:textId="77777777" w:rsidR="0076044B" w:rsidRPr="0076044B" w:rsidRDefault="0009223A" w:rsidP="0009223A">
      <w:pPr>
        <w:pStyle w:val="Body-copy"/>
        <w:spacing w:before="120" w:after="120"/>
        <w:rPr>
          <w:b/>
          <w:bCs/>
          <w:u w:val="single"/>
          <w14:textOutline w14:w="9525" w14:cap="flat" w14:cmpd="sng" w14:algn="ctr">
            <w14:solidFill>
              <w14:srgbClr w14:val="000000"/>
            </w14:solidFill>
            <w14:prstDash w14:val="solid"/>
            <w14:round/>
          </w14:textOutline>
        </w:rPr>
      </w:pPr>
      <w:hyperlink r:id="rId64" w:history="1">
        <w:r w:rsidRPr="0076044B">
          <w:rPr>
            <w:b/>
            <w:bCs/>
            <w:u w:val="single"/>
          </w:rPr>
          <w:t>greatland.com.au</w:t>
        </w:r>
      </w:hyperlink>
    </w:p>
    <w:p w14:paraId="77145FA6" w14:textId="5BF976FF" w:rsidR="007A5C2F" w:rsidRPr="0009223A" w:rsidRDefault="00BB5C55" w:rsidP="0009223A">
      <w:pPr>
        <w:pStyle w:val="Body-copy"/>
        <w:spacing w:before="120" w:after="120"/>
        <w:rPr>
          <w:b/>
          <w:bCs/>
          <w:lang w:val="en-GB"/>
        </w:rPr>
      </w:pPr>
      <w:r w:rsidRPr="0009223A">
        <w:rPr>
          <w:b/>
          <w:bCs/>
          <w:lang w:val="en-US"/>
        </w:rPr>
        <w:t xml:space="preserve">Commodity(ies): </w:t>
      </w:r>
      <w:r w:rsidR="0009223A" w:rsidRPr="0009223A">
        <w:rPr>
          <w:b/>
          <w:bCs/>
        </w:rPr>
        <w:t>Tungsten, Copper, Zinc, Lead</w:t>
      </w:r>
    </w:p>
    <w:p w14:paraId="63A64C6D" w14:textId="77777777" w:rsidR="007A5C2F" w:rsidRPr="00F87048" w:rsidRDefault="007A5C2F" w:rsidP="007A5C2F">
      <w:pPr>
        <w:pStyle w:val="Body-copy"/>
        <w:spacing w:before="120"/>
      </w:pPr>
    </w:p>
    <w:p w14:paraId="58C6A894" w14:textId="77777777" w:rsidR="007A5C2F" w:rsidRPr="007A5C2F" w:rsidRDefault="007A5C2F" w:rsidP="007A5C2F">
      <w:pPr>
        <w:pStyle w:val="Heading-level3"/>
      </w:pPr>
      <w:r w:rsidRPr="007A5C2F">
        <w:t>Investment summary</w:t>
      </w:r>
    </w:p>
    <w:p w14:paraId="4C022E08" w14:textId="77777777" w:rsidR="0009223A" w:rsidRDefault="0009223A" w:rsidP="0009223A">
      <w:pPr>
        <w:pStyle w:val="Body-copy"/>
      </w:pPr>
      <w:r>
        <w:t>O’Callaghans Tungsten Project is a globally significant project as one of the world’s largest high-grade tungsten Mineral Resources with significant copper, zinc and lead by-products. The project is located on an existing Mining Lease within Greatland’s Paterson Province portfolio in Western Australia, ~485km south-east of Port Hedland and 10km from Greatland’s Telfer gold-copper operations and has an existing Indigenous Land Use Agreement in place. O’Callaghans’ proximity to Telfer offers potential synergies such as road access, non-processing infrastructure, logistics and power. Tungsten is globally recognised as a critical mineral, reflecting its importance in aerospace, defence and industrial applications. Greatland welcomes discussions with potential strategic investors and development partners.</w:t>
      </w:r>
    </w:p>
    <w:p w14:paraId="536F0EAE" w14:textId="77777777" w:rsidR="00C2439A" w:rsidRPr="008757AC" w:rsidRDefault="00C2439A" w:rsidP="00C2439A">
      <w:pPr>
        <w:pStyle w:val="Heading-level3"/>
      </w:pPr>
      <w:r w:rsidRPr="008757AC">
        <w:t xml:space="preserve">Project description </w:t>
      </w:r>
    </w:p>
    <w:p w14:paraId="30FE7FD5" w14:textId="77777777" w:rsidR="0009223A" w:rsidRPr="0009223A" w:rsidRDefault="0009223A" w:rsidP="0009223A">
      <w:pPr>
        <w:pStyle w:val="Body-copy"/>
      </w:pPr>
      <w:r w:rsidRPr="0009223A">
        <w:t>Greatland updated the O’Callaghans Mineral Resource Estimate (MRE) in March 2026 based on 71km of historic drilling. The updated MRE is one of the world’s largest high-grade tungsten projects with a JORC (2012) MRE of 70Mt at 0.35% tungsten trioxide (WO</w:t>
      </w:r>
      <w:r w:rsidRPr="0009223A">
        <w:rPr>
          <w:vertAlign w:val="subscript"/>
        </w:rPr>
        <w:t>3</w:t>
      </w:r>
      <w:r w:rsidRPr="0009223A">
        <w:t>), 0.30% copper (Cu), 0.57% zinc (Zn) and 0.28% lead (Pb), containing 246Kt WO</w:t>
      </w:r>
      <w:r w:rsidRPr="0009223A">
        <w:rPr>
          <w:vertAlign w:val="subscript"/>
        </w:rPr>
        <w:t>3</w:t>
      </w:r>
      <w:r w:rsidRPr="0009223A">
        <w:t>, 207Kt Cu, 371Kt Zn and 182Kt Pb. ~95% of the resource is in the higher-confidence Indicated category. O’Callaghans MRE uses US$450/MTU APT price, relative to current tungsten price of over US$3,000/MTU. Significant technical and study work has been completed by O’Callaghans previous owner, Newcrest Mining Ltd including initial baseline environmental studies. A 2014 Pre-Feasibility Study outlined a 2.0Mtpa underground mine and processing via sequential flotation (copper, lead, zinc, and pyrite), followed by magnetic separation and gravity recovery of tungsten concentrate, through a new on-site processing facility. Greatland is a gold-copper producer and therefore assessing strategic options for O’Callaghans.</w:t>
      </w:r>
    </w:p>
    <w:p w14:paraId="782E72A7" w14:textId="723305EC" w:rsidR="0022044D" w:rsidRDefault="0022044D">
      <w:pPr>
        <w:spacing w:before="0" w:after="160" w:line="259" w:lineRule="auto"/>
        <w:rPr>
          <w:b/>
          <w:bCs/>
        </w:rPr>
      </w:pPr>
      <w:r>
        <w:rPr>
          <w:b/>
          <w:bCs/>
        </w:rPr>
        <w:br w:type="page"/>
      </w:r>
    </w:p>
    <w:p w14:paraId="714BFA50" w14:textId="77777777" w:rsidR="0009223A" w:rsidRPr="0009223A" w:rsidRDefault="0009223A" w:rsidP="0009223A">
      <w:pPr>
        <w:pStyle w:val="Body-copy"/>
      </w:pPr>
      <w:r w:rsidRPr="0009223A">
        <w:rPr>
          <w:b/>
          <w:bCs/>
        </w:rPr>
        <w:lastRenderedPageBreak/>
        <w:t xml:space="preserve">Mineral Resources as at 31 December 2025 </w:t>
      </w:r>
      <w:r w:rsidRPr="0009223A">
        <w:t xml:space="preserve">(Cutoffs are based on a NSR using metal prices of </w:t>
      </w:r>
      <w:r w:rsidRPr="0009223A">
        <w:br/>
        <w:t xml:space="preserve">US$25.74 lb W (equivalent to ~US$450/MTU APT), US$4.54 lb Cu, US$1.27 lb Zn and US$0.93 lb Pb): </w:t>
      </w:r>
    </w:p>
    <w:tbl>
      <w:tblPr>
        <w:tblStyle w:val="TableGrid1"/>
        <w:tblW w:w="9918" w:type="dxa"/>
        <w:tblLayout w:type="fixed"/>
        <w:tblLook w:val="00A0" w:firstRow="1" w:lastRow="0" w:firstColumn="1" w:lastColumn="0" w:noHBand="0" w:noVBand="0"/>
      </w:tblPr>
      <w:tblGrid>
        <w:gridCol w:w="2689"/>
        <w:gridCol w:w="1417"/>
        <w:gridCol w:w="1559"/>
        <w:gridCol w:w="1701"/>
        <w:gridCol w:w="1276"/>
        <w:gridCol w:w="1276"/>
      </w:tblGrid>
      <w:tr w:rsidR="00173184" w:rsidRPr="0011190C" w14:paraId="2E3CDD65" w14:textId="2C390DA6" w:rsidTr="004B12D7">
        <w:trPr>
          <w:trHeight w:val="60"/>
        </w:trPr>
        <w:tc>
          <w:tcPr>
            <w:tcW w:w="2689" w:type="dxa"/>
            <w:vAlign w:val="bottom"/>
          </w:tcPr>
          <w:p w14:paraId="041217D5" w14:textId="3021EA24" w:rsidR="00173184" w:rsidRPr="0011190C" w:rsidRDefault="00173184" w:rsidP="00173184">
            <w:pPr>
              <w:pStyle w:val="Table-heading2"/>
              <w:jc w:val="left"/>
            </w:pPr>
            <w:r>
              <w:t>Resource Category</w:t>
            </w:r>
          </w:p>
        </w:tc>
        <w:tc>
          <w:tcPr>
            <w:tcW w:w="1417" w:type="dxa"/>
            <w:vAlign w:val="bottom"/>
          </w:tcPr>
          <w:p w14:paraId="4528FB0E" w14:textId="0F47D5FB" w:rsidR="00173184" w:rsidRPr="0011190C" w:rsidRDefault="00173184" w:rsidP="00173184">
            <w:pPr>
              <w:pStyle w:val="Table-heading2"/>
            </w:pPr>
            <w:r>
              <w:t>Tonnes (Mt)</w:t>
            </w:r>
          </w:p>
        </w:tc>
        <w:tc>
          <w:tcPr>
            <w:tcW w:w="1559" w:type="dxa"/>
            <w:vAlign w:val="bottom"/>
          </w:tcPr>
          <w:p w14:paraId="50341629" w14:textId="7861BAB9" w:rsidR="00173184" w:rsidRPr="0011190C" w:rsidRDefault="00173184" w:rsidP="00173184">
            <w:pPr>
              <w:pStyle w:val="Table-heading2"/>
            </w:pPr>
            <w:r>
              <w:t>WO</w:t>
            </w:r>
            <w:r>
              <w:rPr>
                <w:vertAlign w:val="subscript"/>
              </w:rPr>
              <w:t>3</w:t>
            </w:r>
            <w:r>
              <w:br/>
              <w:t>(%)</w:t>
            </w:r>
          </w:p>
        </w:tc>
        <w:tc>
          <w:tcPr>
            <w:tcW w:w="1701" w:type="dxa"/>
            <w:vAlign w:val="bottom"/>
          </w:tcPr>
          <w:p w14:paraId="79430712" w14:textId="0623C649" w:rsidR="00173184" w:rsidRPr="0011190C" w:rsidRDefault="00173184" w:rsidP="00173184">
            <w:pPr>
              <w:pStyle w:val="Table-heading2"/>
            </w:pPr>
            <w:r>
              <w:t>Cu</w:t>
            </w:r>
            <w:r>
              <w:br/>
              <w:t>(%)</w:t>
            </w:r>
          </w:p>
        </w:tc>
        <w:tc>
          <w:tcPr>
            <w:tcW w:w="1276" w:type="dxa"/>
            <w:vAlign w:val="bottom"/>
          </w:tcPr>
          <w:p w14:paraId="1B733820" w14:textId="257A8A0E" w:rsidR="00173184" w:rsidRDefault="00173184" w:rsidP="00173184">
            <w:pPr>
              <w:pStyle w:val="Table-heading2"/>
            </w:pPr>
            <w:r>
              <w:t>Zn</w:t>
            </w:r>
            <w:r>
              <w:rPr>
                <w:vertAlign w:val="subscript"/>
              </w:rPr>
              <w:t xml:space="preserve"> </w:t>
            </w:r>
            <w:r>
              <w:rPr>
                <w:vertAlign w:val="subscript"/>
              </w:rPr>
              <w:br/>
            </w:r>
            <w:r>
              <w:t>(%)</w:t>
            </w:r>
          </w:p>
        </w:tc>
        <w:tc>
          <w:tcPr>
            <w:tcW w:w="1276" w:type="dxa"/>
            <w:vAlign w:val="bottom"/>
          </w:tcPr>
          <w:p w14:paraId="23CD6A28" w14:textId="690F0304" w:rsidR="00173184" w:rsidRDefault="00173184" w:rsidP="00173184">
            <w:pPr>
              <w:pStyle w:val="Table-heading2"/>
            </w:pPr>
            <w:r>
              <w:t xml:space="preserve">Pb </w:t>
            </w:r>
            <w:r>
              <w:br/>
              <w:t>(%)</w:t>
            </w:r>
          </w:p>
        </w:tc>
      </w:tr>
      <w:tr w:rsidR="00173184" w:rsidRPr="0011190C" w14:paraId="7D2686F5" w14:textId="1A6E33A3" w:rsidTr="004B12D7">
        <w:trPr>
          <w:trHeight w:val="60"/>
        </w:trPr>
        <w:tc>
          <w:tcPr>
            <w:tcW w:w="2689" w:type="dxa"/>
            <w:vAlign w:val="bottom"/>
          </w:tcPr>
          <w:p w14:paraId="70064740" w14:textId="5FF6379C" w:rsidR="00173184" w:rsidRPr="00173184" w:rsidRDefault="00173184" w:rsidP="00173184">
            <w:pPr>
              <w:pStyle w:val="Table-copy"/>
            </w:pPr>
            <w:r w:rsidRPr="00173184">
              <w:t>Indicated</w:t>
            </w:r>
          </w:p>
        </w:tc>
        <w:tc>
          <w:tcPr>
            <w:tcW w:w="1417" w:type="dxa"/>
            <w:vAlign w:val="bottom"/>
          </w:tcPr>
          <w:p w14:paraId="3BE8611B" w14:textId="7F61994D" w:rsidR="00173184" w:rsidRPr="00173184" w:rsidRDefault="00173184" w:rsidP="00173184">
            <w:pPr>
              <w:pStyle w:val="Table-copy"/>
              <w:jc w:val="center"/>
            </w:pPr>
            <w:r w:rsidRPr="00173184">
              <w:t>65</w:t>
            </w:r>
          </w:p>
        </w:tc>
        <w:tc>
          <w:tcPr>
            <w:tcW w:w="1559" w:type="dxa"/>
            <w:vAlign w:val="bottom"/>
          </w:tcPr>
          <w:p w14:paraId="5CE21037" w14:textId="51156740" w:rsidR="00173184" w:rsidRPr="00173184" w:rsidRDefault="00173184" w:rsidP="00173184">
            <w:pPr>
              <w:pStyle w:val="Table-copy"/>
              <w:jc w:val="center"/>
            </w:pPr>
            <w:r w:rsidRPr="00173184">
              <w:t>0.35</w:t>
            </w:r>
          </w:p>
        </w:tc>
        <w:tc>
          <w:tcPr>
            <w:tcW w:w="1701" w:type="dxa"/>
            <w:vAlign w:val="bottom"/>
          </w:tcPr>
          <w:p w14:paraId="6794EBCA" w14:textId="180F81EF" w:rsidR="00173184" w:rsidRPr="00173184" w:rsidRDefault="00173184" w:rsidP="00173184">
            <w:pPr>
              <w:pStyle w:val="Table-copy"/>
              <w:jc w:val="center"/>
            </w:pPr>
            <w:r w:rsidRPr="00173184">
              <w:t>0.30</w:t>
            </w:r>
          </w:p>
        </w:tc>
        <w:tc>
          <w:tcPr>
            <w:tcW w:w="1276" w:type="dxa"/>
            <w:vAlign w:val="bottom"/>
          </w:tcPr>
          <w:p w14:paraId="57268E1B" w14:textId="4654A627" w:rsidR="00173184" w:rsidRPr="00173184" w:rsidRDefault="00173184" w:rsidP="00173184">
            <w:pPr>
              <w:pStyle w:val="Table-copy"/>
              <w:jc w:val="center"/>
            </w:pPr>
            <w:r w:rsidRPr="00173184">
              <w:t>0.58</w:t>
            </w:r>
          </w:p>
        </w:tc>
        <w:tc>
          <w:tcPr>
            <w:tcW w:w="1276" w:type="dxa"/>
            <w:vAlign w:val="bottom"/>
          </w:tcPr>
          <w:p w14:paraId="10BFA30C" w14:textId="3876F1B2" w:rsidR="00173184" w:rsidRPr="00173184" w:rsidRDefault="00173184" w:rsidP="00173184">
            <w:pPr>
              <w:pStyle w:val="Table-copy"/>
              <w:jc w:val="center"/>
            </w:pPr>
            <w:r w:rsidRPr="00173184">
              <w:t>0.28</w:t>
            </w:r>
          </w:p>
        </w:tc>
      </w:tr>
      <w:tr w:rsidR="00173184" w:rsidRPr="0011190C" w14:paraId="4E2B0A18" w14:textId="22DECAFE" w:rsidTr="004B12D7">
        <w:trPr>
          <w:trHeight w:val="60"/>
        </w:trPr>
        <w:tc>
          <w:tcPr>
            <w:tcW w:w="2689" w:type="dxa"/>
            <w:vAlign w:val="bottom"/>
          </w:tcPr>
          <w:p w14:paraId="4A146D73" w14:textId="4B3A0754" w:rsidR="00173184" w:rsidRPr="00173184" w:rsidRDefault="00173184" w:rsidP="00173184">
            <w:pPr>
              <w:pStyle w:val="Table-copy"/>
            </w:pPr>
            <w:r w:rsidRPr="00173184">
              <w:t>Inferred</w:t>
            </w:r>
          </w:p>
        </w:tc>
        <w:tc>
          <w:tcPr>
            <w:tcW w:w="1417" w:type="dxa"/>
            <w:vAlign w:val="bottom"/>
          </w:tcPr>
          <w:p w14:paraId="0CB7A5C7" w14:textId="59BB6EDA" w:rsidR="00173184" w:rsidRPr="00173184" w:rsidRDefault="00173184" w:rsidP="00173184">
            <w:pPr>
              <w:pStyle w:val="Table-copy"/>
              <w:jc w:val="center"/>
            </w:pPr>
            <w:r w:rsidRPr="00173184">
              <w:t>4</w:t>
            </w:r>
          </w:p>
        </w:tc>
        <w:tc>
          <w:tcPr>
            <w:tcW w:w="1559" w:type="dxa"/>
            <w:vAlign w:val="bottom"/>
          </w:tcPr>
          <w:p w14:paraId="7C5F8454" w14:textId="24024AF1" w:rsidR="00173184" w:rsidRPr="00173184" w:rsidRDefault="00173184" w:rsidP="00173184">
            <w:pPr>
              <w:pStyle w:val="Table-copy"/>
              <w:jc w:val="center"/>
            </w:pPr>
            <w:r w:rsidRPr="00173184">
              <w:t>0.31</w:t>
            </w:r>
          </w:p>
        </w:tc>
        <w:tc>
          <w:tcPr>
            <w:tcW w:w="1701" w:type="dxa"/>
            <w:vAlign w:val="bottom"/>
          </w:tcPr>
          <w:p w14:paraId="77647DD4" w14:textId="6A46024B" w:rsidR="00173184" w:rsidRPr="00173184" w:rsidRDefault="00173184" w:rsidP="00173184">
            <w:pPr>
              <w:pStyle w:val="Table-copy"/>
              <w:jc w:val="center"/>
            </w:pPr>
            <w:r w:rsidRPr="00173184">
              <w:t>0.28</w:t>
            </w:r>
          </w:p>
        </w:tc>
        <w:tc>
          <w:tcPr>
            <w:tcW w:w="1276" w:type="dxa"/>
            <w:vAlign w:val="bottom"/>
          </w:tcPr>
          <w:p w14:paraId="653C1CD5" w14:textId="2A54C97C" w:rsidR="00173184" w:rsidRPr="00173184" w:rsidRDefault="00173184" w:rsidP="00173184">
            <w:pPr>
              <w:pStyle w:val="Table-copy"/>
              <w:jc w:val="center"/>
            </w:pPr>
            <w:r w:rsidRPr="00173184">
              <w:t>0.39</w:t>
            </w:r>
          </w:p>
        </w:tc>
        <w:tc>
          <w:tcPr>
            <w:tcW w:w="1276" w:type="dxa"/>
            <w:vAlign w:val="bottom"/>
          </w:tcPr>
          <w:p w14:paraId="581E3EA0" w14:textId="11C26E0B" w:rsidR="00173184" w:rsidRPr="00173184" w:rsidRDefault="00173184" w:rsidP="00173184">
            <w:pPr>
              <w:pStyle w:val="Table-copy"/>
              <w:jc w:val="center"/>
            </w:pPr>
            <w:r w:rsidRPr="00173184">
              <w:t>0.19</w:t>
            </w:r>
          </w:p>
        </w:tc>
      </w:tr>
      <w:tr w:rsidR="00173184" w:rsidRPr="0011190C" w14:paraId="430349FF" w14:textId="1B555D7D" w:rsidTr="004B12D7">
        <w:trPr>
          <w:trHeight w:val="60"/>
        </w:trPr>
        <w:tc>
          <w:tcPr>
            <w:tcW w:w="2689" w:type="dxa"/>
            <w:vAlign w:val="bottom"/>
          </w:tcPr>
          <w:p w14:paraId="642F1814" w14:textId="22F8DDA2" w:rsidR="00173184" w:rsidRPr="00173184" w:rsidRDefault="00173184" w:rsidP="00173184">
            <w:pPr>
              <w:pStyle w:val="Table-copy"/>
              <w:rPr>
                <w:b/>
                <w:bCs/>
              </w:rPr>
            </w:pPr>
            <w:r w:rsidRPr="00173184">
              <w:rPr>
                <w:b/>
                <w:bCs/>
              </w:rPr>
              <w:t xml:space="preserve">Total </w:t>
            </w:r>
          </w:p>
        </w:tc>
        <w:tc>
          <w:tcPr>
            <w:tcW w:w="1417" w:type="dxa"/>
            <w:vAlign w:val="bottom"/>
          </w:tcPr>
          <w:p w14:paraId="7DBB9D8A" w14:textId="0D96811D" w:rsidR="00173184" w:rsidRPr="00173184" w:rsidRDefault="00173184" w:rsidP="00173184">
            <w:pPr>
              <w:pStyle w:val="Table-copy"/>
              <w:jc w:val="center"/>
              <w:rPr>
                <w:b/>
                <w:bCs/>
              </w:rPr>
            </w:pPr>
            <w:r w:rsidRPr="00173184">
              <w:rPr>
                <w:b/>
                <w:bCs/>
              </w:rPr>
              <w:t>70</w:t>
            </w:r>
          </w:p>
        </w:tc>
        <w:tc>
          <w:tcPr>
            <w:tcW w:w="1559" w:type="dxa"/>
            <w:vAlign w:val="bottom"/>
          </w:tcPr>
          <w:p w14:paraId="2197B504" w14:textId="01E18D93" w:rsidR="00173184" w:rsidRPr="00173184" w:rsidRDefault="00173184" w:rsidP="00173184">
            <w:pPr>
              <w:pStyle w:val="Table-copy"/>
              <w:jc w:val="center"/>
              <w:rPr>
                <w:b/>
                <w:bCs/>
              </w:rPr>
            </w:pPr>
            <w:r w:rsidRPr="00173184">
              <w:rPr>
                <w:b/>
                <w:bCs/>
              </w:rPr>
              <w:t>0.35</w:t>
            </w:r>
          </w:p>
        </w:tc>
        <w:tc>
          <w:tcPr>
            <w:tcW w:w="1701" w:type="dxa"/>
            <w:vAlign w:val="bottom"/>
          </w:tcPr>
          <w:p w14:paraId="540813EC" w14:textId="4E206CDD" w:rsidR="00173184" w:rsidRPr="00173184" w:rsidRDefault="00173184" w:rsidP="00173184">
            <w:pPr>
              <w:pStyle w:val="Table-copy"/>
              <w:jc w:val="center"/>
              <w:rPr>
                <w:b/>
                <w:bCs/>
              </w:rPr>
            </w:pPr>
            <w:r w:rsidRPr="00173184">
              <w:rPr>
                <w:b/>
                <w:bCs/>
              </w:rPr>
              <w:t>0.30</w:t>
            </w:r>
          </w:p>
        </w:tc>
        <w:tc>
          <w:tcPr>
            <w:tcW w:w="1276" w:type="dxa"/>
            <w:vAlign w:val="bottom"/>
          </w:tcPr>
          <w:p w14:paraId="54F12AC9" w14:textId="2A0A52AF" w:rsidR="00173184" w:rsidRPr="00173184" w:rsidRDefault="00173184" w:rsidP="00173184">
            <w:pPr>
              <w:pStyle w:val="Table-copy"/>
              <w:jc w:val="center"/>
              <w:rPr>
                <w:b/>
                <w:bCs/>
              </w:rPr>
            </w:pPr>
            <w:r w:rsidRPr="00173184">
              <w:rPr>
                <w:b/>
                <w:bCs/>
              </w:rPr>
              <w:t>0.57</w:t>
            </w:r>
          </w:p>
        </w:tc>
        <w:tc>
          <w:tcPr>
            <w:tcW w:w="1276" w:type="dxa"/>
            <w:vAlign w:val="bottom"/>
          </w:tcPr>
          <w:p w14:paraId="34F04453" w14:textId="6912D7A4" w:rsidR="00173184" w:rsidRPr="00173184" w:rsidRDefault="00173184" w:rsidP="00173184">
            <w:pPr>
              <w:pStyle w:val="Table-copy"/>
              <w:jc w:val="center"/>
              <w:rPr>
                <w:b/>
                <w:bCs/>
              </w:rPr>
            </w:pPr>
            <w:r w:rsidRPr="00173184">
              <w:rPr>
                <w:b/>
                <w:bCs/>
              </w:rPr>
              <w:t>0.28</w:t>
            </w:r>
          </w:p>
        </w:tc>
      </w:tr>
      <w:tr w:rsidR="00173184" w:rsidRPr="0011190C" w14:paraId="5CEE7722" w14:textId="0079FBAC" w:rsidTr="004B12D7">
        <w:trPr>
          <w:trHeight w:val="60"/>
        </w:trPr>
        <w:tc>
          <w:tcPr>
            <w:tcW w:w="2689" w:type="dxa"/>
            <w:vAlign w:val="bottom"/>
          </w:tcPr>
          <w:p w14:paraId="703A8178" w14:textId="5C03CD85" w:rsidR="00173184" w:rsidRPr="00173184" w:rsidRDefault="00173184" w:rsidP="00173184">
            <w:pPr>
              <w:pStyle w:val="Table-copy"/>
              <w:rPr>
                <w:b/>
                <w:bCs/>
              </w:rPr>
            </w:pPr>
            <w:r w:rsidRPr="00173184">
              <w:rPr>
                <w:b/>
                <w:bCs/>
              </w:rPr>
              <w:t>Contained (kt)</w:t>
            </w:r>
          </w:p>
        </w:tc>
        <w:tc>
          <w:tcPr>
            <w:tcW w:w="1417" w:type="dxa"/>
            <w:vAlign w:val="bottom"/>
          </w:tcPr>
          <w:p w14:paraId="0F85BD87" w14:textId="18F03F0F" w:rsidR="00173184" w:rsidRPr="00173184" w:rsidRDefault="00173184" w:rsidP="00173184">
            <w:pPr>
              <w:pStyle w:val="Table-copy"/>
              <w:jc w:val="center"/>
              <w:rPr>
                <w:b/>
                <w:bCs/>
              </w:rPr>
            </w:pPr>
          </w:p>
        </w:tc>
        <w:tc>
          <w:tcPr>
            <w:tcW w:w="1559" w:type="dxa"/>
            <w:vAlign w:val="bottom"/>
          </w:tcPr>
          <w:p w14:paraId="18C48AEF" w14:textId="1FB6A858" w:rsidR="00173184" w:rsidRPr="00173184" w:rsidRDefault="00173184" w:rsidP="00173184">
            <w:pPr>
              <w:pStyle w:val="Table-copy"/>
              <w:jc w:val="center"/>
              <w:rPr>
                <w:b/>
                <w:bCs/>
              </w:rPr>
            </w:pPr>
            <w:r w:rsidRPr="00173184">
              <w:rPr>
                <w:b/>
                <w:bCs/>
              </w:rPr>
              <w:t>246</w:t>
            </w:r>
          </w:p>
        </w:tc>
        <w:tc>
          <w:tcPr>
            <w:tcW w:w="1701" w:type="dxa"/>
            <w:vAlign w:val="bottom"/>
          </w:tcPr>
          <w:p w14:paraId="4712B0B7" w14:textId="66190A05" w:rsidR="00173184" w:rsidRPr="00173184" w:rsidRDefault="00173184" w:rsidP="00173184">
            <w:pPr>
              <w:pStyle w:val="Table-copy"/>
              <w:jc w:val="center"/>
              <w:rPr>
                <w:b/>
                <w:bCs/>
              </w:rPr>
            </w:pPr>
            <w:r w:rsidRPr="00173184">
              <w:rPr>
                <w:b/>
                <w:bCs/>
              </w:rPr>
              <w:t>207</w:t>
            </w:r>
          </w:p>
        </w:tc>
        <w:tc>
          <w:tcPr>
            <w:tcW w:w="1276" w:type="dxa"/>
            <w:vAlign w:val="bottom"/>
          </w:tcPr>
          <w:p w14:paraId="331237AB" w14:textId="13BCE0D4" w:rsidR="00173184" w:rsidRPr="00173184" w:rsidRDefault="00173184" w:rsidP="00173184">
            <w:pPr>
              <w:pStyle w:val="Table-copy"/>
              <w:jc w:val="center"/>
              <w:rPr>
                <w:b/>
                <w:bCs/>
              </w:rPr>
            </w:pPr>
            <w:r w:rsidRPr="00173184">
              <w:rPr>
                <w:b/>
                <w:bCs/>
              </w:rPr>
              <w:t>371</w:t>
            </w:r>
          </w:p>
        </w:tc>
        <w:tc>
          <w:tcPr>
            <w:tcW w:w="1276" w:type="dxa"/>
            <w:vAlign w:val="bottom"/>
          </w:tcPr>
          <w:p w14:paraId="62B8AEF4" w14:textId="5009F3D7" w:rsidR="00173184" w:rsidRPr="00173184" w:rsidRDefault="00173184" w:rsidP="00173184">
            <w:pPr>
              <w:pStyle w:val="Table-copy"/>
              <w:jc w:val="center"/>
              <w:rPr>
                <w:b/>
                <w:bCs/>
              </w:rPr>
            </w:pPr>
            <w:r w:rsidRPr="00173184">
              <w:rPr>
                <w:b/>
                <w:bCs/>
              </w:rPr>
              <w:t>182</w:t>
            </w:r>
          </w:p>
        </w:tc>
      </w:tr>
    </w:tbl>
    <w:p w14:paraId="715E465A" w14:textId="77777777" w:rsidR="0022044D" w:rsidRPr="0011190C" w:rsidRDefault="0022044D" w:rsidP="0022044D">
      <w:pPr>
        <w:pStyle w:val="Body-copy"/>
        <w:rPr>
          <w:b/>
          <w:bCs/>
        </w:rPr>
      </w:pPr>
    </w:p>
    <w:p w14:paraId="48BDEB46" w14:textId="77777777" w:rsidR="0022044D" w:rsidRPr="00610585" w:rsidRDefault="0022044D" w:rsidP="0022044D">
      <w:pPr>
        <w:pStyle w:val="Body-copy"/>
        <w:rPr>
          <w:b/>
          <w:bCs/>
        </w:rPr>
      </w:pPr>
      <w:r w:rsidRPr="00610585">
        <w:rPr>
          <w:b/>
          <w:bCs/>
        </w:rPr>
        <w:t>No Ore Reserves Available</w:t>
      </w:r>
    </w:p>
    <w:p w14:paraId="38F7AA95" w14:textId="77777777" w:rsidR="0022044D" w:rsidRDefault="0022044D" w:rsidP="0022044D">
      <w:pPr>
        <w:rPr>
          <w:b/>
          <w:bCs/>
        </w:rPr>
      </w:pPr>
    </w:p>
    <w:tbl>
      <w:tblPr>
        <w:tblStyle w:val="TableGrid1"/>
        <w:tblW w:w="5000" w:type="pct"/>
        <w:tblLook w:val="04A0" w:firstRow="1" w:lastRow="0" w:firstColumn="1" w:lastColumn="0" w:noHBand="0" w:noVBand="1"/>
      </w:tblPr>
      <w:tblGrid>
        <w:gridCol w:w="3397"/>
        <w:gridCol w:w="6571"/>
      </w:tblGrid>
      <w:tr w:rsidR="00173184" w:rsidRPr="00B71DB7" w14:paraId="76A06A27" w14:textId="77777777" w:rsidTr="00B85DE5">
        <w:tc>
          <w:tcPr>
            <w:tcW w:w="1704" w:type="pct"/>
          </w:tcPr>
          <w:p w14:paraId="4E41C5CF" w14:textId="77777777" w:rsidR="00173184" w:rsidRPr="00015C5E" w:rsidRDefault="00173184" w:rsidP="00B85DE5">
            <w:pPr>
              <w:spacing w:before="120" w:after="120" w:line="240" w:lineRule="atLeast"/>
              <w:rPr>
                <w:b/>
                <w:bCs/>
                <w:sz w:val="18"/>
                <w:szCs w:val="18"/>
              </w:rPr>
            </w:pPr>
            <w:r w:rsidRPr="00015C5E">
              <w:rPr>
                <w:b/>
                <w:bCs/>
                <w:sz w:val="18"/>
                <w:szCs w:val="18"/>
              </w:rPr>
              <w:t>Project Status</w:t>
            </w:r>
          </w:p>
        </w:tc>
        <w:tc>
          <w:tcPr>
            <w:tcW w:w="3296" w:type="pct"/>
          </w:tcPr>
          <w:p w14:paraId="4C4E65B3" w14:textId="21B29111" w:rsidR="00173184" w:rsidRPr="00173184" w:rsidRDefault="00173184" w:rsidP="00173184">
            <w:pPr>
              <w:pStyle w:val="Body-copy"/>
              <w:spacing w:before="120" w:after="120" w:line="240" w:lineRule="atLeast"/>
              <w:rPr>
                <w:sz w:val="18"/>
                <w:szCs w:val="18"/>
              </w:rPr>
            </w:pPr>
            <w:r w:rsidRPr="00173184">
              <w:rPr>
                <w:sz w:val="18"/>
                <w:szCs w:val="18"/>
              </w:rPr>
              <w:t>Pre-Feasibility Study (2014, by Newcrest Mining Ltd, not released publicly).</w:t>
            </w:r>
          </w:p>
        </w:tc>
      </w:tr>
      <w:tr w:rsidR="00173184" w:rsidRPr="00B71DB7" w14:paraId="5381E231" w14:textId="77777777" w:rsidTr="00B85DE5">
        <w:tc>
          <w:tcPr>
            <w:tcW w:w="1704" w:type="pct"/>
          </w:tcPr>
          <w:p w14:paraId="03154A1D" w14:textId="77777777" w:rsidR="00173184" w:rsidRPr="00015C5E" w:rsidRDefault="00173184" w:rsidP="00B85DE5">
            <w:pPr>
              <w:spacing w:before="120" w:after="120" w:line="240" w:lineRule="atLeast"/>
              <w:rPr>
                <w:b/>
                <w:bCs/>
                <w:sz w:val="18"/>
                <w:szCs w:val="18"/>
              </w:rPr>
            </w:pPr>
            <w:r w:rsidRPr="00015C5E">
              <w:rPr>
                <w:b/>
                <w:bCs/>
                <w:sz w:val="18"/>
                <w:szCs w:val="18"/>
              </w:rPr>
              <w:t xml:space="preserve">Offtake </w:t>
            </w:r>
          </w:p>
        </w:tc>
        <w:tc>
          <w:tcPr>
            <w:tcW w:w="3296" w:type="pct"/>
          </w:tcPr>
          <w:p w14:paraId="62C8FC3F" w14:textId="12D53510" w:rsidR="00173184" w:rsidRPr="00173184" w:rsidRDefault="00173184" w:rsidP="00173184">
            <w:pPr>
              <w:pStyle w:val="Body-copy"/>
              <w:spacing w:before="120" w:after="120" w:line="240" w:lineRule="atLeast"/>
              <w:rPr>
                <w:sz w:val="18"/>
                <w:szCs w:val="18"/>
              </w:rPr>
            </w:pPr>
            <w:r w:rsidRPr="00173184">
              <w:rPr>
                <w:sz w:val="18"/>
                <w:szCs w:val="18"/>
              </w:rPr>
              <w:t>Yes, 100% of product offtake is available for tungsten, copper, zinc and lead for suitable and qualified parties globally.</w:t>
            </w:r>
          </w:p>
        </w:tc>
      </w:tr>
      <w:tr w:rsidR="00173184" w:rsidRPr="00B71DB7" w14:paraId="51D2A8B0" w14:textId="77777777" w:rsidTr="00B85DE5">
        <w:tc>
          <w:tcPr>
            <w:tcW w:w="1704" w:type="pct"/>
          </w:tcPr>
          <w:p w14:paraId="38CF5276" w14:textId="77777777" w:rsidR="00173184" w:rsidRPr="00015C5E" w:rsidRDefault="00173184" w:rsidP="00B85DE5">
            <w:pPr>
              <w:spacing w:before="120" w:after="120" w:line="240" w:lineRule="atLeast"/>
              <w:rPr>
                <w:b/>
                <w:bCs/>
                <w:sz w:val="18"/>
                <w:szCs w:val="18"/>
              </w:rPr>
            </w:pPr>
            <w:r w:rsidRPr="00015C5E">
              <w:rPr>
                <w:b/>
                <w:bCs/>
                <w:sz w:val="18"/>
                <w:szCs w:val="18"/>
              </w:rPr>
              <w:t>Min Mine Life (Yrs)</w:t>
            </w:r>
          </w:p>
        </w:tc>
        <w:tc>
          <w:tcPr>
            <w:tcW w:w="3296" w:type="pct"/>
          </w:tcPr>
          <w:p w14:paraId="049B387C" w14:textId="35AE1BCF" w:rsidR="00173184" w:rsidRPr="00173184" w:rsidRDefault="00173184" w:rsidP="00173184">
            <w:pPr>
              <w:pStyle w:val="Body-copy"/>
              <w:spacing w:before="120" w:after="120" w:line="240" w:lineRule="atLeast"/>
              <w:rPr>
                <w:sz w:val="18"/>
                <w:szCs w:val="18"/>
              </w:rPr>
            </w:pPr>
            <w:r w:rsidRPr="00173184">
              <w:rPr>
                <w:sz w:val="18"/>
                <w:szCs w:val="18"/>
              </w:rPr>
              <w:t>~25 yr mine life at 2.0Mtpa processing capacity</w:t>
            </w:r>
          </w:p>
        </w:tc>
      </w:tr>
      <w:tr w:rsidR="00173184" w:rsidRPr="00B71DB7" w14:paraId="7AA33451" w14:textId="77777777" w:rsidTr="00B85DE5">
        <w:tc>
          <w:tcPr>
            <w:tcW w:w="1704" w:type="pct"/>
          </w:tcPr>
          <w:p w14:paraId="199E5842" w14:textId="77777777" w:rsidR="00173184" w:rsidRPr="00015C5E" w:rsidRDefault="00173184" w:rsidP="00B85DE5">
            <w:pPr>
              <w:spacing w:before="120" w:after="120" w:line="240" w:lineRule="atLeast"/>
              <w:rPr>
                <w:b/>
                <w:bCs/>
                <w:sz w:val="18"/>
                <w:szCs w:val="18"/>
              </w:rPr>
            </w:pPr>
            <w:r w:rsidRPr="00015C5E">
              <w:rPr>
                <w:b/>
                <w:bCs/>
                <w:sz w:val="18"/>
                <w:szCs w:val="18"/>
              </w:rPr>
              <w:t>IRR</w:t>
            </w:r>
          </w:p>
        </w:tc>
        <w:tc>
          <w:tcPr>
            <w:tcW w:w="3296" w:type="pct"/>
          </w:tcPr>
          <w:p w14:paraId="6AAC9A2A" w14:textId="7FA6DB08" w:rsidR="00173184" w:rsidRPr="00173184" w:rsidRDefault="00173184" w:rsidP="00173184">
            <w:pPr>
              <w:pStyle w:val="Body-copy"/>
              <w:spacing w:before="120" w:after="120" w:line="240" w:lineRule="atLeast"/>
              <w:rPr>
                <w:sz w:val="18"/>
                <w:szCs w:val="18"/>
              </w:rPr>
            </w:pPr>
            <w:r w:rsidRPr="00173184">
              <w:rPr>
                <w:sz w:val="18"/>
                <w:szCs w:val="18"/>
              </w:rPr>
              <w:t>N/A (no published study)</w:t>
            </w:r>
          </w:p>
        </w:tc>
      </w:tr>
      <w:tr w:rsidR="00173184" w:rsidRPr="00B71DB7" w14:paraId="6145662A" w14:textId="77777777" w:rsidTr="00B85DE5">
        <w:tc>
          <w:tcPr>
            <w:tcW w:w="1704" w:type="pct"/>
          </w:tcPr>
          <w:p w14:paraId="621AF951" w14:textId="77777777" w:rsidR="00173184" w:rsidRPr="00015C5E" w:rsidRDefault="00173184" w:rsidP="00B85DE5">
            <w:pPr>
              <w:spacing w:before="120" w:after="120" w:line="240" w:lineRule="atLeast"/>
              <w:rPr>
                <w:b/>
                <w:bCs/>
                <w:sz w:val="18"/>
                <w:szCs w:val="18"/>
              </w:rPr>
            </w:pPr>
            <w:r w:rsidRPr="00015C5E">
              <w:rPr>
                <w:b/>
                <w:bCs/>
                <w:sz w:val="18"/>
                <w:szCs w:val="18"/>
              </w:rPr>
              <w:t>Capital cost</w:t>
            </w:r>
          </w:p>
        </w:tc>
        <w:tc>
          <w:tcPr>
            <w:tcW w:w="3296" w:type="pct"/>
          </w:tcPr>
          <w:p w14:paraId="3FDB75DD" w14:textId="7811807C" w:rsidR="00173184" w:rsidRPr="00173184" w:rsidRDefault="00173184" w:rsidP="00173184">
            <w:pPr>
              <w:pStyle w:val="Body-copy"/>
              <w:spacing w:before="120" w:after="120" w:line="240" w:lineRule="atLeast"/>
              <w:rPr>
                <w:sz w:val="18"/>
                <w:szCs w:val="18"/>
              </w:rPr>
            </w:pPr>
            <w:r w:rsidRPr="00173184">
              <w:rPr>
                <w:sz w:val="18"/>
                <w:szCs w:val="18"/>
              </w:rPr>
              <w:t>N/A (no published study)</w:t>
            </w:r>
          </w:p>
        </w:tc>
      </w:tr>
      <w:tr w:rsidR="00173184" w:rsidRPr="00B71DB7" w14:paraId="161E55EE" w14:textId="77777777" w:rsidTr="00B85DE5">
        <w:tc>
          <w:tcPr>
            <w:tcW w:w="1704" w:type="pct"/>
          </w:tcPr>
          <w:p w14:paraId="3E6D5304" w14:textId="77777777" w:rsidR="00173184" w:rsidRPr="00015C5E" w:rsidRDefault="00173184" w:rsidP="00B85DE5">
            <w:pPr>
              <w:spacing w:before="120" w:after="120" w:line="240" w:lineRule="atLeast"/>
              <w:rPr>
                <w:b/>
                <w:bCs/>
                <w:sz w:val="18"/>
                <w:szCs w:val="18"/>
              </w:rPr>
            </w:pPr>
            <w:r w:rsidRPr="00015C5E">
              <w:rPr>
                <w:b/>
                <w:bCs/>
                <w:sz w:val="18"/>
                <w:szCs w:val="18"/>
              </w:rPr>
              <w:t>NPV</w:t>
            </w:r>
          </w:p>
        </w:tc>
        <w:tc>
          <w:tcPr>
            <w:tcW w:w="3296" w:type="pct"/>
          </w:tcPr>
          <w:p w14:paraId="0316A0AA" w14:textId="1C8B7907" w:rsidR="00173184" w:rsidRPr="00173184" w:rsidRDefault="00173184" w:rsidP="00173184">
            <w:pPr>
              <w:pStyle w:val="Body-copy"/>
              <w:spacing w:before="120" w:after="120" w:line="240" w:lineRule="atLeast"/>
              <w:rPr>
                <w:spacing w:val="-3"/>
                <w:sz w:val="18"/>
                <w:szCs w:val="18"/>
              </w:rPr>
            </w:pPr>
            <w:r w:rsidRPr="00173184">
              <w:rPr>
                <w:spacing w:val="-3"/>
                <w:sz w:val="18"/>
                <w:szCs w:val="18"/>
              </w:rPr>
              <w:t>N/A (no published study)</w:t>
            </w:r>
          </w:p>
        </w:tc>
      </w:tr>
      <w:tr w:rsidR="00173184" w:rsidRPr="00B71DB7" w14:paraId="15C404F3" w14:textId="77777777" w:rsidTr="00B85DE5">
        <w:tc>
          <w:tcPr>
            <w:tcW w:w="1704" w:type="pct"/>
          </w:tcPr>
          <w:p w14:paraId="24D33979" w14:textId="77777777" w:rsidR="00173184" w:rsidRPr="00015C5E" w:rsidRDefault="00173184" w:rsidP="00B85DE5">
            <w:pPr>
              <w:spacing w:before="120" w:after="120" w:line="240" w:lineRule="atLeast"/>
              <w:rPr>
                <w:sz w:val="18"/>
                <w:szCs w:val="18"/>
              </w:rPr>
            </w:pPr>
            <w:r w:rsidRPr="00015C5E">
              <w:rPr>
                <w:b/>
                <w:sz w:val="18"/>
                <w:szCs w:val="18"/>
              </w:rPr>
              <w:t xml:space="preserve">Product &amp; average annual production </w:t>
            </w:r>
            <w:r>
              <w:rPr>
                <w:b/>
                <w:sz w:val="18"/>
                <w:szCs w:val="18"/>
              </w:rPr>
              <w:t>r</w:t>
            </w:r>
            <w:r w:rsidRPr="00015C5E">
              <w:rPr>
                <w:b/>
                <w:sz w:val="18"/>
                <w:szCs w:val="18"/>
              </w:rPr>
              <w:t>ate</w:t>
            </w:r>
          </w:p>
        </w:tc>
        <w:tc>
          <w:tcPr>
            <w:tcW w:w="3296" w:type="pct"/>
          </w:tcPr>
          <w:p w14:paraId="04F713EC" w14:textId="0A051DC5" w:rsidR="00173184" w:rsidRPr="00173184" w:rsidRDefault="00173184" w:rsidP="00173184">
            <w:pPr>
              <w:pStyle w:val="Table-bullet"/>
              <w:rPr>
                <w:b/>
                <w:bCs/>
              </w:rPr>
            </w:pPr>
            <w:r w:rsidRPr="00173184">
              <w:rPr>
                <w:b/>
                <w:bCs/>
              </w:rPr>
              <w:t>Tungsten Concentrate</w:t>
            </w:r>
          </w:p>
        </w:tc>
      </w:tr>
    </w:tbl>
    <w:p w14:paraId="0292A147" w14:textId="77777777" w:rsidR="00173184" w:rsidRPr="0011190C" w:rsidRDefault="00173184" w:rsidP="0022044D">
      <w:pPr>
        <w:rPr>
          <w:b/>
          <w:bCs/>
        </w:rPr>
      </w:pPr>
    </w:p>
    <w:p w14:paraId="2A771B4F" w14:textId="77777777" w:rsidR="00C2439A" w:rsidRPr="008757AC" w:rsidRDefault="00C2439A" w:rsidP="00C2439A">
      <w:pPr>
        <w:rPr>
          <w:b/>
          <w:bCs/>
        </w:rPr>
      </w:pPr>
    </w:p>
    <w:p w14:paraId="02E30E08" w14:textId="77777777" w:rsidR="002E159E" w:rsidRDefault="00D60B4D" w:rsidP="002E159E">
      <w:pPr>
        <w:pStyle w:val="Heading-level1"/>
      </w:pPr>
      <w:r>
        <w:br w:type="page"/>
      </w:r>
      <w:r w:rsidR="002E159E">
        <w:lastRenderedPageBreak/>
        <w:t>Tungsten</w:t>
      </w:r>
    </w:p>
    <w:p w14:paraId="22997D02" w14:textId="108E1830" w:rsidR="008757AC" w:rsidRPr="008757AC" w:rsidRDefault="002E159E" w:rsidP="008757AC">
      <w:pPr>
        <w:pStyle w:val="Heading-level2"/>
      </w:pPr>
      <w:r w:rsidRPr="002E159E">
        <w:t>Tallebung Project</w:t>
      </w:r>
      <w:r>
        <w:tab/>
        <w:t>NSW</w:t>
      </w:r>
    </w:p>
    <w:p w14:paraId="6F46EA02" w14:textId="77777777" w:rsidR="007D1485" w:rsidRPr="007D1485" w:rsidRDefault="007D1485" w:rsidP="007D1485">
      <w:pPr>
        <w:pStyle w:val="Body-copy"/>
        <w:rPr>
          <w:b/>
          <w:bCs/>
          <w:sz w:val="26"/>
          <w:szCs w:val="26"/>
        </w:rPr>
      </w:pPr>
      <w:r w:rsidRPr="007D1485">
        <w:rPr>
          <w:b/>
          <w:bCs/>
          <w:sz w:val="26"/>
          <w:szCs w:val="26"/>
        </w:rPr>
        <w:t>Sky Metals Ltd</w:t>
      </w:r>
    </w:p>
    <w:p w14:paraId="1362B5D4" w14:textId="77777777" w:rsidR="007D1485" w:rsidRPr="007D1485" w:rsidRDefault="007D1485" w:rsidP="007D1485">
      <w:pPr>
        <w:pStyle w:val="Body-copy"/>
        <w:spacing w:before="120" w:after="120"/>
        <w:rPr>
          <w:b/>
          <w:bCs/>
        </w:rPr>
      </w:pPr>
      <w:r w:rsidRPr="007D1485">
        <w:rPr>
          <w:b/>
          <w:bCs/>
        </w:rPr>
        <w:t>ASX-listed (SKY)</w:t>
      </w:r>
    </w:p>
    <w:p w14:paraId="7CCE876D" w14:textId="77777777" w:rsidR="0076044B" w:rsidRDefault="007D1485" w:rsidP="007D1485">
      <w:pPr>
        <w:pStyle w:val="Body-copy"/>
        <w:spacing w:before="120" w:after="120"/>
        <w:rPr>
          <w:u w:val="single"/>
        </w:rPr>
      </w:pPr>
      <w:hyperlink r:id="rId65" w:history="1">
        <w:r w:rsidRPr="00DF7BAE">
          <w:rPr>
            <w:rStyle w:val="Hyperlink"/>
          </w:rPr>
          <w:t>skymetals.com.au</w:t>
        </w:r>
      </w:hyperlink>
    </w:p>
    <w:p w14:paraId="0519635F" w14:textId="55D8E4CE" w:rsidR="00243E60" w:rsidRPr="007D1485" w:rsidRDefault="00243E60" w:rsidP="007D1485">
      <w:pPr>
        <w:pStyle w:val="Body-copy"/>
        <w:spacing w:before="120" w:after="120"/>
        <w:rPr>
          <w:b/>
          <w:bCs/>
        </w:rPr>
      </w:pPr>
      <w:r w:rsidRPr="007D1485">
        <w:rPr>
          <w:b/>
          <w:bCs/>
        </w:rPr>
        <w:t xml:space="preserve">Commodity(ies): </w:t>
      </w:r>
      <w:r w:rsidR="007D1485" w:rsidRPr="007D1485">
        <w:rPr>
          <w:b/>
          <w:bCs/>
        </w:rPr>
        <w:t>Tin, Tungsten, Silver</w:t>
      </w:r>
    </w:p>
    <w:p w14:paraId="256F79CB" w14:textId="7C508DAF" w:rsidR="008757AC" w:rsidRPr="008757AC" w:rsidRDefault="008757AC" w:rsidP="008C6FE0">
      <w:pPr>
        <w:pStyle w:val="Body-copy"/>
        <w:spacing w:before="120"/>
      </w:pPr>
      <w:r w:rsidRPr="008757AC">
        <w:t xml:space="preserve">  </w:t>
      </w:r>
    </w:p>
    <w:p w14:paraId="6C96D1D2" w14:textId="77777777" w:rsidR="008757AC" w:rsidRPr="008757AC" w:rsidRDefault="008757AC" w:rsidP="008757AC">
      <w:pPr>
        <w:pStyle w:val="Heading-level3"/>
      </w:pPr>
      <w:r w:rsidRPr="008757AC">
        <w:t xml:space="preserve">Investment summary </w:t>
      </w:r>
    </w:p>
    <w:p w14:paraId="288E469E" w14:textId="114267D0" w:rsidR="007D1485" w:rsidRPr="007D1485" w:rsidRDefault="007D1485" w:rsidP="007D1485">
      <w:pPr>
        <w:pStyle w:val="Body-copy"/>
      </w:pPr>
      <w:r w:rsidRPr="007D1485">
        <w:t>Sky Metals (ASX: SKY) is advancing its 100%-owned Tallebung Tin-Tungsten-Silver Project located approximately 70km northwest of Condobolin in central-western New South Wales. A recently completed Pre-Feasibility Study (PFS) demonstrates strong economics for the project which is distinguished by its shallow, large-scale tin resource with valuable tungsten and silver by-products. Tallebung is progressing through the NSW State Significant Development approval process, with EIS studies underway targeting mining approval in late-2027 and first production in mid-2028. SKY has an ongoing access agreement with First Nations stakeholders over the portion of the tenement where Native Title has not been extinguished and continues to foster a collaborative and constructive partnership with these parties. Sky is actively engaging potential offtake and financing partners and welcomes discussions regarding strategic investment and project development.</w:t>
      </w:r>
    </w:p>
    <w:p w14:paraId="18FD3C14" w14:textId="77777777" w:rsidR="008757AC" w:rsidRPr="008757AC" w:rsidRDefault="008757AC" w:rsidP="008757AC">
      <w:pPr>
        <w:pStyle w:val="Heading-level3"/>
      </w:pPr>
      <w:r w:rsidRPr="008757AC">
        <w:t xml:space="preserve">Project description </w:t>
      </w:r>
    </w:p>
    <w:p w14:paraId="091C1937" w14:textId="77777777" w:rsidR="007D1485" w:rsidRDefault="007D1485" w:rsidP="007D1485">
      <w:pPr>
        <w:pStyle w:val="Body-copy"/>
      </w:pPr>
      <w:r>
        <w:t>The August 2026 PFS is based on mining ~3.0mtpa ROM ore from a shallow, conventional open-cut, with processing on-site via ore sorting and pre-concentration followed by chemical-free gravity processing along with concentrate dressing via magnetic, electrostatic and gravity separation, to produce saleable tin and tungsten concentrates and a silver doré by-product. Key strengths include a 32.7Mt Mineral Resource, outstanding metallurgical performance, low capital intensity, strong margins, rapid payback and robust Pre-Feasibility Study economics. Ore sorting is expected to significantly reduce processing costs, energy consumption, water use and tailings volumes. The mineralised system and MRE remains open in all directions, with ongoing drilling targeting resource growth, resource upgrades and mine life extensions. ESG benefits include reduced water, energy and tailings intensity, chemical-free processing and redevelopment of a historic mining site.</w:t>
      </w:r>
    </w:p>
    <w:p w14:paraId="6B35B79E" w14:textId="5A957EA8" w:rsidR="008757AC" w:rsidRPr="008757AC" w:rsidRDefault="008757AC" w:rsidP="008757AC">
      <w:pPr>
        <w:rPr>
          <w:b/>
          <w:bCs/>
        </w:rPr>
      </w:pPr>
    </w:p>
    <w:p w14:paraId="6ABBEC83" w14:textId="7CD1F5C9" w:rsidR="008757AC" w:rsidRDefault="008757AC">
      <w:pPr>
        <w:spacing w:before="0" w:after="160" w:line="259" w:lineRule="auto"/>
      </w:pPr>
      <w:r>
        <w:br w:type="page"/>
      </w:r>
    </w:p>
    <w:p w14:paraId="2219977A" w14:textId="77777777" w:rsidR="007D1485" w:rsidRPr="007D1485" w:rsidRDefault="007D1485" w:rsidP="007D1485">
      <w:pPr>
        <w:pStyle w:val="Body-copy"/>
      </w:pPr>
      <w:r w:rsidRPr="007D1485">
        <w:rPr>
          <w:b/>
          <w:bCs/>
        </w:rPr>
        <w:lastRenderedPageBreak/>
        <w:t>Mineral Resources as at July 2026</w:t>
      </w:r>
      <w:r w:rsidRPr="007D1485">
        <w:t xml:space="preserve"> (US$20/t NSR cut-off):</w:t>
      </w:r>
    </w:p>
    <w:tbl>
      <w:tblPr>
        <w:tblStyle w:val="TableGrid1"/>
        <w:tblW w:w="0" w:type="auto"/>
        <w:tblLayout w:type="fixed"/>
        <w:tblLook w:val="0020" w:firstRow="1" w:lastRow="0" w:firstColumn="0" w:lastColumn="0" w:noHBand="0" w:noVBand="0"/>
      </w:tblPr>
      <w:tblGrid>
        <w:gridCol w:w="1983"/>
        <w:gridCol w:w="1556"/>
        <w:gridCol w:w="1843"/>
        <w:gridCol w:w="1701"/>
        <w:gridCol w:w="1417"/>
        <w:gridCol w:w="1417"/>
      </w:tblGrid>
      <w:tr w:rsidR="007D1485" w:rsidRPr="008757AC" w14:paraId="501C52F8" w14:textId="3F8ED645" w:rsidTr="00CC5ABF">
        <w:trPr>
          <w:trHeight w:val="269"/>
        </w:trPr>
        <w:tc>
          <w:tcPr>
            <w:tcW w:w="1983" w:type="dxa"/>
            <w:vAlign w:val="bottom"/>
          </w:tcPr>
          <w:p w14:paraId="2A1652C8" w14:textId="59CAFDCF" w:rsidR="007D1485" w:rsidRPr="008757AC" w:rsidRDefault="007D1485" w:rsidP="007D1485">
            <w:pPr>
              <w:pStyle w:val="Table-heading2"/>
              <w:jc w:val="left"/>
            </w:pPr>
            <w:r>
              <w:t>Resource Category</w:t>
            </w:r>
          </w:p>
        </w:tc>
        <w:tc>
          <w:tcPr>
            <w:tcW w:w="1556" w:type="dxa"/>
            <w:vAlign w:val="bottom"/>
          </w:tcPr>
          <w:p w14:paraId="053E901A" w14:textId="3EE61C81" w:rsidR="007D1485" w:rsidRPr="008757AC" w:rsidRDefault="007D1485" w:rsidP="007D1485">
            <w:pPr>
              <w:pStyle w:val="Table-heading2"/>
            </w:pPr>
            <w:r>
              <w:t xml:space="preserve">Tonnes </w:t>
            </w:r>
            <w:r>
              <w:br/>
              <w:t>(Mt)</w:t>
            </w:r>
          </w:p>
        </w:tc>
        <w:tc>
          <w:tcPr>
            <w:tcW w:w="1843" w:type="dxa"/>
            <w:vAlign w:val="bottom"/>
          </w:tcPr>
          <w:p w14:paraId="4C2AED57" w14:textId="1CE060C6" w:rsidR="007D1485" w:rsidRPr="008757AC" w:rsidRDefault="007D1485" w:rsidP="007D1485">
            <w:pPr>
              <w:pStyle w:val="Table-heading2"/>
            </w:pPr>
            <w:r>
              <w:t xml:space="preserve">Sn Eq </w:t>
            </w:r>
            <w:r>
              <w:br/>
              <w:t>(%)</w:t>
            </w:r>
          </w:p>
        </w:tc>
        <w:tc>
          <w:tcPr>
            <w:tcW w:w="1701" w:type="dxa"/>
            <w:vAlign w:val="bottom"/>
          </w:tcPr>
          <w:p w14:paraId="25E00FC7" w14:textId="66ED5296" w:rsidR="007D1485" w:rsidRPr="008757AC" w:rsidRDefault="007D1485" w:rsidP="007D1485">
            <w:pPr>
              <w:pStyle w:val="Table-heading2"/>
            </w:pPr>
            <w:r>
              <w:t xml:space="preserve">Sn </w:t>
            </w:r>
            <w:r>
              <w:br/>
              <w:t>(%)</w:t>
            </w:r>
          </w:p>
        </w:tc>
        <w:tc>
          <w:tcPr>
            <w:tcW w:w="1417" w:type="dxa"/>
            <w:vAlign w:val="bottom"/>
          </w:tcPr>
          <w:p w14:paraId="1FCA11B9" w14:textId="39862959" w:rsidR="007D1485" w:rsidRPr="008757AC" w:rsidRDefault="007D1485" w:rsidP="007D1485">
            <w:pPr>
              <w:pStyle w:val="Table-heading2"/>
            </w:pPr>
            <w:r>
              <w:t>WO</w:t>
            </w:r>
            <w:r>
              <w:rPr>
                <w:vertAlign w:val="subscript"/>
              </w:rPr>
              <w:t>3</w:t>
            </w:r>
            <w:r>
              <w:t xml:space="preserve"> </w:t>
            </w:r>
            <w:r>
              <w:br/>
              <w:t>(%)</w:t>
            </w:r>
          </w:p>
        </w:tc>
        <w:tc>
          <w:tcPr>
            <w:tcW w:w="1417" w:type="dxa"/>
            <w:vAlign w:val="bottom"/>
          </w:tcPr>
          <w:p w14:paraId="65BEE46A" w14:textId="3A66B80D" w:rsidR="007D1485" w:rsidRPr="008757AC" w:rsidRDefault="007D1485" w:rsidP="007D1485">
            <w:pPr>
              <w:pStyle w:val="Table-heading2"/>
            </w:pPr>
            <w:r>
              <w:t xml:space="preserve">Ag </w:t>
            </w:r>
            <w:r>
              <w:br/>
              <w:t>(g/t)</w:t>
            </w:r>
          </w:p>
        </w:tc>
      </w:tr>
      <w:tr w:rsidR="007D1485" w:rsidRPr="008757AC" w14:paraId="047A8D34" w14:textId="674D9E0E" w:rsidTr="00CC5ABF">
        <w:trPr>
          <w:trHeight w:val="60"/>
        </w:trPr>
        <w:tc>
          <w:tcPr>
            <w:tcW w:w="1983" w:type="dxa"/>
            <w:vAlign w:val="bottom"/>
          </w:tcPr>
          <w:p w14:paraId="0A2E2611" w14:textId="755F21EB" w:rsidR="007D1485" w:rsidRPr="007D1485" w:rsidRDefault="007D1485" w:rsidP="007D1485">
            <w:pPr>
              <w:pStyle w:val="Table-copy"/>
            </w:pPr>
            <w:r w:rsidRPr="007D1485">
              <w:t>Measured</w:t>
            </w:r>
          </w:p>
        </w:tc>
        <w:tc>
          <w:tcPr>
            <w:tcW w:w="1556" w:type="dxa"/>
            <w:vAlign w:val="bottom"/>
          </w:tcPr>
          <w:p w14:paraId="1EE31F5E" w14:textId="25D33DAB" w:rsidR="007D1485" w:rsidRPr="007D1485" w:rsidRDefault="007D1485" w:rsidP="007D1485">
            <w:pPr>
              <w:pStyle w:val="Table-copy"/>
              <w:jc w:val="center"/>
            </w:pPr>
            <w:r w:rsidRPr="007D1485">
              <w:t>0.5</w:t>
            </w:r>
          </w:p>
        </w:tc>
        <w:tc>
          <w:tcPr>
            <w:tcW w:w="1843" w:type="dxa"/>
            <w:vAlign w:val="bottom"/>
          </w:tcPr>
          <w:p w14:paraId="0A370ECD" w14:textId="55B8438D" w:rsidR="007D1485" w:rsidRPr="007D1485" w:rsidRDefault="007D1485" w:rsidP="007D1485">
            <w:pPr>
              <w:pStyle w:val="Table-copy"/>
              <w:jc w:val="center"/>
            </w:pPr>
            <w:r w:rsidRPr="007D1485">
              <w:t>0.22</w:t>
            </w:r>
          </w:p>
        </w:tc>
        <w:tc>
          <w:tcPr>
            <w:tcW w:w="1701" w:type="dxa"/>
            <w:vAlign w:val="bottom"/>
          </w:tcPr>
          <w:p w14:paraId="7D3F840B" w14:textId="55DB60D6" w:rsidR="007D1485" w:rsidRPr="007D1485" w:rsidRDefault="007D1485" w:rsidP="007D1485">
            <w:pPr>
              <w:pStyle w:val="Table-copy"/>
              <w:jc w:val="center"/>
            </w:pPr>
            <w:r w:rsidRPr="007D1485">
              <w:t>0.19</w:t>
            </w:r>
          </w:p>
        </w:tc>
        <w:tc>
          <w:tcPr>
            <w:tcW w:w="1417" w:type="dxa"/>
            <w:vAlign w:val="bottom"/>
          </w:tcPr>
          <w:p w14:paraId="08B99555" w14:textId="270CE6EE" w:rsidR="007D1485" w:rsidRPr="007D1485" w:rsidRDefault="007D1485" w:rsidP="007D1485">
            <w:pPr>
              <w:pStyle w:val="Table-copy"/>
              <w:jc w:val="center"/>
            </w:pPr>
            <w:r w:rsidRPr="007D1485">
              <w:t>0.033</w:t>
            </w:r>
          </w:p>
        </w:tc>
        <w:tc>
          <w:tcPr>
            <w:tcW w:w="1417" w:type="dxa"/>
            <w:vAlign w:val="bottom"/>
          </w:tcPr>
          <w:p w14:paraId="27B58057" w14:textId="3503F29B" w:rsidR="007D1485" w:rsidRPr="007D1485" w:rsidRDefault="007D1485" w:rsidP="007D1485">
            <w:pPr>
              <w:pStyle w:val="Table-copy"/>
              <w:jc w:val="center"/>
            </w:pPr>
            <w:r w:rsidRPr="007D1485">
              <w:t>8.3</w:t>
            </w:r>
          </w:p>
        </w:tc>
      </w:tr>
      <w:tr w:rsidR="007D1485" w:rsidRPr="008757AC" w14:paraId="401C1C45" w14:textId="790949BE" w:rsidTr="00CC5ABF">
        <w:trPr>
          <w:trHeight w:val="60"/>
        </w:trPr>
        <w:tc>
          <w:tcPr>
            <w:tcW w:w="1983" w:type="dxa"/>
            <w:vAlign w:val="bottom"/>
          </w:tcPr>
          <w:p w14:paraId="6C87A8C1" w14:textId="69A3CC94" w:rsidR="007D1485" w:rsidRPr="007D1485" w:rsidRDefault="007D1485" w:rsidP="007D1485">
            <w:pPr>
              <w:pStyle w:val="Table-copy"/>
            </w:pPr>
            <w:r w:rsidRPr="007D1485">
              <w:t>Indicated</w:t>
            </w:r>
          </w:p>
        </w:tc>
        <w:tc>
          <w:tcPr>
            <w:tcW w:w="1556" w:type="dxa"/>
            <w:vAlign w:val="bottom"/>
          </w:tcPr>
          <w:p w14:paraId="64434312" w14:textId="40605D7A" w:rsidR="007D1485" w:rsidRPr="007D1485" w:rsidRDefault="007D1485" w:rsidP="007D1485">
            <w:pPr>
              <w:pStyle w:val="Table-copy"/>
              <w:jc w:val="center"/>
            </w:pPr>
            <w:r w:rsidRPr="007D1485">
              <w:t>12.3</w:t>
            </w:r>
          </w:p>
        </w:tc>
        <w:tc>
          <w:tcPr>
            <w:tcW w:w="1843" w:type="dxa"/>
            <w:vAlign w:val="bottom"/>
          </w:tcPr>
          <w:p w14:paraId="037108C5" w14:textId="26CEE06E" w:rsidR="007D1485" w:rsidRPr="007D1485" w:rsidRDefault="007D1485" w:rsidP="007D1485">
            <w:pPr>
              <w:pStyle w:val="Table-copy"/>
              <w:jc w:val="center"/>
            </w:pPr>
            <w:r w:rsidRPr="007D1485">
              <w:t>0.17</w:t>
            </w:r>
          </w:p>
        </w:tc>
        <w:tc>
          <w:tcPr>
            <w:tcW w:w="1701" w:type="dxa"/>
            <w:vAlign w:val="bottom"/>
          </w:tcPr>
          <w:p w14:paraId="226A3161" w14:textId="23508A5F" w:rsidR="007D1485" w:rsidRPr="007D1485" w:rsidRDefault="007D1485" w:rsidP="007D1485">
            <w:pPr>
              <w:pStyle w:val="Table-copy"/>
              <w:jc w:val="center"/>
            </w:pPr>
            <w:r w:rsidRPr="007D1485">
              <w:t>0.14</w:t>
            </w:r>
          </w:p>
        </w:tc>
        <w:tc>
          <w:tcPr>
            <w:tcW w:w="1417" w:type="dxa"/>
            <w:vAlign w:val="bottom"/>
          </w:tcPr>
          <w:p w14:paraId="5EF51879" w14:textId="1B8DD1D3" w:rsidR="007D1485" w:rsidRPr="007D1485" w:rsidRDefault="007D1485" w:rsidP="007D1485">
            <w:pPr>
              <w:pStyle w:val="Table-copy"/>
              <w:jc w:val="center"/>
            </w:pPr>
            <w:r w:rsidRPr="007D1485">
              <w:t>0.029</w:t>
            </w:r>
          </w:p>
        </w:tc>
        <w:tc>
          <w:tcPr>
            <w:tcW w:w="1417" w:type="dxa"/>
            <w:vAlign w:val="bottom"/>
          </w:tcPr>
          <w:p w14:paraId="745EEA71" w14:textId="2AB74247" w:rsidR="007D1485" w:rsidRPr="007D1485" w:rsidRDefault="007D1485" w:rsidP="007D1485">
            <w:pPr>
              <w:pStyle w:val="Table-copy"/>
              <w:jc w:val="center"/>
            </w:pPr>
            <w:r w:rsidRPr="007D1485">
              <w:t>8.5</w:t>
            </w:r>
          </w:p>
        </w:tc>
      </w:tr>
      <w:tr w:rsidR="007D1485" w:rsidRPr="008757AC" w14:paraId="23EE733A" w14:textId="7854EAF5" w:rsidTr="00CC5ABF">
        <w:trPr>
          <w:trHeight w:val="60"/>
        </w:trPr>
        <w:tc>
          <w:tcPr>
            <w:tcW w:w="1983" w:type="dxa"/>
            <w:vAlign w:val="bottom"/>
          </w:tcPr>
          <w:p w14:paraId="1175599D" w14:textId="7F7CDA30" w:rsidR="007D1485" w:rsidRPr="007D1485" w:rsidRDefault="007D1485" w:rsidP="007D1485">
            <w:pPr>
              <w:pStyle w:val="Table-copy"/>
            </w:pPr>
            <w:r w:rsidRPr="007D1485">
              <w:t>Inferred</w:t>
            </w:r>
          </w:p>
        </w:tc>
        <w:tc>
          <w:tcPr>
            <w:tcW w:w="1556" w:type="dxa"/>
            <w:vAlign w:val="bottom"/>
          </w:tcPr>
          <w:p w14:paraId="158F93D8" w14:textId="5D587523" w:rsidR="007D1485" w:rsidRPr="007D1485" w:rsidRDefault="007D1485" w:rsidP="007D1485">
            <w:pPr>
              <w:pStyle w:val="Table-copy"/>
              <w:jc w:val="center"/>
            </w:pPr>
            <w:r w:rsidRPr="007D1485">
              <w:t>19.9</w:t>
            </w:r>
          </w:p>
        </w:tc>
        <w:tc>
          <w:tcPr>
            <w:tcW w:w="1843" w:type="dxa"/>
            <w:vAlign w:val="bottom"/>
          </w:tcPr>
          <w:p w14:paraId="40278336" w14:textId="049268D4" w:rsidR="007D1485" w:rsidRPr="007D1485" w:rsidRDefault="007D1485" w:rsidP="007D1485">
            <w:pPr>
              <w:pStyle w:val="Table-copy"/>
              <w:jc w:val="center"/>
            </w:pPr>
            <w:r w:rsidRPr="007D1485">
              <w:t>0.15</w:t>
            </w:r>
          </w:p>
        </w:tc>
        <w:tc>
          <w:tcPr>
            <w:tcW w:w="1701" w:type="dxa"/>
            <w:vAlign w:val="bottom"/>
          </w:tcPr>
          <w:p w14:paraId="46E17BDE" w14:textId="5C9053E3" w:rsidR="007D1485" w:rsidRPr="007D1485" w:rsidRDefault="007D1485" w:rsidP="007D1485">
            <w:pPr>
              <w:pStyle w:val="Table-copy"/>
              <w:jc w:val="center"/>
            </w:pPr>
            <w:r w:rsidRPr="007D1485">
              <w:t>0.09</w:t>
            </w:r>
          </w:p>
        </w:tc>
        <w:tc>
          <w:tcPr>
            <w:tcW w:w="1417" w:type="dxa"/>
            <w:vAlign w:val="bottom"/>
          </w:tcPr>
          <w:p w14:paraId="5359D7E7" w14:textId="1C235F8A" w:rsidR="007D1485" w:rsidRPr="007D1485" w:rsidRDefault="007D1485" w:rsidP="007D1485">
            <w:pPr>
              <w:pStyle w:val="Table-copy"/>
              <w:jc w:val="center"/>
            </w:pPr>
            <w:r w:rsidRPr="007D1485">
              <w:t>0.039</w:t>
            </w:r>
          </w:p>
        </w:tc>
        <w:tc>
          <w:tcPr>
            <w:tcW w:w="1417" w:type="dxa"/>
            <w:vAlign w:val="bottom"/>
          </w:tcPr>
          <w:p w14:paraId="6CC6A739" w14:textId="1414ED9A" w:rsidR="007D1485" w:rsidRPr="007D1485" w:rsidRDefault="007D1485" w:rsidP="007D1485">
            <w:pPr>
              <w:pStyle w:val="Table-copy"/>
              <w:jc w:val="center"/>
            </w:pPr>
            <w:r w:rsidRPr="007D1485">
              <w:t>10.1</w:t>
            </w:r>
          </w:p>
        </w:tc>
      </w:tr>
      <w:tr w:rsidR="007D1485" w:rsidRPr="008757AC" w14:paraId="3F22F86F" w14:textId="1C0A170B" w:rsidTr="00CC5ABF">
        <w:trPr>
          <w:trHeight w:val="234"/>
        </w:trPr>
        <w:tc>
          <w:tcPr>
            <w:tcW w:w="1983" w:type="dxa"/>
            <w:vAlign w:val="bottom"/>
          </w:tcPr>
          <w:p w14:paraId="0DC74D0B" w14:textId="5468DA3D" w:rsidR="007D1485" w:rsidRPr="007D1485" w:rsidRDefault="007D1485" w:rsidP="007D1485">
            <w:pPr>
              <w:pStyle w:val="Table-copy"/>
              <w:rPr>
                <w:b/>
                <w:bCs/>
              </w:rPr>
            </w:pPr>
            <w:r w:rsidRPr="007D1485">
              <w:rPr>
                <w:b/>
                <w:bCs/>
              </w:rPr>
              <w:t xml:space="preserve">Total </w:t>
            </w:r>
          </w:p>
        </w:tc>
        <w:tc>
          <w:tcPr>
            <w:tcW w:w="1556" w:type="dxa"/>
            <w:vAlign w:val="bottom"/>
          </w:tcPr>
          <w:p w14:paraId="78C2FEEB" w14:textId="0A42C158" w:rsidR="007D1485" w:rsidRPr="007D1485" w:rsidRDefault="007D1485" w:rsidP="007D1485">
            <w:pPr>
              <w:pStyle w:val="Table-copy"/>
              <w:jc w:val="center"/>
              <w:rPr>
                <w:b/>
                <w:bCs/>
              </w:rPr>
            </w:pPr>
            <w:r w:rsidRPr="007D1485">
              <w:rPr>
                <w:b/>
                <w:bCs/>
              </w:rPr>
              <w:t>32.7</w:t>
            </w:r>
          </w:p>
        </w:tc>
        <w:tc>
          <w:tcPr>
            <w:tcW w:w="1843" w:type="dxa"/>
            <w:vAlign w:val="bottom"/>
          </w:tcPr>
          <w:p w14:paraId="6BBA7FF8" w14:textId="20D32A73" w:rsidR="007D1485" w:rsidRPr="007D1485" w:rsidRDefault="007D1485" w:rsidP="007D1485">
            <w:pPr>
              <w:pStyle w:val="Table-copy"/>
              <w:jc w:val="center"/>
              <w:rPr>
                <w:b/>
                <w:bCs/>
              </w:rPr>
            </w:pPr>
            <w:r w:rsidRPr="007D1485">
              <w:rPr>
                <w:b/>
                <w:bCs/>
              </w:rPr>
              <w:t>0.16</w:t>
            </w:r>
          </w:p>
        </w:tc>
        <w:tc>
          <w:tcPr>
            <w:tcW w:w="1701" w:type="dxa"/>
            <w:vAlign w:val="bottom"/>
          </w:tcPr>
          <w:p w14:paraId="6CCC3E02" w14:textId="6CBC288D" w:rsidR="007D1485" w:rsidRPr="007D1485" w:rsidRDefault="007D1485" w:rsidP="007D1485">
            <w:pPr>
              <w:pStyle w:val="Table-copy"/>
              <w:jc w:val="center"/>
              <w:rPr>
                <w:b/>
                <w:bCs/>
              </w:rPr>
            </w:pPr>
            <w:r w:rsidRPr="007D1485">
              <w:rPr>
                <w:b/>
                <w:bCs/>
              </w:rPr>
              <w:t>0.11</w:t>
            </w:r>
          </w:p>
        </w:tc>
        <w:tc>
          <w:tcPr>
            <w:tcW w:w="1417" w:type="dxa"/>
            <w:vAlign w:val="bottom"/>
          </w:tcPr>
          <w:p w14:paraId="7273C8BC" w14:textId="28C94B0E" w:rsidR="007D1485" w:rsidRPr="007D1485" w:rsidRDefault="007D1485" w:rsidP="007D1485">
            <w:pPr>
              <w:pStyle w:val="Table-copy"/>
              <w:jc w:val="center"/>
              <w:rPr>
                <w:b/>
                <w:bCs/>
              </w:rPr>
            </w:pPr>
            <w:r w:rsidRPr="007D1485">
              <w:rPr>
                <w:b/>
                <w:bCs/>
              </w:rPr>
              <w:t>0.035</w:t>
            </w:r>
          </w:p>
        </w:tc>
        <w:tc>
          <w:tcPr>
            <w:tcW w:w="1417" w:type="dxa"/>
            <w:vAlign w:val="bottom"/>
          </w:tcPr>
          <w:p w14:paraId="4A22B2AC" w14:textId="4D510F3C" w:rsidR="007D1485" w:rsidRPr="007D1485" w:rsidRDefault="007D1485" w:rsidP="007D1485">
            <w:pPr>
              <w:pStyle w:val="Table-copy"/>
              <w:jc w:val="center"/>
              <w:rPr>
                <w:b/>
                <w:bCs/>
              </w:rPr>
            </w:pPr>
            <w:r w:rsidRPr="007D1485">
              <w:rPr>
                <w:b/>
                <w:bCs/>
              </w:rPr>
              <w:t>9.5</w:t>
            </w:r>
          </w:p>
        </w:tc>
      </w:tr>
      <w:tr w:rsidR="007D1485" w:rsidRPr="008757AC" w14:paraId="5F20856F" w14:textId="302D5ABC" w:rsidTr="00CC5ABF">
        <w:trPr>
          <w:trHeight w:val="234"/>
        </w:trPr>
        <w:tc>
          <w:tcPr>
            <w:tcW w:w="1983" w:type="dxa"/>
            <w:vAlign w:val="bottom"/>
          </w:tcPr>
          <w:p w14:paraId="51229DA0" w14:textId="6BEA3594" w:rsidR="007D1485" w:rsidRPr="007D1485" w:rsidRDefault="007D1485" w:rsidP="007D1485">
            <w:pPr>
              <w:pStyle w:val="Table-copy"/>
              <w:rPr>
                <w:b/>
                <w:bCs/>
              </w:rPr>
            </w:pPr>
            <w:r w:rsidRPr="007D1485">
              <w:rPr>
                <w:b/>
                <w:bCs/>
              </w:rPr>
              <w:t xml:space="preserve">Contained </w:t>
            </w:r>
          </w:p>
        </w:tc>
        <w:tc>
          <w:tcPr>
            <w:tcW w:w="1556" w:type="dxa"/>
            <w:vAlign w:val="bottom"/>
          </w:tcPr>
          <w:p w14:paraId="52B31025" w14:textId="1482F318" w:rsidR="007D1485" w:rsidRPr="007D1485" w:rsidRDefault="007D1485" w:rsidP="007D1485">
            <w:pPr>
              <w:pStyle w:val="Table-copy"/>
              <w:jc w:val="center"/>
              <w:rPr>
                <w:b/>
                <w:bCs/>
              </w:rPr>
            </w:pPr>
          </w:p>
        </w:tc>
        <w:tc>
          <w:tcPr>
            <w:tcW w:w="1843" w:type="dxa"/>
            <w:vAlign w:val="bottom"/>
          </w:tcPr>
          <w:p w14:paraId="3A7F3E46" w14:textId="13164F5A" w:rsidR="007D1485" w:rsidRPr="007D1485" w:rsidRDefault="007D1485" w:rsidP="007D1485">
            <w:pPr>
              <w:pStyle w:val="Table-copy"/>
              <w:jc w:val="center"/>
              <w:rPr>
                <w:b/>
                <w:bCs/>
              </w:rPr>
            </w:pPr>
          </w:p>
        </w:tc>
        <w:tc>
          <w:tcPr>
            <w:tcW w:w="1701" w:type="dxa"/>
            <w:vAlign w:val="bottom"/>
          </w:tcPr>
          <w:p w14:paraId="3E84CD4F" w14:textId="3D57179B" w:rsidR="007D1485" w:rsidRPr="007D1485" w:rsidRDefault="007D1485" w:rsidP="007D1485">
            <w:pPr>
              <w:pStyle w:val="Table-copy"/>
              <w:jc w:val="center"/>
              <w:rPr>
                <w:b/>
                <w:bCs/>
              </w:rPr>
            </w:pPr>
            <w:r w:rsidRPr="007D1485">
              <w:rPr>
                <w:b/>
                <w:bCs/>
              </w:rPr>
              <w:t>36.8kt</w:t>
            </w:r>
          </w:p>
        </w:tc>
        <w:tc>
          <w:tcPr>
            <w:tcW w:w="1417" w:type="dxa"/>
            <w:vAlign w:val="bottom"/>
          </w:tcPr>
          <w:p w14:paraId="07C52D4A" w14:textId="6D73F9A7" w:rsidR="007D1485" w:rsidRPr="007D1485" w:rsidRDefault="007D1485" w:rsidP="007D1485">
            <w:pPr>
              <w:pStyle w:val="Table-copy"/>
              <w:jc w:val="center"/>
              <w:rPr>
                <w:b/>
                <w:bCs/>
              </w:rPr>
            </w:pPr>
            <w:r w:rsidRPr="007D1485">
              <w:rPr>
                <w:b/>
                <w:bCs/>
              </w:rPr>
              <w:t>11.39kt</w:t>
            </w:r>
          </w:p>
        </w:tc>
        <w:tc>
          <w:tcPr>
            <w:tcW w:w="1417" w:type="dxa"/>
            <w:vAlign w:val="bottom"/>
          </w:tcPr>
          <w:p w14:paraId="56FEA780" w14:textId="153D5D74" w:rsidR="007D1485" w:rsidRPr="007D1485" w:rsidRDefault="007D1485" w:rsidP="007D1485">
            <w:pPr>
              <w:pStyle w:val="Table-copy"/>
              <w:jc w:val="center"/>
              <w:rPr>
                <w:b/>
                <w:bCs/>
              </w:rPr>
            </w:pPr>
            <w:r w:rsidRPr="007D1485">
              <w:rPr>
                <w:b/>
                <w:bCs/>
              </w:rPr>
              <w:t>9,940koz</w:t>
            </w:r>
          </w:p>
        </w:tc>
      </w:tr>
    </w:tbl>
    <w:p w14:paraId="3E8E8DD0" w14:textId="77777777" w:rsidR="0022044D" w:rsidRDefault="0022044D" w:rsidP="0022044D">
      <w:pPr>
        <w:pStyle w:val="Body-copy"/>
        <w:spacing w:before="120" w:after="240"/>
        <w:rPr>
          <w:b/>
          <w:bCs/>
        </w:rPr>
      </w:pPr>
    </w:p>
    <w:tbl>
      <w:tblPr>
        <w:tblStyle w:val="TableGrid1"/>
        <w:tblW w:w="0" w:type="auto"/>
        <w:tblLayout w:type="fixed"/>
        <w:tblLook w:val="04A0" w:firstRow="1" w:lastRow="0" w:firstColumn="1" w:lastColumn="0" w:noHBand="0" w:noVBand="1"/>
      </w:tblPr>
      <w:tblGrid>
        <w:gridCol w:w="3397"/>
        <w:gridCol w:w="6571"/>
      </w:tblGrid>
      <w:tr w:rsidR="007D1485" w:rsidRPr="000D3918" w14:paraId="2E5F5276" w14:textId="77777777" w:rsidTr="007D1485">
        <w:tc>
          <w:tcPr>
            <w:tcW w:w="3397" w:type="dxa"/>
          </w:tcPr>
          <w:p w14:paraId="479662DE" w14:textId="3A4EAEAB" w:rsidR="007D1485" w:rsidRPr="0006599D" w:rsidRDefault="007D1485" w:rsidP="007D1485">
            <w:pPr>
              <w:pStyle w:val="Body-copy"/>
              <w:spacing w:before="120" w:after="120" w:line="240" w:lineRule="auto"/>
              <w:rPr>
                <w:b/>
                <w:bCs/>
              </w:rPr>
            </w:pPr>
            <w:r w:rsidRPr="00015C5E">
              <w:rPr>
                <w:b/>
                <w:bCs/>
                <w:sz w:val="18"/>
                <w:szCs w:val="18"/>
              </w:rPr>
              <w:t>Project Status</w:t>
            </w:r>
          </w:p>
        </w:tc>
        <w:tc>
          <w:tcPr>
            <w:tcW w:w="6571" w:type="dxa"/>
          </w:tcPr>
          <w:p w14:paraId="6F5BC346" w14:textId="14EEEA8A" w:rsidR="007D1485" w:rsidRPr="007D1485" w:rsidRDefault="007D1485" w:rsidP="007D1485">
            <w:pPr>
              <w:pStyle w:val="Body-copy"/>
              <w:spacing w:before="120" w:after="120" w:line="240" w:lineRule="atLeast"/>
              <w:rPr>
                <w:sz w:val="18"/>
                <w:szCs w:val="18"/>
              </w:rPr>
            </w:pPr>
            <w:r w:rsidRPr="007D1485">
              <w:rPr>
                <w:sz w:val="18"/>
                <w:szCs w:val="18"/>
              </w:rPr>
              <w:t>Pre-Feasibility Study (August 2026).</w:t>
            </w:r>
            <w:r w:rsidRPr="007D1485">
              <w:rPr>
                <w:sz w:val="18"/>
                <w:szCs w:val="18"/>
                <w:vertAlign w:val="superscript"/>
              </w:rPr>
              <w:t>1</w:t>
            </w:r>
          </w:p>
        </w:tc>
      </w:tr>
      <w:tr w:rsidR="007D1485" w:rsidRPr="000D3918" w14:paraId="0E9630AB" w14:textId="77777777" w:rsidTr="007D1485">
        <w:tc>
          <w:tcPr>
            <w:tcW w:w="3397" w:type="dxa"/>
          </w:tcPr>
          <w:p w14:paraId="19EB406D" w14:textId="7ECCBC8B" w:rsidR="007D1485" w:rsidRPr="0006599D" w:rsidRDefault="007D1485" w:rsidP="007D1485">
            <w:pPr>
              <w:pStyle w:val="Body-copy"/>
              <w:spacing w:before="120" w:after="120" w:line="240" w:lineRule="auto"/>
              <w:rPr>
                <w:b/>
                <w:bCs/>
              </w:rPr>
            </w:pPr>
            <w:r w:rsidRPr="00015C5E">
              <w:rPr>
                <w:b/>
                <w:bCs/>
                <w:sz w:val="18"/>
                <w:szCs w:val="18"/>
              </w:rPr>
              <w:t xml:space="preserve">Offtake </w:t>
            </w:r>
          </w:p>
        </w:tc>
        <w:tc>
          <w:tcPr>
            <w:tcW w:w="6571" w:type="dxa"/>
          </w:tcPr>
          <w:p w14:paraId="71135AFB" w14:textId="7A89132B" w:rsidR="007D1485" w:rsidRPr="007D1485" w:rsidRDefault="007D1485" w:rsidP="007D1485">
            <w:pPr>
              <w:pStyle w:val="Body-copy"/>
              <w:spacing w:before="120" w:after="120" w:line="240" w:lineRule="atLeast"/>
              <w:rPr>
                <w:sz w:val="18"/>
                <w:szCs w:val="18"/>
              </w:rPr>
            </w:pPr>
            <w:r w:rsidRPr="007D1485">
              <w:rPr>
                <w:sz w:val="18"/>
                <w:szCs w:val="18"/>
              </w:rPr>
              <w:t>100% offtake available.</w:t>
            </w:r>
          </w:p>
        </w:tc>
      </w:tr>
      <w:tr w:rsidR="007D1485" w:rsidRPr="000D3918" w14:paraId="45C9174A" w14:textId="77777777" w:rsidTr="007D1485">
        <w:tc>
          <w:tcPr>
            <w:tcW w:w="3397" w:type="dxa"/>
          </w:tcPr>
          <w:p w14:paraId="32D5CFBD" w14:textId="6A518A50" w:rsidR="007D1485" w:rsidRPr="0006599D" w:rsidRDefault="007D1485" w:rsidP="007D1485">
            <w:pPr>
              <w:pStyle w:val="Body-copy"/>
              <w:spacing w:before="120" w:after="120" w:line="240" w:lineRule="auto"/>
              <w:rPr>
                <w:b/>
                <w:bCs/>
              </w:rPr>
            </w:pPr>
            <w:r w:rsidRPr="00015C5E">
              <w:rPr>
                <w:b/>
                <w:bCs/>
                <w:sz w:val="18"/>
                <w:szCs w:val="18"/>
              </w:rPr>
              <w:t>Min Mine Life (Yrs)</w:t>
            </w:r>
          </w:p>
        </w:tc>
        <w:tc>
          <w:tcPr>
            <w:tcW w:w="6571" w:type="dxa"/>
          </w:tcPr>
          <w:p w14:paraId="4F8F414D" w14:textId="2020134A" w:rsidR="007D1485" w:rsidRPr="007D1485" w:rsidRDefault="007D1485" w:rsidP="007D1485">
            <w:pPr>
              <w:pStyle w:val="Body-copy"/>
              <w:spacing w:before="120" w:after="120" w:line="240" w:lineRule="atLeast"/>
              <w:rPr>
                <w:sz w:val="18"/>
                <w:szCs w:val="18"/>
              </w:rPr>
            </w:pPr>
            <w:r w:rsidRPr="007D1485">
              <w:rPr>
                <w:sz w:val="18"/>
                <w:szCs w:val="18"/>
              </w:rPr>
              <w:t>7.3</w:t>
            </w:r>
            <w:r w:rsidRPr="007D1485">
              <w:rPr>
                <w:sz w:val="18"/>
                <w:szCs w:val="18"/>
                <w:vertAlign w:val="superscript"/>
              </w:rPr>
              <w:t>1</w:t>
            </w:r>
          </w:p>
        </w:tc>
      </w:tr>
      <w:tr w:rsidR="007D1485" w:rsidRPr="000D3918" w14:paraId="049ABC7F" w14:textId="77777777" w:rsidTr="007D1485">
        <w:trPr>
          <w:trHeight w:val="484"/>
        </w:trPr>
        <w:tc>
          <w:tcPr>
            <w:tcW w:w="3397" w:type="dxa"/>
          </w:tcPr>
          <w:p w14:paraId="4E8F5670" w14:textId="5D6E3BE8" w:rsidR="007D1485" w:rsidRPr="008F6CD2" w:rsidRDefault="007D1485" w:rsidP="007D1485">
            <w:pPr>
              <w:pStyle w:val="Body-copy"/>
              <w:spacing w:before="120" w:after="120" w:line="240" w:lineRule="auto"/>
              <w:rPr>
                <w:b/>
                <w:bCs/>
              </w:rPr>
            </w:pPr>
            <w:r w:rsidRPr="00015C5E">
              <w:rPr>
                <w:b/>
                <w:bCs/>
                <w:sz w:val="18"/>
                <w:szCs w:val="18"/>
              </w:rPr>
              <w:t>IRR</w:t>
            </w:r>
          </w:p>
        </w:tc>
        <w:tc>
          <w:tcPr>
            <w:tcW w:w="6571" w:type="dxa"/>
          </w:tcPr>
          <w:p w14:paraId="6BF3D762" w14:textId="111E0CAF" w:rsidR="007D1485" w:rsidRPr="007D1485" w:rsidRDefault="007D1485" w:rsidP="007D1485">
            <w:pPr>
              <w:pStyle w:val="Body-copy"/>
              <w:spacing w:before="120" w:after="120" w:line="240" w:lineRule="atLeast"/>
              <w:rPr>
                <w:sz w:val="18"/>
                <w:szCs w:val="18"/>
              </w:rPr>
            </w:pPr>
            <w:r w:rsidRPr="007D1485">
              <w:rPr>
                <w:sz w:val="18"/>
                <w:szCs w:val="18"/>
              </w:rPr>
              <w:t>Pre-tax IRR: 69% (base case)</w:t>
            </w:r>
            <w:r w:rsidRPr="007D1485">
              <w:rPr>
                <w:sz w:val="18"/>
                <w:szCs w:val="18"/>
                <w:vertAlign w:val="superscript"/>
              </w:rPr>
              <w:t>1</w:t>
            </w:r>
          </w:p>
        </w:tc>
      </w:tr>
      <w:tr w:rsidR="007D1485" w:rsidRPr="000D3918" w14:paraId="357E4AE5" w14:textId="77777777" w:rsidTr="007D1485">
        <w:tc>
          <w:tcPr>
            <w:tcW w:w="3397" w:type="dxa"/>
          </w:tcPr>
          <w:p w14:paraId="3F3E0B36" w14:textId="28BCC8BF" w:rsidR="007D1485" w:rsidRPr="0006599D" w:rsidRDefault="007D1485" w:rsidP="007D1485">
            <w:pPr>
              <w:pStyle w:val="Body-copy"/>
              <w:spacing w:before="120" w:after="120" w:line="240" w:lineRule="auto"/>
              <w:rPr>
                <w:b/>
                <w:bCs/>
              </w:rPr>
            </w:pPr>
            <w:r w:rsidRPr="00015C5E">
              <w:rPr>
                <w:b/>
                <w:bCs/>
                <w:sz w:val="18"/>
                <w:szCs w:val="18"/>
              </w:rPr>
              <w:t>Capital cost</w:t>
            </w:r>
          </w:p>
        </w:tc>
        <w:tc>
          <w:tcPr>
            <w:tcW w:w="6571" w:type="dxa"/>
          </w:tcPr>
          <w:p w14:paraId="4A40DD80" w14:textId="5E777EDB" w:rsidR="007D1485" w:rsidRPr="007D1485" w:rsidRDefault="007D1485" w:rsidP="007D1485">
            <w:pPr>
              <w:pStyle w:val="Body-copy"/>
              <w:spacing w:before="120" w:after="120" w:line="240" w:lineRule="atLeast"/>
              <w:rPr>
                <w:sz w:val="18"/>
                <w:szCs w:val="18"/>
              </w:rPr>
            </w:pPr>
            <w:r w:rsidRPr="007D1485">
              <w:rPr>
                <w:sz w:val="18"/>
                <w:szCs w:val="18"/>
              </w:rPr>
              <w:t>AU$139m</w:t>
            </w:r>
            <w:r w:rsidRPr="007D1485">
              <w:rPr>
                <w:sz w:val="18"/>
                <w:szCs w:val="18"/>
                <w:vertAlign w:val="superscript"/>
              </w:rPr>
              <w:t>1</w:t>
            </w:r>
          </w:p>
        </w:tc>
      </w:tr>
      <w:tr w:rsidR="007D1485" w:rsidRPr="000D3918" w14:paraId="1442D8DD" w14:textId="77777777" w:rsidTr="007D1485">
        <w:tc>
          <w:tcPr>
            <w:tcW w:w="3397" w:type="dxa"/>
          </w:tcPr>
          <w:p w14:paraId="490C1366" w14:textId="61791E44" w:rsidR="007D1485" w:rsidRPr="0006599D" w:rsidRDefault="007D1485" w:rsidP="007D1485">
            <w:pPr>
              <w:pStyle w:val="Body-copy"/>
              <w:spacing w:before="120" w:after="120" w:line="240" w:lineRule="auto"/>
              <w:rPr>
                <w:b/>
                <w:bCs/>
              </w:rPr>
            </w:pPr>
            <w:r w:rsidRPr="00015C5E">
              <w:rPr>
                <w:b/>
                <w:bCs/>
                <w:sz w:val="18"/>
                <w:szCs w:val="18"/>
              </w:rPr>
              <w:t>NPV</w:t>
            </w:r>
          </w:p>
        </w:tc>
        <w:tc>
          <w:tcPr>
            <w:tcW w:w="6571" w:type="dxa"/>
          </w:tcPr>
          <w:p w14:paraId="6F511295" w14:textId="79AFE452" w:rsidR="007D1485" w:rsidRPr="007D1485" w:rsidRDefault="007D1485" w:rsidP="007D1485">
            <w:pPr>
              <w:pStyle w:val="Body-copy"/>
              <w:spacing w:before="120" w:after="120" w:line="240" w:lineRule="atLeast"/>
              <w:rPr>
                <w:sz w:val="18"/>
                <w:szCs w:val="18"/>
              </w:rPr>
            </w:pPr>
            <w:r w:rsidRPr="007D1485">
              <w:rPr>
                <w:sz w:val="18"/>
                <w:szCs w:val="18"/>
              </w:rPr>
              <w:t>Pre-tax NPV</w:t>
            </w:r>
            <w:r w:rsidRPr="007D1485">
              <w:rPr>
                <w:sz w:val="18"/>
                <w:szCs w:val="18"/>
                <w:vertAlign w:val="subscript"/>
              </w:rPr>
              <w:t>8%</w:t>
            </w:r>
            <w:r w:rsidRPr="007D1485">
              <w:rPr>
                <w:sz w:val="18"/>
                <w:szCs w:val="18"/>
              </w:rPr>
              <w:t>: A$438m (base case)</w:t>
            </w:r>
            <w:r w:rsidRPr="007D1485">
              <w:rPr>
                <w:sz w:val="18"/>
                <w:szCs w:val="18"/>
                <w:vertAlign w:val="superscript"/>
              </w:rPr>
              <w:t>1</w:t>
            </w:r>
            <w:r w:rsidRPr="007D1485">
              <w:rPr>
                <w:sz w:val="18"/>
                <w:szCs w:val="18"/>
              </w:rPr>
              <w:t xml:space="preserve"> </w:t>
            </w:r>
          </w:p>
        </w:tc>
      </w:tr>
      <w:tr w:rsidR="007D1485" w:rsidRPr="000D3918" w14:paraId="2106F03E" w14:textId="77777777" w:rsidTr="007D1485">
        <w:tc>
          <w:tcPr>
            <w:tcW w:w="3397" w:type="dxa"/>
          </w:tcPr>
          <w:p w14:paraId="63865E24" w14:textId="1158F48D" w:rsidR="007D1485" w:rsidRPr="0006599D" w:rsidRDefault="007D1485" w:rsidP="007D1485">
            <w:pPr>
              <w:pStyle w:val="Body-copy"/>
              <w:spacing w:before="120" w:after="120" w:line="240" w:lineRule="auto"/>
              <w:rPr>
                <w:b/>
                <w:bCs/>
              </w:rPr>
            </w:pPr>
            <w:r w:rsidRPr="00015C5E">
              <w:rPr>
                <w:b/>
                <w:sz w:val="18"/>
                <w:szCs w:val="18"/>
              </w:rPr>
              <w:t xml:space="preserve">Product &amp; average annual production </w:t>
            </w:r>
            <w:r>
              <w:rPr>
                <w:b/>
                <w:sz w:val="18"/>
                <w:szCs w:val="18"/>
              </w:rPr>
              <w:t>r</w:t>
            </w:r>
            <w:r w:rsidRPr="00015C5E">
              <w:rPr>
                <w:b/>
                <w:sz w:val="18"/>
                <w:szCs w:val="18"/>
              </w:rPr>
              <w:t>ate</w:t>
            </w:r>
          </w:p>
        </w:tc>
        <w:tc>
          <w:tcPr>
            <w:tcW w:w="6571" w:type="dxa"/>
          </w:tcPr>
          <w:p w14:paraId="459ECC53" w14:textId="77777777" w:rsidR="007D1485" w:rsidRPr="007D1485" w:rsidRDefault="007D1485" w:rsidP="007D1485">
            <w:pPr>
              <w:pStyle w:val="Table-bullet"/>
              <w:spacing w:line="240" w:lineRule="atLeast"/>
            </w:pPr>
            <w:r w:rsidRPr="007D1485">
              <w:rPr>
                <w:b/>
                <w:bCs/>
              </w:rPr>
              <w:t>Tin concentrate</w:t>
            </w:r>
            <w:r w:rsidRPr="007D1485">
              <w:t xml:space="preserve"> (60% Sn): 3,400tpa (containing 2,040tpa Sn)</w:t>
            </w:r>
            <w:r w:rsidRPr="007D1485">
              <w:rPr>
                <w:vertAlign w:val="superscript"/>
              </w:rPr>
              <w:t>1</w:t>
            </w:r>
          </w:p>
          <w:p w14:paraId="7811726D" w14:textId="77777777" w:rsidR="007D1485" w:rsidRPr="007D1485" w:rsidRDefault="007D1485" w:rsidP="007D1485">
            <w:pPr>
              <w:pStyle w:val="Table-bullet"/>
              <w:spacing w:line="240" w:lineRule="atLeast"/>
            </w:pPr>
            <w:r w:rsidRPr="007D1485">
              <w:rPr>
                <w:b/>
                <w:bCs/>
              </w:rPr>
              <w:t xml:space="preserve">Tungsten concentrate </w:t>
            </w:r>
            <w:r w:rsidRPr="007D1485">
              <w:t>(55% tungsten trioxide): 579tpa (containing 31,700mtu pa WO</w:t>
            </w:r>
            <w:r w:rsidRPr="007D1485">
              <w:rPr>
                <w:vertAlign w:val="subscript"/>
              </w:rPr>
              <w:t>3</w:t>
            </w:r>
            <w:r w:rsidRPr="007D1485">
              <w:t>)</w:t>
            </w:r>
            <w:r w:rsidRPr="007D1485">
              <w:rPr>
                <w:vertAlign w:val="superscript"/>
              </w:rPr>
              <w:t>1</w:t>
            </w:r>
          </w:p>
          <w:p w14:paraId="34D66C56" w14:textId="505FBD7A" w:rsidR="007D1485" w:rsidRPr="007D1485" w:rsidRDefault="007D1485" w:rsidP="007D1485">
            <w:pPr>
              <w:pStyle w:val="Table-bullet"/>
              <w:spacing w:line="240" w:lineRule="atLeast"/>
            </w:pPr>
            <w:r w:rsidRPr="007D1485">
              <w:rPr>
                <w:b/>
                <w:bCs/>
              </w:rPr>
              <w:t xml:space="preserve">Silver doré </w:t>
            </w:r>
            <w:r w:rsidRPr="007D1485">
              <w:t>(+90% silver): 315kozpa</w:t>
            </w:r>
            <w:r w:rsidRPr="007D1485">
              <w:rPr>
                <w:vertAlign w:val="superscript"/>
              </w:rPr>
              <w:t>1</w:t>
            </w:r>
          </w:p>
        </w:tc>
      </w:tr>
    </w:tbl>
    <w:p w14:paraId="1A34B277" w14:textId="77777777" w:rsidR="007D1485" w:rsidRPr="007D1485" w:rsidRDefault="007D1485" w:rsidP="007D1485">
      <w:pPr>
        <w:pStyle w:val="ChartSource05Tables"/>
        <w:spacing w:before="120" w:after="0"/>
        <w:ind w:left="0" w:firstLine="0"/>
        <w:rPr>
          <w:rFonts w:ascii="Verdana" w:hAnsi="Verdana"/>
        </w:rPr>
      </w:pPr>
      <w:r w:rsidRPr="007D1485">
        <w:rPr>
          <w:rFonts w:ascii="Verdana" w:hAnsi="Verdana"/>
          <w:vertAlign w:val="superscript"/>
        </w:rPr>
        <w:t>1</w:t>
      </w:r>
      <w:r w:rsidRPr="007D1485">
        <w:rPr>
          <w:rFonts w:ascii="Verdana" w:hAnsi="Verdana"/>
        </w:rPr>
        <w:t xml:space="preserve"> Tallebung PFS Confirms Low-Cost, High-Margin Project, SKY announcement (10 August 2026)</w:t>
      </w:r>
    </w:p>
    <w:p w14:paraId="3C3E298E" w14:textId="77777777" w:rsidR="007D1485" w:rsidRDefault="007D1485" w:rsidP="00943449">
      <w:pPr>
        <w:pStyle w:val="Heading-level1"/>
      </w:pPr>
    </w:p>
    <w:p w14:paraId="514E0051" w14:textId="77777777" w:rsidR="007D1485" w:rsidRDefault="007D1485">
      <w:pPr>
        <w:spacing w:before="0" w:after="160" w:line="259" w:lineRule="auto"/>
        <w:rPr>
          <w:rFonts w:ascii="Verdana" w:hAnsi="Verdana"/>
          <w:color w:val="00694B" w:themeColor="accent3"/>
          <w:sz w:val="48"/>
          <w:szCs w:val="48"/>
          <w:lang w:val="en-AU"/>
        </w:rPr>
      </w:pPr>
      <w:r>
        <w:br w:type="page"/>
      </w:r>
    </w:p>
    <w:p w14:paraId="51FBB014" w14:textId="77777777" w:rsidR="007D1485" w:rsidRPr="007D1485" w:rsidRDefault="007D1485" w:rsidP="007D1485">
      <w:pPr>
        <w:pStyle w:val="Heading-level1"/>
      </w:pPr>
      <w:r w:rsidRPr="007D1485">
        <w:lastRenderedPageBreak/>
        <w:t>Tungsten</w:t>
      </w:r>
    </w:p>
    <w:p w14:paraId="32959D35" w14:textId="7C648E95" w:rsidR="00D60B4D" w:rsidRPr="00D60B4D" w:rsidRDefault="007D1485" w:rsidP="00D60B4D">
      <w:pPr>
        <w:pStyle w:val="Heading-level2"/>
      </w:pPr>
      <w:r w:rsidRPr="007D1485">
        <w:t>Watershed Tungsten Project</w:t>
      </w:r>
      <w:r>
        <w:tab/>
        <w:t>QLD</w:t>
      </w:r>
    </w:p>
    <w:p w14:paraId="5267A24A" w14:textId="77777777" w:rsidR="007D1485" w:rsidRPr="007D1485" w:rsidRDefault="007D1485" w:rsidP="007D1485">
      <w:pPr>
        <w:pStyle w:val="Body-copy"/>
        <w:rPr>
          <w:b/>
          <w:bCs/>
          <w:sz w:val="26"/>
          <w:szCs w:val="26"/>
        </w:rPr>
      </w:pPr>
      <w:r w:rsidRPr="007D1485">
        <w:rPr>
          <w:b/>
          <w:bCs/>
          <w:sz w:val="26"/>
          <w:szCs w:val="26"/>
        </w:rPr>
        <w:t>Tungsten Mining NL</w:t>
      </w:r>
    </w:p>
    <w:p w14:paraId="54C97199" w14:textId="77777777" w:rsidR="007D1485" w:rsidRPr="007D1485" w:rsidRDefault="007D1485" w:rsidP="007D1485">
      <w:pPr>
        <w:pStyle w:val="Body-copy"/>
        <w:spacing w:before="120" w:after="120"/>
        <w:rPr>
          <w:b/>
          <w:bCs/>
        </w:rPr>
      </w:pPr>
      <w:r w:rsidRPr="007D1485">
        <w:rPr>
          <w:b/>
          <w:bCs/>
        </w:rPr>
        <w:t>ASX-listed (TGN); OTCQB: TGNMF</w:t>
      </w:r>
    </w:p>
    <w:p w14:paraId="201BA5B6" w14:textId="77777777" w:rsidR="00DF7BAE" w:rsidRDefault="007D1485" w:rsidP="007D1485">
      <w:pPr>
        <w:pStyle w:val="Body-copy"/>
        <w:spacing w:before="120" w:after="120"/>
        <w:rPr>
          <w:b/>
          <w:bCs/>
          <w:u w:val="single"/>
          <w14:textOutline w14:w="9525" w14:cap="flat" w14:cmpd="sng" w14:algn="ctr">
            <w14:solidFill>
              <w14:srgbClr w14:val="000000"/>
            </w14:solidFill>
            <w14:prstDash w14:val="solid"/>
            <w14:round/>
          </w14:textOutline>
        </w:rPr>
      </w:pPr>
      <w:hyperlink r:id="rId66" w:history="1">
        <w:r w:rsidRPr="00DF7BAE">
          <w:rPr>
            <w:b/>
            <w:bCs/>
            <w:u w:val="single"/>
          </w:rPr>
          <w:t>tungstenmining.com</w:t>
        </w:r>
      </w:hyperlink>
    </w:p>
    <w:p w14:paraId="187E348D" w14:textId="248BBE98" w:rsidR="00243E60" w:rsidRPr="007D1485" w:rsidRDefault="00243E60" w:rsidP="007D1485">
      <w:pPr>
        <w:pStyle w:val="Body-copy"/>
        <w:spacing w:before="120" w:after="120"/>
        <w:rPr>
          <w:b/>
          <w:bCs/>
        </w:rPr>
      </w:pPr>
      <w:r w:rsidRPr="007D1485">
        <w:rPr>
          <w:b/>
          <w:bCs/>
        </w:rPr>
        <w:t xml:space="preserve">Commodity(ies): </w:t>
      </w:r>
      <w:r w:rsidR="007D1485" w:rsidRPr="007D1485">
        <w:rPr>
          <w:b/>
          <w:bCs/>
        </w:rPr>
        <w:t>Tungsten</w:t>
      </w:r>
    </w:p>
    <w:p w14:paraId="30BCC39C" w14:textId="7C7EC9C2" w:rsidR="00D60B4D" w:rsidRDefault="00D60B4D" w:rsidP="008C6FE0">
      <w:pPr>
        <w:pStyle w:val="Body-copy"/>
        <w:spacing w:before="120"/>
      </w:pPr>
      <w:r w:rsidRPr="00D60B4D">
        <w:t xml:space="preserve">  </w:t>
      </w:r>
    </w:p>
    <w:p w14:paraId="5BA17D26" w14:textId="77777777" w:rsidR="00D60B4D" w:rsidRPr="00D60B4D" w:rsidRDefault="00D60B4D" w:rsidP="00D60B4D">
      <w:pPr>
        <w:pStyle w:val="Heading-level3"/>
      </w:pPr>
      <w:r w:rsidRPr="00D60B4D">
        <w:t xml:space="preserve">Investment summary </w:t>
      </w:r>
    </w:p>
    <w:p w14:paraId="43195B4B" w14:textId="77777777" w:rsidR="007D1485" w:rsidRDefault="007D1485" w:rsidP="007D1485">
      <w:pPr>
        <w:pStyle w:val="Body-copy"/>
      </w:pPr>
      <w:r>
        <w:t>Tungsten Mining NL (ASX: TGN) is advancing its 100%-owned Watershed Tungsten Project in Queensland, with a Definitive Feasibility Study now underway following a Preliminary Economic Evaluation completed in June 2026 confirming a pre-tax NPV</w:t>
      </w:r>
      <w:r>
        <w:rPr>
          <w:vertAlign w:val="subscript"/>
        </w:rPr>
        <w:t>8%</w:t>
      </w:r>
      <w:r>
        <w:t xml:space="preserve"> of A$1,309m and a pre-tax IRR of 198% for A$274m pre-production capital. All primary approvals are secured, including the Mining Leases, Environmental Authority, Indigenous Land Use Agreement and Progressive Rehabilitation and Closure Plan. A 15,000m RC drilling program is progressing to support resource growth and improved definition ahead of FID, targeted for Q4 2026, with first production targeted for H1 2027. The Company has appointed debt advisors to structure project financing, and while no binding offtake is yet committed, discussions with potential partners across Asia, Europe and North America are well advanced.</w:t>
      </w:r>
    </w:p>
    <w:p w14:paraId="1FE2EC41" w14:textId="77777777" w:rsidR="00D60B4D" w:rsidRPr="00D60B4D" w:rsidRDefault="00D60B4D" w:rsidP="00D60B4D">
      <w:pPr>
        <w:pStyle w:val="Heading-level3"/>
      </w:pPr>
      <w:r w:rsidRPr="00D60B4D">
        <w:t xml:space="preserve">Project description </w:t>
      </w:r>
    </w:p>
    <w:p w14:paraId="5DA43D02" w14:textId="77777777" w:rsidR="007D1485" w:rsidRDefault="007D1485" w:rsidP="007D1485">
      <w:pPr>
        <w:pStyle w:val="Body-copy"/>
      </w:pPr>
      <w:r>
        <w:t>Watershed is located 130km north of Cairns in Far North Queensland. The Project is planned as a conventional open-pit mining operation mining ~3Mtpa of ROM ore at a low 1.3:1 strip ratio. Ore will be crushed and processed on-site by an ore sorter, reducing on-site beneficiation plant throughput to ~1.1Mtpa. Further processing via gravity separation and flotation in the beneficiation plant will produce ~5,600tpa of scheelite (tungsten) concentrate at a target grade of 50% WO</w:t>
      </w:r>
      <w:r>
        <w:rPr>
          <w:vertAlign w:val="subscript"/>
        </w:rPr>
        <w:t>3</w:t>
      </w:r>
      <w:r>
        <w:t xml:space="preserve"> through the first 8 years of production (2,800tpa contained WO</w:t>
      </w:r>
      <w:r>
        <w:rPr>
          <w:vertAlign w:val="subscript"/>
        </w:rPr>
        <w:t>3</w:t>
      </w:r>
      <w:r>
        <w:t>). The current Mineral Resource is 69.7Mt at 0.11% WO</w:t>
      </w:r>
      <w:r>
        <w:rPr>
          <w:vertAlign w:val="subscript"/>
        </w:rPr>
        <w:t>3</w:t>
      </w:r>
      <w:r>
        <w:t xml:space="preserve"> (76,000t contained WO</w:t>
      </w:r>
      <w:r>
        <w:rPr>
          <w:vertAlign w:val="subscript"/>
        </w:rPr>
        <w:t>3</w:t>
      </w:r>
      <w:r>
        <w:t>), supporting an 8-year mine-life.</w:t>
      </w:r>
    </w:p>
    <w:p w14:paraId="7FE2247B" w14:textId="77777777" w:rsidR="00465B9E" w:rsidRDefault="00465B9E">
      <w:pPr>
        <w:spacing w:before="0" w:after="160" w:line="259" w:lineRule="auto"/>
        <w:rPr>
          <w:b/>
          <w:bCs/>
          <w:lang w:val="en-AU"/>
        </w:rPr>
      </w:pPr>
      <w:r>
        <w:rPr>
          <w:b/>
          <w:bCs/>
        </w:rPr>
        <w:br w:type="page"/>
      </w:r>
    </w:p>
    <w:p w14:paraId="6D645C8B" w14:textId="77777777" w:rsidR="007D1485" w:rsidRDefault="007D1485" w:rsidP="007D1485">
      <w:pPr>
        <w:pStyle w:val="Body-copy"/>
      </w:pPr>
      <w:r w:rsidRPr="007D1485">
        <w:rPr>
          <w:b/>
          <w:bCs/>
        </w:rPr>
        <w:lastRenderedPageBreak/>
        <w:t>Mineral Resources as at June 2026</w:t>
      </w:r>
      <w:r>
        <w:t xml:space="preserve"> (0.04% WO</w:t>
      </w:r>
      <w:r>
        <w:rPr>
          <w:vertAlign w:val="subscript"/>
        </w:rPr>
        <w:t>3</w:t>
      </w:r>
      <w:r>
        <w:t xml:space="preserve"> cut-off): </w:t>
      </w:r>
    </w:p>
    <w:tbl>
      <w:tblPr>
        <w:tblStyle w:val="TableGrid1"/>
        <w:tblW w:w="0" w:type="auto"/>
        <w:tblLayout w:type="fixed"/>
        <w:tblLook w:val="00A0" w:firstRow="1" w:lastRow="0" w:firstColumn="1" w:lastColumn="0" w:noHBand="0" w:noVBand="0"/>
      </w:tblPr>
      <w:tblGrid>
        <w:gridCol w:w="3306"/>
        <w:gridCol w:w="3306"/>
        <w:gridCol w:w="3306"/>
      </w:tblGrid>
      <w:tr w:rsidR="007D1485" w:rsidRPr="00D60B4D" w14:paraId="747CC824" w14:textId="77777777" w:rsidTr="00BD7123">
        <w:trPr>
          <w:trHeight w:val="60"/>
        </w:trPr>
        <w:tc>
          <w:tcPr>
            <w:tcW w:w="3306" w:type="dxa"/>
            <w:vAlign w:val="bottom"/>
          </w:tcPr>
          <w:p w14:paraId="09E54C36" w14:textId="4820A413" w:rsidR="007D1485" w:rsidRPr="00D60B4D" w:rsidRDefault="007D1485" w:rsidP="007D1485">
            <w:pPr>
              <w:pStyle w:val="Table-heading2"/>
              <w:jc w:val="left"/>
            </w:pPr>
            <w:r>
              <w:t>Resource Category</w:t>
            </w:r>
          </w:p>
        </w:tc>
        <w:tc>
          <w:tcPr>
            <w:tcW w:w="3306" w:type="dxa"/>
            <w:vAlign w:val="bottom"/>
          </w:tcPr>
          <w:p w14:paraId="3CA96FB6" w14:textId="5AE3D9DC" w:rsidR="007D1485" w:rsidRPr="00D60B4D" w:rsidRDefault="007D1485" w:rsidP="007D1485">
            <w:pPr>
              <w:pStyle w:val="Table-heading2"/>
            </w:pPr>
            <w:r>
              <w:t>Tonnes (Mt)</w:t>
            </w:r>
          </w:p>
        </w:tc>
        <w:tc>
          <w:tcPr>
            <w:tcW w:w="3306" w:type="dxa"/>
            <w:vAlign w:val="bottom"/>
          </w:tcPr>
          <w:p w14:paraId="4B2F6685" w14:textId="42AD3B7D" w:rsidR="007D1485" w:rsidRPr="00D60B4D" w:rsidRDefault="007D1485" w:rsidP="007D1485">
            <w:pPr>
              <w:pStyle w:val="Table-heading2"/>
            </w:pPr>
            <w:r>
              <w:t>WO</w:t>
            </w:r>
            <w:r>
              <w:rPr>
                <w:vertAlign w:val="subscript"/>
              </w:rPr>
              <w:t>3</w:t>
            </w:r>
            <w:r>
              <w:t xml:space="preserve"> (%)</w:t>
            </w:r>
          </w:p>
        </w:tc>
      </w:tr>
      <w:tr w:rsidR="007D1485" w:rsidRPr="00D60B4D" w14:paraId="4F6731D1" w14:textId="77777777" w:rsidTr="00BD7123">
        <w:trPr>
          <w:trHeight w:val="60"/>
        </w:trPr>
        <w:tc>
          <w:tcPr>
            <w:tcW w:w="3306" w:type="dxa"/>
            <w:vAlign w:val="bottom"/>
          </w:tcPr>
          <w:p w14:paraId="2846527F" w14:textId="6626809D" w:rsidR="007D1485" w:rsidRPr="007D1485" w:rsidRDefault="007D1485" w:rsidP="007D1485">
            <w:pPr>
              <w:pStyle w:val="Table-copy"/>
            </w:pPr>
            <w:r w:rsidRPr="007D1485">
              <w:t>Measured</w:t>
            </w:r>
          </w:p>
        </w:tc>
        <w:tc>
          <w:tcPr>
            <w:tcW w:w="3306" w:type="dxa"/>
            <w:vAlign w:val="bottom"/>
          </w:tcPr>
          <w:p w14:paraId="2CD7A6BB" w14:textId="0208D8E4" w:rsidR="007D1485" w:rsidRPr="007D1485" w:rsidRDefault="007D1485" w:rsidP="007D1485">
            <w:pPr>
              <w:pStyle w:val="Table-copy"/>
              <w:jc w:val="center"/>
            </w:pPr>
            <w:r w:rsidRPr="007D1485">
              <w:t>12.5</w:t>
            </w:r>
          </w:p>
        </w:tc>
        <w:tc>
          <w:tcPr>
            <w:tcW w:w="3306" w:type="dxa"/>
            <w:vAlign w:val="bottom"/>
          </w:tcPr>
          <w:p w14:paraId="6824308B" w14:textId="384EC215" w:rsidR="007D1485" w:rsidRPr="007D1485" w:rsidRDefault="007D1485" w:rsidP="007D1485">
            <w:pPr>
              <w:pStyle w:val="Table-copy"/>
              <w:jc w:val="center"/>
            </w:pPr>
            <w:r w:rsidRPr="007D1485">
              <w:t>0.13</w:t>
            </w:r>
          </w:p>
        </w:tc>
      </w:tr>
      <w:tr w:rsidR="007D1485" w:rsidRPr="00D60B4D" w14:paraId="31D368D9" w14:textId="77777777" w:rsidTr="00BD7123">
        <w:trPr>
          <w:trHeight w:val="60"/>
        </w:trPr>
        <w:tc>
          <w:tcPr>
            <w:tcW w:w="3306" w:type="dxa"/>
            <w:vAlign w:val="bottom"/>
          </w:tcPr>
          <w:p w14:paraId="44EEF94A" w14:textId="64DC502D" w:rsidR="007D1485" w:rsidRPr="007D1485" w:rsidRDefault="007D1485" w:rsidP="007D1485">
            <w:pPr>
              <w:pStyle w:val="Table-copy"/>
            </w:pPr>
            <w:r w:rsidRPr="007D1485">
              <w:t>Indicated</w:t>
            </w:r>
          </w:p>
        </w:tc>
        <w:tc>
          <w:tcPr>
            <w:tcW w:w="3306" w:type="dxa"/>
            <w:vAlign w:val="bottom"/>
          </w:tcPr>
          <w:p w14:paraId="1EDE67F9" w14:textId="628222F6" w:rsidR="007D1485" w:rsidRPr="007D1485" w:rsidRDefault="007D1485" w:rsidP="007D1485">
            <w:pPr>
              <w:pStyle w:val="Table-copy"/>
              <w:jc w:val="center"/>
            </w:pPr>
            <w:r w:rsidRPr="007D1485">
              <w:t>41.9</w:t>
            </w:r>
          </w:p>
        </w:tc>
        <w:tc>
          <w:tcPr>
            <w:tcW w:w="3306" w:type="dxa"/>
            <w:vAlign w:val="bottom"/>
          </w:tcPr>
          <w:p w14:paraId="55477800" w14:textId="27DCA12F" w:rsidR="007D1485" w:rsidRPr="007D1485" w:rsidRDefault="007D1485" w:rsidP="007D1485">
            <w:pPr>
              <w:pStyle w:val="Table-copy"/>
              <w:jc w:val="center"/>
            </w:pPr>
            <w:r w:rsidRPr="007D1485">
              <w:t>0.10</w:t>
            </w:r>
          </w:p>
        </w:tc>
      </w:tr>
      <w:tr w:rsidR="007D1485" w:rsidRPr="00D60B4D" w14:paraId="13BCCBF3" w14:textId="77777777" w:rsidTr="00BD7123">
        <w:trPr>
          <w:trHeight w:val="60"/>
        </w:trPr>
        <w:tc>
          <w:tcPr>
            <w:tcW w:w="3306" w:type="dxa"/>
            <w:vAlign w:val="bottom"/>
          </w:tcPr>
          <w:p w14:paraId="166A264D" w14:textId="31DDB0C0" w:rsidR="007D1485" w:rsidRPr="007D1485" w:rsidRDefault="007D1485" w:rsidP="007D1485">
            <w:pPr>
              <w:pStyle w:val="Table-copy"/>
            </w:pPr>
            <w:r w:rsidRPr="007D1485">
              <w:t>Inferred</w:t>
            </w:r>
          </w:p>
        </w:tc>
        <w:tc>
          <w:tcPr>
            <w:tcW w:w="3306" w:type="dxa"/>
            <w:vAlign w:val="bottom"/>
          </w:tcPr>
          <w:p w14:paraId="014C06CF" w14:textId="49D29A68" w:rsidR="007D1485" w:rsidRPr="007D1485" w:rsidRDefault="007D1485" w:rsidP="007D1485">
            <w:pPr>
              <w:pStyle w:val="Table-copy"/>
              <w:jc w:val="center"/>
            </w:pPr>
            <w:r w:rsidRPr="007D1485">
              <w:t>15.3</w:t>
            </w:r>
          </w:p>
        </w:tc>
        <w:tc>
          <w:tcPr>
            <w:tcW w:w="3306" w:type="dxa"/>
            <w:vAlign w:val="bottom"/>
          </w:tcPr>
          <w:p w14:paraId="5CADD477" w14:textId="038FF2FE" w:rsidR="007D1485" w:rsidRPr="007D1485" w:rsidRDefault="007D1485" w:rsidP="007D1485">
            <w:pPr>
              <w:pStyle w:val="Table-copy"/>
              <w:jc w:val="center"/>
            </w:pPr>
            <w:r w:rsidRPr="007D1485">
              <w:t>0.11</w:t>
            </w:r>
          </w:p>
        </w:tc>
      </w:tr>
      <w:tr w:rsidR="007D1485" w:rsidRPr="00D60B4D" w14:paraId="55E1FBEC" w14:textId="77777777" w:rsidTr="00BD7123">
        <w:trPr>
          <w:trHeight w:val="60"/>
        </w:trPr>
        <w:tc>
          <w:tcPr>
            <w:tcW w:w="3306" w:type="dxa"/>
            <w:vAlign w:val="bottom"/>
          </w:tcPr>
          <w:p w14:paraId="4CE8EBBD" w14:textId="23BA41C1" w:rsidR="007D1485" w:rsidRPr="007D1485" w:rsidRDefault="007D1485" w:rsidP="007D1485">
            <w:pPr>
              <w:pStyle w:val="Table-copy"/>
              <w:rPr>
                <w:b/>
                <w:bCs/>
              </w:rPr>
            </w:pPr>
            <w:r w:rsidRPr="007D1485">
              <w:rPr>
                <w:b/>
                <w:bCs/>
              </w:rPr>
              <w:t xml:space="preserve">Total </w:t>
            </w:r>
          </w:p>
        </w:tc>
        <w:tc>
          <w:tcPr>
            <w:tcW w:w="3306" w:type="dxa"/>
            <w:vAlign w:val="bottom"/>
          </w:tcPr>
          <w:p w14:paraId="1EA88FEC" w14:textId="3749A52E" w:rsidR="007D1485" w:rsidRPr="007D1485" w:rsidRDefault="007D1485" w:rsidP="007D1485">
            <w:pPr>
              <w:pStyle w:val="Table-copy"/>
              <w:jc w:val="center"/>
              <w:rPr>
                <w:b/>
                <w:bCs/>
              </w:rPr>
            </w:pPr>
            <w:r w:rsidRPr="007D1485">
              <w:rPr>
                <w:b/>
                <w:bCs/>
              </w:rPr>
              <w:t>69.7</w:t>
            </w:r>
          </w:p>
        </w:tc>
        <w:tc>
          <w:tcPr>
            <w:tcW w:w="3306" w:type="dxa"/>
            <w:vAlign w:val="bottom"/>
          </w:tcPr>
          <w:p w14:paraId="43A6178B" w14:textId="41C3CA4B" w:rsidR="007D1485" w:rsidRPr="007D1485" w:rsidRDefault="007D1485" w:rsidP="007D1485">
            <w:pPr>
              <w:pStyle w:val="Table-copy"/>
              <w:jc w:val="center"/>
              <w:rPr>
                <w:b/>
                <w:bCs/>
              </w:rPr>
            </w:pPr>
            <w:r w:rsidRPr="007D1485">
              <w:rPr>
                <w:b/>
                <w:bCs/>
              </w:rPr>
              <w:t>0.11</w:t>
            </w:r>
          </w:p>
        </w:tc>
      </w:tr>
      <w:tr w:rsidR="007D1485" w:rsidRPr="00D60B4D" w14:paraId="72E8F0DB" w14:textId="77777777" w:rsidTr="00BD7123">
        <w:trPr>
          <w:trHeight w:val="60"/>
        </w:trPr>
        <w:tc>
          <w:tcPr>
            <w:tcW w:w="3306" w:type="dxa"/>
            <w:vAlign w:val="bottom"/>
          </w:tcPr>
          <w:p w14:paraId="598A7110" w14:textId="69052A75" w:rsidR="007D1485" w:rsidRPr="007D1485" w:rsidRDefault="007D1485" w:rsidP="007D1485">
            <w:pPr>
              <w:pStyle w:val="Table-copy"/>
              <w:rPr>
                <w:b/>
                <w:bCs/>
              </w:rPr>
            </w:pPr>
            <w:r w:rsidRPr="007D1485">
              <w:rPr>
                <w:b/>
                <w:bCs/>
              </w:rPr>
              <w:t>Contained (kt)</w:t>
            </w:r>
          </w:p>
        </w:tc>
        <w:tc>
          <w:tcPr>
            <w:tcW w:w="3306" w:type="dxa"/>
            <w:vAlign w:val="bottom"/>
          </w:tcPr>
          <w:p w14:paraId="2F2054F8" w14:textId="77777777" w:rsidR="007D1485" w:rsidRPr="007D1485" w:rsidRDefault="007D1485" w:rsidP="007D1485">
            <w:pPr>
              <w:pStyle w:val="Table-copy"/>
              <w:jc w:val="center"/>
              <w:rPr>
                <w:b/>
                <w:bCs/>
              </w:rPr>
            </w:pPr>
          </w:p>
        </w:tc>
        <w:tc>
          <w:tcPr>
            <w:tcW w:w="3306" w:type="dxa"/>
            <w:vAlign w:val="bottom"/>
          </w:tcPr>
          <w:p w14:paraId="066885FD" w14:textId="171523B9" w:rsidR="007D1485" w:rsidRPr="007D1485" w:rsidRDefault="007D1485" w:rsidP="007D1485">
            <w:pPr>
              <w:pStyle w:val="Table-copy"/>
              <w:jc w:val="center"/>
              <w:rPr>
                <w:b/>
                <w:bCs/>
              </w:rPr>
            </w:pPr>
            <w:r w:rsidRPr="007D1485">
              <w:rPr>
                <w:b/>
                <w:bCs/>
              </w:rPr>
              <w:t>76</w:t>
            </w:r>
          </w:p>
        </w:tc>
      </w:tr>
    </w:tbl>
    <w:p w14:paraId="0F4FFC9F" w14:textId="374DA7DC" w:rsidR="00D60B4D" w:rsidRDefault="00D60B4D" w:rsidP="00D60B4D">
      <w:pPr>
        <w:pStyle w:val="Body-copy"/>
        <w:rPr>
          <w:b/>
          <w:bCs/>
        </w:rPr>
      </w:pPr>
    </w:p>
    <w:p w14:paraId="6BC3BDFA" w14:textId="77777777" w:rsidR="007D1485" w:rsidRPr="007D1485" w:rsidRDefault="007D1485" w:rsidP="007D1485">
      <w:pPr>
        <w:pStyle w:val="Body-copy"/>
      </w:pPr>
      <w:r w:rsidRPr="007D1485">
        <w:rPr>
          <w:b/>
          <w:bCs/>
        </w:rPr>
        <w:t xml:space="preserve">Ore Reserves: </w:t>
      </w:r>
      <w:r w:rsidRPr="007D1485">
        <w:t>No Ore Reserve has been declared.</w:t>
      </w:r>
    </w:p>
    <w:p w14:paraId="309C4EE8" w14:textId="77777777" w:rsidR="00D60B4D" w:rsidRPr="00D60B4D" w:rsidRDefault="00D60B4D" w:rsidP="00D60B4D">
      <w:pPr>
        <w:pStyle w:val="Body-copy"/>
        <w:rPr>
          <w:b/>
          <w:bCs/>
        </w:rPr>
      </w:pPr>
    </w:p>
    <w:tbl>
      <w:tblPr>
        <w:tblStyle w:val="TableGrid1"/>
        <w:tblW w:w="5000" w:type="pct"/>
        <w:tblLook w:val="04A0" w:firstRow="1" w:lastRow="0" w:firstColumn="1" w:lastColumn="0" w:noHBand="0" w:noVBand="1"/>
      </w:tblPr>
      <w:tblGrid>
        <w:gridCol w:w="3397"/>
        <w:gridCol w:w="6571"/>
      </w:tblGrid>
      <w:tr w:rsidR="007D1485" w:rsidRPr="0009071A" w14:paraId="37B25CFA" w14:textId="77777777" w:rsidTr="0041391D">
        <w:tc>
          <w:tcPr>
            <w:tcW w:w="1704" w:type="pct"/>
          </w:tcPr>
          <w:p w14:paraId="5E53C1C7" w14:textId="77777777" w:rsidR="007D1485" w:rsidRPr="00015C5E" w:rsidRDefault="007D1485" w:rsidP="0041391D">
            <w:pPr>
              <w:spacing w:before="120" w:after="120" w:line="240" w:lineRule="atLeast"/>
              <w:rPr>
                <w:b/>
                <w:bCs/>
                <w:sz w:val="18"/>
                <w:szCs w:val="18"/>
              </w:rPr>
            </w:pPr>
            <w:r w:rsidRPr="00015C5E">
              <w:rPr>
                <w:b/>
                <w:bCs/>
                <w:sz w:val="18"/>
                <w:szCs w:val="18"/>
              </w:rPr>
              <w:t>Project Status</w:t>
            </w:r>
          </w:p>
        </w:tc>
        <w:tc>
          <w:tcPr>
            <w:tcW w:w="3296" w:type="pct"/>
          </w:tcPr>
          <w:p w14:paraId="4E3DE621" w14:textId="5F33E65C" w:rsidR="007D1485" w:rsidRPr="0002126E" w:rsidRDefault="007D1485" w:rsidP="0002126E">
            <w:pPr>
              <w:pStyle w:val="Body-copy"/>
              <w:spacing w:before="120" w:after="120" w:line="240" w:lineRule="atLeast"/>
              <w:rPr>
                <w:sz w:val="18"/>
                <w:szCs w:val="18"/>
                <w:vertAlign w:val="superscript"/>
              </w:rPr>
            </w:pPr>
            <w:r w:rsidRPr="0002126E">
              <w:rPr>
                <w:sz w:val="18"/>
                <w:szCs w:val="18"/>
              </w:rPr>
              <w:t>Preliminary Economic Evaluation (June 2026) – equivalent to PFS classification.</w:t>
            </w:r>
            <w:r w:rsidRPr="0002126E">
              <w:rPr>
                <w:sz w:val="18"/>
                <w:szCs w:val="18"/>
                <w:vertAlign w:val="superscript"/>
              </w:rPr>
              <w:t>1</w:t>
            </w:r>
          </w:p>
        </w:tc>
      </w:tr>
      <w:tr w:rsidR="007D1485" w:rsidRPr="0009071A" w14:paraId="4717C542" w14:textId="77777777" w:rsidTr="0041391D">
        <w:tc>
          <w:tcPr>
            <w:tcW w:w="1704" w:type="pct"/>
          </w:tcPr>
          <w:p w14:paraId="50A5A641" w14:textId="77777777" w:rsidR="007D1485" w:rsidRPr="00015C5E" w:rsidRDefault="007D1485" w:rsidP="0041391D">
            <w:pPr>
              <w:spacing w:before="120" w:after="120" w:line="240" w:lineRule="atLeast"/>
              <w:rPr>
                <w:b/>
                <w:bCs/>
                <w:sz w:val="18"/>
                <w:szCs w:val="18"/>
              </w:rPr>
            </w:pPr>
            <w:r w:rsidRPr="00015C5E">
              <w:rPr>
                <w:b/>
                <w:bCs/>
                <w:sz w:val="18"/>
                <w:szCs w:val="18"/>
              </w:rPr>
              <w:t xml:space="preserve">Offtake </w:t>
            </w:r>
          </w:p>
        </w:tc>
        <w:tc>
          <w:tcPr>
            <w:tcW w:w="3296" w:type="pct"/>
          </w:tcPr>
          <w:p w14:paraId="7DE7F7BB" w14:textId="7E6C0842" w:rsidR="007D1485" w:rsidRPr="0002126E" w:rsidRDefault="007D1485" w:rsidP="0002126E">
            <w:pPr>
              <w:pStyle w:val="Body-copy"/>
              <w:spacing w:before="120" w:after="120" w:line="240" w:lineRule="atLeast"/>
              <w:rPr>
                <w:sz w:val="18"/>
                <w:szCs w:val="18"/>
              </w:rPr>
            </w:pPr>
            <w:r w:rsidRPr="0002126E">
              <w:rPr>
                <w:sz w:val="18"/>
                <w:szCs w:val="18"/>
              </w:rPr>
              <w:t>Advanced offtake discussions underway.</w:t>
            </w:r>
          </w:p>
        </w:tc>
      </w:tr>
      <w:tr w:rsidR="007D1485" w:rsidRPr="0009071A" w14:paraId="51C5946F" w14:textId="77777777" w:rsidTr="0041391D">
        <w:tc>
          <w:tcPr>
            <w:tcW w:w="1704" w:type="pct"/>
          </w:tcPr>
          <w:p w14:paraId="75F74645" w14:textId="77777777" w:rsidR="007D1485" w:rsidRPr="00015C5E" w:rsidRDefault="007D1485" w:rsidP="0041391D">
            <w:pPr>
              <w:spacing w:before="120" w:after="120" w:line="240" w:lineRule="atLeast"/>
              <w:rPr>
                <w:b/>
                <w:bCs/>
                <w:sz w:val="18"/>
                <w:szCs w:val="18"/>
              </w:rPr>
            </w:pPr>
            <w:r w:rsidRPr="00015C5E">
              <w:rPr>
                <w:b/>
                <w:bCs/>
                <w:sz w:val="18"/>
                <w:szCs w:val="18"/>
              </w:rPr>
              <w:t>Min Mine Life (Yrs)</w:t>
            </w:r>
          </w:p>
        </w:tc>
        <w:tc>
          <w:tcPr>
            <w:tcW w:w="3296" w:type="pct"/>
          </w:tcPr>
          <w:p w14:paraId="2A4FC858" w14:textId="55FC669D" w:rsidR="007D1485" w:rsidRPr="0002126E" w:rsidRDefault="007D1485" w:rsidP="0002126E">
            <w:pPr>
              <w:pStyle w:val="Body-copy"/>
              <w:spacing w:before="120" w:after="120" w:line="240" w:lineRule="atLeast"/>
              <w:rPr>
                <w:sz w:val="18"/>
                <w:szCs w:val="18"/>
              </w:rPr>
            </w:pPr>
            <w:r w:rsidRPr="0002126E">
              <w:rPr>
                <w:sz w:val="18"/>
                <w:szCs w:val="18"/>
              </w:rPr>
              <w:t>8</w:t>
            </w:r>
          </w:p>
        </w:tc>
      </w:tr>
      <w:tr w:rsidR="007D1485" w:rsidRPr="0009071A" w14:paraId="16B59D29" w14:textId="77777777" w:rsidTr="0041391D">
        <w:tc>
          <w:tcPr>
            <w:tcW w:w="1704" w:type="pct"/>
          </w:tcPr>
          <w:p w14:paraId="23DC5692" w14:textId="77777777" w:rsidR="007D1485" w:rsidRPr="00015C5E" w:rsidRDefault="007D1485" w:rsidP="0041391D">
            <w:pPr>
              <w:spacing w:before="120" w:after="120" w:line="240" w:lineRule="atLeast"/>
              <w:rPr>
                <w:b/>
                <w:bCs/>
                <w:sz w:val="18"/>
                <w:szCs w:val="18"/>
              </w:rPr>
            </w:pPr>
            <w:r w:rsidRPr="00015C5E">
              <w:rPr>
                <w:b/>
                <w:bCs/>
                <w:sz w:val="18"/>
                <w:szCs w:val="18"/>
              </w:rPr>
              <w:t>IRR</w:t>
            </w:r>
          </w:p>
        </w:tc>
        <w:tc>
          <w:tcPr>
            <w:tcW w:w="3296" w:type="pct"/>
          </w:tcPr>
          <w:p w14:paraId="56F1D643" w14:textId="335971F9" w:rsidR="007D1485" w:rsidRPr="0002126E" w:rsidRDefault="007D1485" w:rsidP="0002126E">
            <w:pPr>
              <w:pStyle w:val="Body-copy"/>
              <w:spacing w:before="120" w:after="120" w:line="240" w:lineRule="atLeast"/>
              <w:rPr>
                <w:sz w:val="18"/>
                <w:szCs w:val="18"/>
                <w:vertAlign w:val="superscript"/>
              </w:rPr>
            </w:pPr>
            <w:r w:rsidRPr="0002126E">
              <w:rPr>
                <w:sz w:val="18"/>
                <w:szCs w:val="18"/>
              </w:rPr>
              <w:t>Pre-tax IRR: 198%</w:t>
            </w:r>
            <w:r w:rsidRPr="0002126E">
              <w:rPr>
                <w:sz w:val="18"/>
                <w:szCs w:val="18"/>
                <w:vertAlign w:val="superscript"/>
              </w:rPr>
              <w:t>1</w:t>
            </w:r>
          </w:p>
        </w:tc>
      </w:tr>
      <w:tr w:rsidR="007D1485" w:rsidRPr="0009071A" w14:paraId="255E58EA" w14:textId="77777777" w:rsidTr="0041391D">
        <w:tc>
          <w:tcPr>
            <w:tcW w:w="1704" w:type="pct"/>
          </w:tcPr>
          <w:p w14:paraId="505AF90C" w14:textId="77777777" w:rsidR="007D1485" w:rsidRPr="00015C5E" w:rsidRDefault="007D1485" w:rsidP="0041391D">
            <w:pPr>
              <w:spacing w:before="120" w:after="120" w:line="240" w:lineRule="atLeast"/>
              <w:rPr>
                <w:b/>
                <w:bCs/>
                <w:sz w:val="18"/>
                <w:szCs w:val="18"/>
              </w:rPr>
            </w:pPr>
            <w:r w:rsidRPr="00015C5E">
              <w:rPr>
                <w:b/>
                <w:bCs/>
                <w:sz w:val="18"/>
                <w:szCs w:val="18"/>
              </w:rPr>
              <w:t>Capital cost</w:t>
            </w:r>
          </w:p>
        </w:tc>
        <w:tc>
          <w:tcPr>
            <w:tcW w:w="3296" w:type="pct"/>
          </w:tcPr>
          <w:p w14:paraId="4D112251" w14:textId="70C7EDE8" w:rsidR="007D1485" w:rsidRPr="0002126E" w:rsidRDefault="0002126E" w:rsidP="0002126E">
            <w:pPr>
              <w:pStyle w:val="Body-copy"/>
              <w:spacing w:before="120" w:after="120" w:line="240" w:lineRule="atLeast"/>
              <w:rPr>
                <w:sz w:val="18"/>
                <w:szCs w:val="18"/>
                <w:vertAlign w:val="superscript"/>
              </w:rPr>
            </w:pPr>
            <w:r w:rsidRPr="0002126E">
              <w:rPr>
                <w:sz w:val="18"/>
                <w:szCs w:val="18"/>
              </w:rPr>
              <w:t>A$274m (±25% accuracy)</w:t>
            </w:r>
            <w:r w:rsidRPr="0002126E">
              <w:rPr>
                <w:sz w:val="18"/>
                <w:szCs w:val="18"/>
                <w:vertAlign w:val="superscript"/>
              </w:rPr>
              <w:t>1</w:t>
            </w:r>
          </w:p>
        </w:tc>
      </w:tr>
      <w:tr w:rsidR="007D1485" w:rsidRPr="0009071A" w14:paraId="2ACCF464" w14:textId="77777777" w:rsidTr="0041391D">
        <w:tc>
          <w:tcPr>
            <w:tcW w:w="1704" w:type="pct"/>
          </w:tcPr>
          <w:p w14:paraId="2F85DA88" w14:textId="77777777" w:rsidR="007D1485" w:rsidRPr="00015C5E" w:rsidRDefault="007D1485" w:rsidP="0041391D">
            <w:pPr>
              <w:spacing w:before="120" w:after="120" w:line="240" w:lineRule="atLeast"/>
              <w:rPr>
                <w:b/>
                <w:bCs/>
                <w:sz w:val="18"/>
                <w:szCs w:val="18"/>
              </w:rPr>
            </w:pPr>
            <w:r w:rsidRPr="00015C5E">
              <w:rPr>
                <w:b/>
                <w:bCs/>
                <w:sz w:val="18"/>
                <w:szCs w:val="18"/>
              </w:rPr>
              <w:t>NPV</w:t>
            </w:r>
          </w:p>
        </w:tc>
        <w:tc>
          <w:tcPr>
            <w:tcW w:w="3296" w:type="pct"/>
          </w:tcPr>
          <w:p w14:paraId="3D1D5EDC" w14:textId="30AFB96C" w:rsidR="007D1485" w:rsidRPr="0002126E" w:rsidRDefault="0002126E" w:rsidP="0002126E">
            <w:pPr>
              <w:pStyle w:val="Body-copy"/>
              <w:spacing w:before="120" w:after="120" w:line="240" w:lineRule="atLeast"/>
              <w:rPr>
                <w:sz w:val="18"/>
                <w:szCs w:val="18"/>
                <w:vertAlign w:val="superscript"/>
              </w:rPr>
            </w:pPr>
            <w:r w:rsidRPr="0002126E">
              <w:rPr>
                <w:sz w:val="18"/>
                <w:szCs w:val="18"/>
              </w:rPr>
              <w:t>Pre-tax NPV</w:t>
            </w:r>
            <w:r w:rsidRPr="0002126E">
              <w:rPr>
                <w:sz w:val="18"/>
                <w:szCs w:val="18"/>
                <w:vertAlign w:val="subscript"/>
              </w:rPr>
              <w:t>8%</w:t>
            </w:r>
            <w:r w:rsidRPr="0002126E">
              <w:rPr>
                <w:sz w:val="18"/>
                <w:szCs w:val="18"/>
              </w:rPr>
              <w:t>: A$1,309m</w:t>
            </w:r>
            <w:r w:rsidRPr="0002126E">
              <w:rPr>
                <w:sz w:val="18"/>
                <w:szCs w:val="18"/>
                <w:vertAlign w:val="superscript"/>
              </w:rPr>
              <w:t>1</w:t>
            </w:r>
          </w:p>
        </w:tc>
      </w:tr>
      <w:tr w:rsidR="007D1485" w:rsidRPr="00A75E01" w14:paraId="32A0C5BE" w14:textId="77777777" w:rsidTr="0041391D">
        <w:tc>
          <w:tcPr>
            <w:tcW w:w="1704" w:type="pct"/>
          </w:tcPr>
          <w:p w14:paraId="13C86B56" w14:textId="77777777" w:rsidR="007D1485" w:rsidRPr="00015C5E" w:rsidRDefault="007D1485" w:rsidP="0041391D">
            <w:pPr>
              <w:spacing w:before="120" w:after="120" w:line="240" w:lineRule="atLeast"/>
              <w:rPr>
                <w:sz w:val="18"/>
                <w:szCs w:val="18"/>
              </w:rPr>
            </w:pPr>
            <w:r w:rsidRPr="00015C5E">
              <w:rPr>
                <w:b/>
                <w:sz w:val="18"/>
                <w:szCs w:val="18"/>
              </w:rPr>
              <w:t xml:space="preserve">Product &amp; average annual production </w:t>
            </w:r>
            <w:r>
              <w:rPr>
                <w:b/>
                <w:sz w:val="18"/>
                <w:szCs w:val="18"/>
              </w:rPr>
              <w:t>r</w:t>
            </w:r>
            <w:r w:rsidRPr="00015C5E">
              <w:rPr>
                <w:b/>
                <w:sz w:val="18"/>
                <w:szCs w:val="18"/>
              </w:rPr>
              <w:t>ate</w:t>
            </w:r>
          </w:p>
        </w:tc>
        <w:tc>
          <w:tcPr>
            <w:tcW w:w="3296" w:type="pct"/>
          </w:tcPr>
          <w:p w14:paraId="00F42E4C" w14:textId="0A9D2C7F" w:rsidR="007D1485" w:rsidRPr="0002126E" w:rsidRDefault="0002126E" w:rsidP="0002126E">
            <w:pPr>
              <w:pStyle w:val="Table-bullet"/>
            </w:pPr>
            <w:r w:rsidRPr="0002126E">
              <w:rPr>
                <w:b/>
                <w:bCs/>
              </w:rPr>
              <w:t>Tungsten Concentrate</w:t>
            </w:r>
            <w:r w:rsidRPr="0002126E">
              <w:t xml:space="preserve"> (~50% WO</w:t>
            </w:r>
            <w:r w:rsidRPr="0002126E">
              <w:rPr>
                <w:vertAlign w:val="subscript"/>
              </w:rPr>
              <w:t>3</w:t>
            </w:r>
            <w:r w:rsidRPr="0002126E">
              <w:t>): ~5,600tpa (containing 2,800tpa WO</w:t>
            </w:r>
            <w:r w:rsidRPr="0002126E">
              <w:rPr>
                <w:vertAlign w:val="subscript"/>
              </w:rPr>
              <w:t>3</w:t>
            </w:r>
            <w:r w:rsidRPr="0002126E">
              <w:t>)</w:t>
            </w:r>
            <w:r w:rsidRPr="0002126E">
              <w:rPr>
                <w:vertAlign w:val="superscript"/>
              </w:rPr>
              <w:t>1</w:t>
            </w:r>
          </w:p>
        </w:tc>
      </w:tr>
    </w:tbl>
    <w:p w14:paraId="169CD43F" w14:textId="1A3CE0B8" w:rsidR="0002126E" w:rsidRPr="0002126E" w:rsidRDefault="0002126E" w:rsidP="0002126E">
      <w:pPr>
        <w:pStyle w:val="ChartSource05Tables"/>
        <w:spacing w:after="0"/>
        <w:ind w:left="0" w:firstLine="0"/>
        <w:rPr>
          <w:rFonts w:ascii="Verdana" w:hAnsi="Verdana"/>
          <w:color w:val="00694B" w:themeColor="accent3"/>
          <w:sz w:val="48"/>
          <w:szCs w:val="48"/>
          <w:lang w:val="en-AU"/>
        </w:rPr>
      </w:pPr>
      <w:r w:rsidRPr="0002126E">
        <w:rPr>
          <w:rFonts w:ascii="Verdana" w:hAnsi="Verdana"/>
          <w:vertAlign w:val="superscript"/>
        </w:rPr>
        <w:t>1</w:t>
      </w:r>
      <w:r w:rsidRPr="0002126E">
        <w:rPr>
          <w:rFonts w:ascii="Verdana" w:hAnsi="Verdana"/>
        </w:rPr>
        <w:t xml:space="preserve"> Watershed Preliminary Economic Evaluation, TGN announcement (18 June 2026)</w:t>
      </w:r>
    </w:p>
    <w:p w14:paraId="57B43FEF" w14:textId="19872764" w:rsidR="00243E60" w:rsidRDefault="00243E60">
      <w:pPr>
        <w:spacing w:before="0" w:after="160" w:line="259" w:lineRule="auto"/>
        <w:rPr>
          <w:rFonts w:ascii="Verdana" w:hAnsi="Verdana"/>
          <w:color w:val="00694B" w:themeColor="accent3"/>
          <w:sz w:val="48"/>
          <w:szCs w:val="48"/>
          <w:lang w:val="en-AU"/>
        </w:rPr>
      </w:pPr>
    </w:p>
    <w:p w14:paraId="1938DB04" w14:textId="77777777" w:rsidR="0002126E" w:rsidRDefault="0002126E">
      <w:pPr>
        <w:spacing w:before="0" w:after="160" w:line="259" w:lineRule="auto"/>
        <w:rPr>
          <w:rFonts w:ascii="Verdana" w:hAnsi="Verdana"/>
          <w:color w:val="00694B" w:themeColor="accent3"/>
          <w:sz w:val="48"/>
          <w:szCs w:val="48"/>
          <w:lang w:val="en-AU"/>
        </w:rPr>
      </w:pPr>
    </w:p>
    <w:p w14:paraId="0A8F9580" w14:textId="77777777" w:rsidR="0002126E" w:rsidRDefault="0002126E">
      <w:pPr>
        <w:spacing w:before="0" w:after="160" w:line="259" w:lineRule="auto"/>
        <w:rPr>
          <w:rFonts w:ascii="Verdana" w:hAnsi="Verdana"/>
          <w:color w:val="00694B" w:themeColor="accent3"/>
          <w:sz w:val="48"/>
          <w:szCs w:val="48"/>
          <w:lang w:val="en-AU"/>
        </w:rPr>
      </w:pPr>
      <w:r>
        <w:br w:type="page"/>
      </w:r>
    </w:p>
    <w:p w14:paraId="68C82098" w14:textId="77777777" w:rsidR="0002126E" w:rsidRDefault="0002126E" w:rsidP="0002126E">
      <w:pPr>
        <w:pStyle w:val="Heading-level1"/>
      </w:pPr>
      <w:r>
        <w:lastRenderedPageBreak/>
        <w:t>Vanadium</w:t>
      </w:r>
    </w:p>
    <w:p w14:paraId="670F9212" w14:textId="4C08C755" w:rsidR="0002126E" w:rsidRPr="00D60B4D" w:rsidRDefault="0002126E" w:rsidP="0002126E">
      <w:pPr>
        <w:pStyle w:val="Heading-level2"/>
      </w:pPr>
      <w:r w:rsidRPr="0002126E">
        <w:t>Australian Vanadium Project</w:t>
      </w:r>
      <w:r>
        <w:tab/>
        <w:t>WA</w:t>
      </w:r>
    </w:p>
    <w:p w14:paraId="676FF70A" w14:textId="77777777" w:rsidR="0002126E" w:rsidRPr="0002126E" w:rsidRDefault="0002126E" w:rsidP="0002126E">
      <w:pPr>
        <w:pStyle w:val="Body-copy"/>
        <w:rPr>
          <w:b/>
          <w:bCs/>
          <w:sz w:val="26"/>
          <w:szCs w:val="26"/>
        </w:rPr>
      </w:pPr>
      <w:r w:rsidRPr="0002126E">
        <w:rPr>
          <w:b/>
          <w:bCs/>
          <w:sz w:val="26"/>
          <w:szCs w:val="26"/>
        </w:rPr>
        <w:t>Australian Vanadium Ltd</w:t>
      </w:r>
    </w:p>
    <w:p w14:paraId="5964352D" w14:textId="77777777" w:rsidR="0002126E" w:rsidRPr="0002126E" w:rsidRDefault="0002126E" w:rsidP="0002126E">
      <w:pPr>
        <w:pStyle w:val="Body-copy"/>
        <w:spacing w:before="120" w:after="120"/>
        <w:rPr>
          <w:b/>
          <w:bCs/>
        </w:rPr>
      </w:pPr>
      <w:r w:rsidRPr="0002126E">
        <w:rPr>
          <w:b/>
          <w:bCs/>
        </w:rPr>
        <w:t>ASX-listed (AVL)</w:t>
      </w:r>
    </w:p>
    <w:p w14:paraId="4BD634C9" w14:textId="77777777" w:rsidR="0076044B" w:rsidRPr="0076044B" w:rsidRDefault="0002126E" w:rsidP="0002126E">
      <w:pPr>
        <w:pStyle w:val="Body-copy"/>
        <w:spacing w:before="120" w:after="120"/>
        <w:rPr>
          <w:b/>
          <w:bCs/>
          <w:u w:val="single"/>
          <w14:textOutline w14:w="9525" w14:cap="flat" w14:cmpd="sng" w14:algn="ctr">
            <w14:solidFill>
              <w14:srgbClr w14:val="000000"/>
            </w14:solidFill>
            <w14:prstDash w14:val="solid"/>
            <w14:round/>
          </w14:textOutline>
        </w:rPr>
      </w:pPr>
      <w:hyperlink r:id="rId67" w:history="1">
        <w:hyperlink r:id="rId68" w:history="1">
          <w:r w:rsidRPr="0076044B">
            <w:rPr>
              <w:b/>
              <w:bCs/>
              <w:u w:val="single"/>
            </w:rPr>
            <w:t>avl.au</w:t>
          </w:r>
        </w:hyperlink>
      </w:hyperlink>
    </w:p>
    <w:p w14:paraId="7B7B9136" w14:textId="00AEC55D" w:rsidR="0002126E" w:rsidRPr="0002126E" w:rsidRDefault="0002126E" w:rsidP="0002126E">
      <w:pPr>
        <w:pStyle w:val="Body-copy"/>
        <w:spacing w:before="120" w:after="120"/>
        <w:rPr>
          <w:b/>
          <w:bCs/>
        </w:rPr>
      </w:pPr>
      <w:r w:rsidRPr="0002126E">
        <w:rPr>
          <w:b/>
          <w:bCs/>
        </w:rPr>
        <w:t>Commodity(ies): Vanadium, Iron Concentrate coproduct</w:t>
      </w:r>
    </w:p>
    <w:p w14:paraId="156CFB79" w14:textId="77777777" w:rsidR="0002126E" w:rsidRPr="0002126E" w:rsidRDefault="0002126E" w:rsidP="0002126E">
      <w:pPr>
        <w:pStyle w:val="Body-copy"/>
        <w:spacing w:before="120" w:after="120"/>
        <w:rPr>
          <w:b/>
          <w:bCs/>
        </w:rPr>
      </w:pPr>
      <w:r w:rsidRPr="0002126E">
        <w:rPr>
          <w:b/>
          <w:bCs/>
        </w:rPr>
        <w:t xml:space="preserve">  </w:t>
      </w:r>
    </w:p>
    <w:p w14:paraId="10F810E0" w14:textId="77777777" w:rsidR="0002126E" w:rsidRPr="00D60B4D" w:rsidRDefault="0002126E" w:rsidP="0002126E">
      <w:pPr>
        <w:pStyle w:val="Heading-level3"/>
      </w:pPr>
      <w:r w:rsidRPr="00D60B4D">
        <w:t xml:space="preserve">Investment summary </w:t>
      </w:r>
    </w:p>
    <w:p w14:paraId="5EB1255E" w14:textId="77777777" w:rsidR="0002126E" w:rsidRDefault="0002126E" w:rsidP="0002126E">
      <w:pPr>
        <w:pStyle w:val="Body-copy"/>
      </w:pPr>
      <w:r>
        <w:t>The Australian Vanadium Project is a world-class vanadium asset in Western Australia. AVL is advancing an Optimised Feasibility Study (OFS) integrating the northern and southern parts of the deposit. Key approvals continue to progress, with environmental approval in place for the Gabanintha component and Development Approval granted for the proposed processing plant near Geraldton. Engagement with the Yugunga-Nya People is continuing, and the Project has WA Government Lead Agency support. Our integrated pit-to-battery strategy spans vanadium production, electrolyte manufacturing and vanadium flow battery deployment. AVL is seeking offtake, debt, and equity partners to support Project development.</w:t>
      </w:r>
    </w:p>
    <w:p w14:paraId="55B52ECA" w14:textId="77777777" w:rsidR="0002126E" w:rsidRPr="00D60B4D" w:rsidRDefault="0002126E" w:rsidP="0002126E">
      <w:pPr>
        <w:pStyle w:val="Heading-level3"/>
      </w:pPr>
      <w:r w:rsidRPr="00D60B4D">
        <w:t xml:space="preserve">Project description </w:t>
      </w:r>
    </w:p>
    <w:p w14:paraId="3D79E74D" w14:textId="77777777" w:rsidR="0002126E" w:rsidRDefault="0002126E" w:rsidP="0002126E">
      <w:pPr>
        <w:pStyle w:val="Body-copy"/>
      </w:pPr>
      <w:r>
        <w:t>The Project comprises an open pit mine and magnetite concentrator at Gabanintha, south of Meekatharra, and a processing plant at Tenindewa near Geraldton. Ore will be beneficiated to magnetite concentrate, then processed by alkaline roast, water leach and ammonium metavanadate precipitation/calcination to produce high-purity V</w:t>
      </w:r>
      <w:r>
        <w:rPr>
          <w:vertAlign w:val="subscript"/>
        </w:rPr>
        <w:t>2</w:t>
      </w:r>
      <w:r>
        <w:t>O</w:t>
      </w:r>
      <w:r>
        <w:rPr>
          <w:vertAlign w:val="subscript"/>
        </w:rPr>
        <w:t>5</w:t>
      </w:r>
      <w:r>
        <w:t>. The April 2022 BFS remains the current public basis for the project with an average annual production of approximately 11,200 tonnes of 99.5% V</w:t>
      </w:r>
      <w:r>
        <w:rPr>
          <w:vertAlign w:val="subscript"/>
        </w:rPr>
        <w:t>2</w:t>
      </w:r>
      <w:r>
        <w:t>O</w:t>
      </w:r>
      <w:r>
        <w:rPr>
          <w:vertAlign w:val="subscript"/>
        </w:rPr>
        <w:t>5</w:t>
      </w:r>
      <w:r>
        <w:t xml:space="preserve"> and 915,500 dry tonnes of iron-titanium coproduct over a 25-year mine-life. The OFS, targeted for completion in Q4 2026, will optimise the merged project and support its progression toward investment decision. The Geraldton area leverages existing gas, road, port and workforce infrastructure. AVL’s pit-to-battery strategy extends through its Wangara vanadium electrolyte facility, V-NOMAD modular electrolyte technology and vanadium flow battery development through VSUN Energy. Government support includes Australian Government Major Project Status, an A$49 million MMI-C grant and Western Australian Government Lead Agency support.</w:t>
      </w:r>
    </w:p>
    <w:p w14:paraId="644B1EDC" w14:textId="77777777" w:rsidR="0002126E" w:rsidRDefault="0002126E">
      <w:pPr>
        <w:spacing w:before="0" w:after="160" w:line="259" w:lineRule="auto"/>
        <w:rPr>
          <w:rFonts w:ascii="Verdana" w:hAnsi="Verdana"/>
          <w:color w:val="00694B" w:themeColor="accent3"/>
          <w:sz w:val="48"/>
          <w:szCs w:val="48"/>
          <w:lang w:val="en-AU"/>
        </w:rPr>
      </w:pPr>
      <w:r>
        <w:br w:type="page"/>
      </w:r>
    </w:p>
    <w:p w14:paraId="23B27002" w14:textId="77777777" w:rsidR="0002126E" w:rsidRDefault="0002126E" w:rsidP="0002126E">
      <w:pPr>
        <w:pStyle w:val="Body-copy"/>
      </w:pPr>
      <w:r w:rsidRPr="0002126E">
        <w:rPr>
          <w:b/>
          <w:bCs/>
        </w:rPr>
        <w:lastRenderedPageBreak/>
        <w:t>Mineral Resources as at May 2024</w:t>
      </w:r>
      <w:r w:rsidRPr="0002126E">
        <w:t xml:space="preserve"> (nominal 0.4% V</w:t>
      </w:r>
      <w:r w:rsidRPr="0002126E">
        <w:rPr>
          <w:vertAlign w:val="subscript"/>
        </w:rPr>
        <w:t>2</w:t>
      </w:r>
      <w:r w:rsidRPr="0002126E">
        <w:t>O</w:t>
      </w:r>
      <w:r w:rsidRPr="0002126E">
        <w:rPr>
          <w:vertAlign w:val="subscript"/>
        </w:rPr>
        <w:t>5</w:t>
      </w:r>
      <w:r w:rsidRPr="0002126E">
        <w:t xml:space="preserve"> LG / 0.7% V</w:t>
      </w:r>
      <w:r w:rsidRPr="0002126E">
        <w:rPr>
          <w:vertAlign w:val="subscript"/>
        </w:rPr>
        <w:t>2</w:t>
      </w:r>
      <w:r w:rsidRPr="0002126E">
        <w:t>O</w:t>
      </w:r>
      <w:r w:rsidRPr="0002126E">
        <w:rPr>
          <w:vertAlign w:val="subscript"/>
        </w:rPr>
        <w:t>5</w:t>
      </w:r>
      <w:r w:rsidRPr="0002126E">
        <w:t xml:space="preserve"> HG cut-off):</w:t>
      </w:r>
    </w:p>
    <w:tbl>
      <w:tblPr>
        <w:tblStyle w:val="TableGrid1"/>
        <w:tblW w:w="8642" w:type="dxa"/>
        <w:tblLayout w:type="fixed"/>
        <w:tblLook w:val="00A0" w:firstRow="1" w:lastRow="0" w:firstColumn="1" w:lastColumn="0" w:noHBand="0" w:noVBand="0"/>
      </w:tblPr>
      <w:tblGrid>
        <w:gridCol w:w="2689"/>
        <w:gridCol w:w="1417"/>
        <w:gridCol w:w="1559"/>
        <w:gridCol w:w="1701"/>
        <w:gridCol w:w="1276"/>
      </w:tblGrid>
      <w:tr w:rsidR="0002126E" w14:paraId="7763F7A9" w14:textId="77777777" w:rsidTr="0002126E">
        <w:trPr>
          <w:trHeight w:val="60"/>
        </w:trPr>
        <w:tc>
          <w:tcPr>
            <w:tcW w:w="2689" w:type="dxa"/>
            <w:vAlign w:val="bottom"/>
          </w:tcPr>
          <w:p w14:paraId="707632DD" w14:textId="5F9E4D92" w:rsidR="0002126E" w:rsidRPr="0011190C" w:rsidRDefault="0002126E" w:rsidP="0002126E">
            <w:pPr>
              <w:pStyle w:val="Table-heading2"/>
              <w:jc w:val="left"/>
            </w:pPr>
            <w:r>
              <w:t>Resource Category</w:t>
            </w:r>
          </w:p>
        </w:tc>
        <w:tc>
          <w:tcPr>
            <w:tcW w:w="1417" w:type="dxa"/>
            <w:vAlign w:val="bottom"/>
          </w:tcPr>
          <w:p w14:paraId="018A4CFD" w14:textId="047A25AE" w:rsidR="0002126E" w:rsidRPr="0011190C" w:rsidRDefault="0002126E" w:rsidP="0002126E">
            <w:pPr>
              <w:pStyle w:val="Table-heading2"/>
            </w:pPr>
            <w:r>
              <w:t>Tonnes (Mt)</w:t>
            </w:r>
          </w:p>
        </w:tc>
        <w:tc>
          <w:tcPr>
            <w:tcW w:w="1559" w:type="dxa"/>
            <w:vAlign w:val="bottom"/>
          </w:tcPr>
          <w:p w14:paraId="31B82D66" w14:textId="6836335B" w:rsidR="0002126E" w:rsidRPr="0011190C" w:rsidRDefault="0002126E" w:rsidP="0002126E">
            <w:pPr>
              <w:pStyle w:val="Table-heading2"/>
            </w:pPr>
            <w:r>
              <w:t>V</w:t>
            </w:r>
            <w:r>
              <w:rPr>
                <w:vertAlign w:val="subscript"/>
              </w:rPr>
              <w:t>2</w:t>
            </w:r>
            <w:r>
              <w:t>O</w:t>
            </w:r>
            <w:r>
              <w:rPr>
                <w:vertAlign w:val="subscript"/>
              </w:rPr>
              <w:t>5</w:t>
            </w:r>
            <w:r>
              <w:t xml:space="preserve"> </w:t>
            </w:r>
            <w:r>
              <w:br/>
              <w:t>(%)</w:t>
            </w:r>
          </w:p>
        </w:tc>
        <w:tc>
          <w:tcPr>
            <w:tcW w:w="1701" w:type="dxa"/>
            <w:vAlign w:val="bottom"/>
          </w:tcPr>
          <w:p w14:paraId="01B27156" w14:textId="025D08B2" w:rsidR="0002126E" w:rsidRPr="0011190C" w:rsidRDefault="0002126E" w:rsidP="0002126E">
            <w:pPr>
              <w:pStyle w:val="Table-heading2"/>
            </w:pPr>
            <w:r>
              <w:t xml:space="preserve">Fe </w:t>
            </w:r>
            <w:r>
              <w:br/>
              <w:t>(%)</w:t>
            </w:r>
          </w:p>
        </w:tc>
        <w:tc>
          <w:tcPr>
            <w:tcW w:w="1276" w:type="dxa"/>
            <w:vAlign w:val="bottom"/>
          </w:tcPr>
          <w:p w14:paraId="35B28F9A" w14:textId="462357F3" w:rsidR="0002126E" w:rsidRDefault="0002126E" w:rsidP="0002126E">
            <w:pPr>
              <w:pStyle w:val="Table-heading2"/>
            </w:pPr>
            <w:r>
              <w:t>TiO</w:t>
            </w:r>
            <w:r>
              <w:rPr>
                <w:vertAlign w:val="subscript"/>
              </w:rPr>
              <w:t>2</w:t>
            </w:r>
            <w:r>
              <w:t xml:space="preserve"> </w:t>
            </w:r>
            <w:r>
              <w:br/>
              <w:t>(%)</w:t>
            </w:r>
          </w:p>
        </w:tc>
      </w:tr>
      <w:tr w:rsidR="0002126E" w:rsidRPr="00173184" w14:paraId="04B218CF" w14:textId="77777777" w:rsidTr="0002126E">
        <w:trPr>
          <w:trHeight w:val="60"/>
        </w:trPr>
        <w:tc>
          <w:tcPr>
            <w:tcW w:w="2689" w:type="dxa"/>
            <w:vAlign w:val="bottom"/>
          </w:tcPr>
          <w:p w14:paraId="5121181D" w14:textId="29BC0D00" w:rsidR="0002126E" w:rsidRPr="0002126E" w:rsidRDefault="0002126E" w:rsidP="0002126E">
            <w:pPr>
              <w:pStyle w:val="Table-copy"/>
            </w:pPr>
            <w:r w:rsidRPr="0002126E">
              <w:t>Measured</w:t>
            </w:r>
          </w:p>
        </w:tc>
        <w:tc>
          <w:tcPr>
            <w:tcW w:w="1417" w:type="dxa"/>
            <w:vAlign w:val="bottom"/>
          </w:tcPr>
          <w:p w14:paraId="7DA6E4D3" w14:textId="21929335" w:rsidR="0002126E" w:rsidRPr="0002126E" w:rsidRDefault="0002126E" w:rsidP="0002126E">
            <w:pPr>
              <w:pStyle w:val="Table-copy"/>
              <w:jc w:val="center"/>
            </w:pPr>
            <w:r w:rsidRPr="0002126E">
              <w:t>30.6</w:t>
            </w:r>
          </w:p>
        </w:tc>
        <w:tc>
          <w:tcPr>
            <w:tcW w:w="1559" w:type="dxa"/>
            <w:vAlign w:val="bottom"/>
          </w:tcPr>
          <w:p w14:paraId="06A5801F" w14:textId="4223F087" w:rsidR="0002126E" w:rsidRPr="0002126E" w:rsidRDefault="0002126E" w:rsidP="0002126E">
            <w:pPr>
              <w:pStyle w:val="Table-copy"/>
              <w:jc w:val="center"/>
            </w:pPr>
            <w:r w:rsidRPr="0002126E">
              <w:t>1.13</w:t>
            </w:r>
          </w:p>
        </w:tc>
        <w:tc>
          <w:tcPr>
            <w:tcW w:w="1701" w:type="dxa"/>
            <w:vAlign w:val="bottom"/>
          </w:tcPr>
          <w:p w14:paraId="1630D658" w14:textId="653947C8" w:rsidR="0002126E" w:rsidRPr="0002126E" w:rsidRDefault="0002126E" w:rsidP="0002126E">
            <w:pPr>
              <w:pStyle w:val="Table-copy"/>
              <w:jc w:val="center"/>
            </w:pPr>
            <w:r w:rsidRPr="0002126E">
              <w:t>46.3</w:t>
            </w:r>
          </w:p>
        </w:tc>
        <w:tc>
          <w:tcPr>
            <w:tcW w:w="1276" w:type="dxa"/>
            <w:vAlign w:val="bottom"/>
          </w:tcPr>
          <w:p w14:paraId="6A9BA078" w14:textId="13154D9A" w:rsidR="0002126E" w:rsidRPr="0002126E" w:rsidRDefault="0002126E" w:rsidP="0002126E">
            <w:pPr>
              <w:pStyle w:val="Table-copy"/>
              <w:jc w:val="center"/>
            </w:pPr>
            <w:r w:rsidRPr="0002126E">
              <w:t>12.9</w:t>
            </w:r>
          </w:p>
        </w:tc>
      </w:tr>
      <w:tr w:rsidR="0002126E" w:rsidRPr="00173184" w14:paraId="3934858C" w14:textId="77777777" w:rsidTr="0002126E">
        <w:trPr>
          <w:trHeight w:val="60"/>
        </w:trPr>
        <w:tc>
          <w:tcPr>
            <w:tcW w:w="2689" w:type="dxa"/>
            <w:vAlign w:val="bottom"/>
          </w:tcPr>
          <w:p w14:paraId="3F6E6031" w14:textId="715AE855" w:rsidR="0002126E" w:rsidRPr="0002126E" w:rsidRDefault="0002126E" w:rsidP="0002126E">
            <w:pPr>
              <w:pStyle w:val="Table-copy"/>
            </w:pPr>
            <w:r w:rsidRPr="0002126E">
              <w:t>Indicated</w:t>
            </w:r>
          </w:p>
        </w:tc>
        <w:tc>
          <w:tcPr>
            <w:tcW w:w="1417" w:type="dxa"/>
            <w:vAlign w:val="bottom"/>
          </w:tcPr>
          <w:p w14:paraId="086D0AFA" w14:textId="78B2E44F" w:rsidR="0002126E" w:rsidRPr="0002126E" w:rsidRDefault="0002126E" w:rsidP="0002126E">
            <w:pPr>
              <w:pStyle w:val="Table-copy"/>
              <w:jc w:val="center"/>
            </w:pPr>
            <w:r w:rsidRPr="0002126E">
              <w:t>136.6</w:t>
            </w:r>
          </w:p>
        </w:tc>
        <w:tc>
          <w:tcPr>
            <w:tcW w:w="1559" w:type="dxa"/>
            <w:vAlign w:val="bottom"/>
          </w:tcPr>
          <w:p w14:paraId="5A4ABDC2" w14:textId="12277B1B" w:rsidR="0002126E" w:rsidRPr="0002126E" w:rsidRDefault="0002126E" w:rsidP="0002126E">
            <w:pPr>
              <w:pStyle w:val="Table-copy"/>
              <w:jc w:val="center"/>
            </w:pPr>
            <w:r w:rsidRPr="0002126E">
              <w:t>0.85</w:t>
            </w:r>
          </w:p>
        </w:tc>
        <w:tc>
          <w:tcPr>
            <w:tcW w:w="1701" w:type="dxa"/>
            <w:vAlign w:val="bottom"/>
          </w:tcPr>
          <w:p w14:paraId="005EAA60" w14:textId="1B0A9008" w:rsidR="0002126E" w:rsidRPr="0002126E" w:rsidRDefault="0002126E" w:rsidP="0002126E">
            <w:pPr>
              <w:pStyle w:val="Table-copy"/>
              <w:jc w:val="center"/>
            </w:pPr>
            <w:r w:rsidRPr="0002126E">
              <w:t>37.8</w:t>
            </w:r>
          </w:p>
        </w:tc>
        <w:tc>
          <w:tcPr>
            <w:tcW w:w="1276" w:type="dxa"/>
            <w:vAlign w:val="bottom"/>
          </w:tcPr>
          <w:p w14:paraId="4ABAD1C2" w14:textId="761DE853" w:rsidR="0002126E" w:rsidRPr="0002126E" w:rsidRDefault="0002126E" w:rsidP="0002126E">
            <w:pPr>
              <w:pStyle w:val="Table-copy"/>
              <w:jc w:val="center"/>
            </w:pPr>
            <w:r w:rsidRPr="0002126E">
              <w:t>10.1</w:t>
            </w:r>
          </w:p>
        </w:tc>
      </w:tr>
      <w:tr w:rsidR="0002126E" w:rsidRPr="00173184" w14:paraId="2875902D" w14:textId="77777777" w:rsidTr="0002126E">
        <w:trPr>
          <w:trHeight w:val="60"/>
        </w:trPr>
        <w:tc>
          <w:tcPr>
            <w:tcW w:w="2689" w:type="dxa"/>
            <w:vAlign w:val="bottom"/>
          </w:tcPr>
          <w:p w14:paraId="2EF41AC3" w14:textId="20E6ED66" w:rsidR="0002126E" w:rsidRPr="0002126E" w:rsidRDefault="0002126E" w:rsidP="0002126E">
            <w:pPr>
              <w:pStyle w:val="Table-copy"/>
            </w:pPr>
            <w:r w:rsidRPr="0002126E">
              <w:t>Inferred</w:t>
            </w:r>
          </w:p>
        </w:tc>
        <w:tc>
          <w:tcPr>
            <w:tcW w:w="1417" w:type="dxa"/>
            <w:vAlign w:val="bottom"/>
          </w:tcPr>
          <w:p w14:paraId="65B36894" w14:textId="4261440B" w:rsidR="0002126E" w:rsidRPr="0002126E" w:rsidRDefault="0002126E" w:rsidP="0002126E">
            <w:pPr>
              <w:pStyle w:val="Table-copy"/>
              <w:jc w:val="center"/>
            </w:pPr>
            <w:r w:rsidRPr="0002126E">
              <w:t>228.2</w:t>
            </w:r>
          </w:p>
        </w:tc>
        <w:tc>
          <w:tcPr>
            <w:tcW w:w="1559" w:type="dxa"/>
            <w:vAlign w:val="bottom"/>
          </w:tcPr>
          <w:p w14:paraId="2EBFE962" w14:textId="3DF4C066" w:rsidR="0002126E" w:rsidRPr="0002126E" w:rsidRDefault="0002126E" w:rsidP="0002126E">
            <w:pPr>
              <w:pStyle w:val="Table-copy"/>
              <w:jc w:val="center"/>
            </w:pPr>
            <w:r w:rsidRPr="0002126E">
              <w:t>0.66</w:t>
            </w:r>
          </w:p>
        </w:tc>
        <w:tc>
          <w:tcPr>
            <w:tcW w:w="1701" w:type="dxa"/>
            <w:vAlign w:val="bottom"/>
          </w:tcPr>
          <w:p w14:paraId="1369127F" w14:textId="39CE2C4F" w:rsidR="0002126E" w:rsidRPr="0002126E" w:rsidRDefault="0002126E" w:rsidP="0002126E">
            <w:pPr>
              <w:pStyle w:val="Table-copy"/>
              <w:jc w:val="center"/>
            </w:pPr>
            <w:r w:rsidRPr="0002126E">
              <w:t>31.4</w:t>
            </w:r>
          </w:p>
        </w:tc>
        <w:tc>
          <w:tcPr>
            <w:tcW w:w="1276" w:type="dxa"/>
            <w:vAlign w:val="bottom"/>
          </w:tcPr>
          <w:p w14:paraId="40F746F6" w14:textId="0BF4AC08" w:rsidR="0002126E" w:rsidRPr="0002126E" w:rsidRDefault="0002126E" w:rsidP="0002126E">
            <w:pPr>
              <w:pStyle w:val="Table-copy"/>
              <w:jc w:val="center"/>
            </w:pPr>
            <w:r w:rsidRPr="0002126E">
              <w:t>8.3</w:t>
            </w:r>
          </w:p>
        </w:tc>
      </w:tr>
      <w:tr w:rsidR="0002126E" w:rsidRPr="00173184" w14:paraId="6623EAE4" w14:textId="77777777" w:rsidTr="0002126E">
        <w:trPr>
          <w:trHeight w:val="60"/>
        </w:trPr>
        <w:tc>
          <w:tcPr>
            <w:tcW w:w="2689" w:type="dxa"/>
            <w:vAlign w:val="bottom"/>
          </w:tcPr>
          <w:p w14:paraId="4128E351" w14:textId="58B6A308" w:rsidR="0002126E" w:rsidRPr="0002126E" w:rsidRDefault="0002126E" w:rsidP="0002126E">
            <w:pPr>
              <w:pStyle w:val="Table-copy"/>
              <w:rPr>
                <w:b/>
                <w:bCs/>
              </w:rPr>
            </w:pPr>
            <w:r w:rsidRPr="0002126E">
              <w:rPr>
                <w:b/>
                <w:bCs/>
              </w:rPr>
              <w:t xml:space="preserve">Total </w:t>
            </w:r>
          </w:p>
        </w:tc>
        <w:tc>
          <w:tcPr>
            <w:tcW w:w="1417" w:type="dxa"/>
            <w:vAlign w:val="bottom"/>
          </w:tcPr>
          <w:p w14:paraId="58A57384" w14:textId="71995460" w:rsidR="0002126E" w:rsidRPr="0002126E" w:rsidRDefault="0002126E" w:rsidP="0002126E">
            <w:pPr>
              <w:pStyle w:val="Table-copy"/>
              <w:jc w:val="center"/>
              <w:rPr>
                <w:b/>
                <w:bCs/>
              </w:rPr>
            </w:pPr>
            <w:r w:rsidRPr="0002126E">
              <w:rPr>
                <w:b/>
                <w:bCs/>
              </w:rPr>
              <w:t>395.4</w:t>
            </w:r>
          </w:p>
        </w:tc>
        <w:tc>
          <w:tcPr>
            <w:tcW w:w="1559" w:type="dxa"/>
            <w:vAlign w:val="bottom"/>
          </w:tcPr>
          <w:p w14:paraId="5E4D67AB" w14:textId="15BF9492" w:rsidR="0002126E" w:rsidRPr="0002126E" w:rsidRDefault="0002126E" w:rsidP="0002126E">
            <w:pPr>
              <w:pStyle w:val="Table-copy"/>
              <w:jc w:val="center"/>
              <w:rPr>
                <w:b/>
                <w:bCs/>
              </w:rPr>
            </w:pPr>
            <w:r w:rsidRPr="0002126E">
              <w:rPr>
                <w:b/>
                <w:bCs/>
              </w:rPr>
              <w:t>0.77</w:t>
            </w:r>
          </w:p>
        </w:tc>
        <w:tc>
          <w:tcPr>
            <w:tcW w:w="1701" w:type="dxa"/>
            <w:vAlign w:val="bottom"/>
          </w:tcPr>
          <w:p w14:paraId="5A8EE75B" w14:textId="07913A8D" w:rsidR="0002126E" w:rsidRPr="0002126E" w:rsidRDefault="0002126E" w:rsidP="0002126E">
            <w:pPr>
              <w:pStyle w:val="Table-copy"/>
              <w:jc w:val="center"/>
              <w:rPr>
                <w:b/>
                <w:bCs/>
              </w:rPr>
            </w:pPr>
            <w:r w:rsidRPr="0002126E">
              <w:rPr>
                <w:b/>
                <w:bCs/>
              </w:rPr>
              <w:t>34.8</w:t>
            </w:r>
          </w:p>
        </w:tc>
        <w:tc>
          <w:tcPr>
            <w:tcW w:w="1276" w:type="dxa"/>
            <w:vAlign w:val="bottom"/>
          </w:tcPr>
          <w:p w14:paraId="374E7EE7" w14:textId="6D12580E" w:rsidR="0002126E" w:rsidRPr="0002126E" w:rsidRDefault="0002126E" w:rsidP="0002126E">
            <w:pPr>
              <w:pStyle w:val="Table-copy"/>
              <w:jc w:val="center"/>
              <w:rPr>
                <w:b/>
                <w:bCs/>
              </w:rPr>
            </w:pPr>
            <w:r w:rsidRPr="0002126E">
              <w:rPr>
                <w:b/>
                <w:bCs/>
              </w:rPr>
              <w:t>9.3</w:t>
            </w:r>
          </w:p>
        </w:tc>
      </w:tr>
      <w:tr w:rsidR="0002126E" w:rsidRPr="00173184" w14:paraId="39A84666" w14:textId="77777777" w:rsidTr="0002126E">
        <w:trPr>
          <w:trHeight w:val="60"/>
        </w:trPr>
        <w:tc>
          <w:tcPr>
            <w:tcW w:w="2689" w:type="dxa"/>
            <w:vAlign w:val="bottom"/>
          </w:tcPr>
          <w:p w14:paraId="70A34EE6" w14:textId="62E49559" w:rsidR="0002126E" w:rsidRPr="0002126E" w:rsidRDefault="0002126E" w:rsidP="0002126E">
            <w:pPr>
              <w:pStyle w:val="Table-copy"/>
              <w:rPr>
                <w:b/>
                <w:bCs/>
              </w:rPr>
            </w:pPr>
            <w:r w:rsidRPr="0002126E">
              <w:rPr>
                <w:b/>
                <w:bCs/>
              </w:rPr>
              <w:t>Contained (kt)</w:t>
            </w:r>
          </w:p>
        </w:tc>
        <w:tc>
          <w:tcPr>
            <w:tcW w:w="1417" w:type="dxa"/>
            <w:vAlign w:val="bottom"/>
          </w:tcPr>
          <w:p w14:paraId="4416B269" w14:textId="77777777" w:rsidR="0002126E" w:rsidRPr="0002126E" w:rsidRDefault="0002126E" w:rsidP="0002126E">
            <w:pPr>
              <w:pStyle w:val="Table-copy"/>
              <w:jc w:val="center"/>
              <w:rPr>
                <w:b/>
                <w:bCs/>
              </w:rPr>
            </w:pPr>
          </w:p>
        </w:tc>
        <w:tc>
          <w:tcPr>
            <w:tcW w:w="1559" w:type="dxa"/>
            <w:vAlign w:val="bottom"/>
          </w:tcPr>
          <w:p w14:paraId="35C72C5A" w14:textId="764274FC" w:rsidR="0002126E" w:rsidRPr="0002126E" w:rsidRDefault="0002126E" w:rsidP="0002126E">
            <w:pPr>
              <w:pStyle w:val="Table-copy"/>
              <w:jc w:val="center"/>
              <w:rPr>
                <w:b/>
                <w:bCs/>
              </w:rPr>
            </w:pPr>
            <w:r w:rsidRPr="0002126E">
              <w:rPr>
                <w:b/>
                <w:bCs/>
              </w:rPr>
              <w:t>3,045</w:t>
            </w:r>
          </w:p>
        </w:tc>
        <w:tc>
          <w:tcPr>
            <w:tcW w:w="1701" w:type="dxa"/>
            <w:vAlign w:val="bottom"/>
          </w:tcPr>
          <w:p w14:paraId="34FD5A1A" w14:textId="6E8ED8D6" w:rsidR="0002126E" w:rsidRPr="0002126E" w:rsidRDefault="0002126E" w:rsidP="0002126E">
            <w:pPr>
              <w:pStyle w:val="Table-copy"/>
              <w:jc w:val="center"/>
              <w:rPr>
                <w:b/>
                <w:bCs/>
              </w:rPr>
            </w:pPr>
            <w:r w:rsidRPr="0002126E">
              <w:rPr>
                <w:b/>
                <w:bCs/>
              </w:rPr>
              <w:t>137,599</w:t>
            </w:r>
          </w:p>
        </w:tc>
        <w:tc>
          <w:tcPr>
            <w:tcW w:w="1276" w:type="dxa"/>
            <w:vAlign w:val="bottom"/>
          </w:tcPr>
          <w:p w14:paraId="76767660" w14:textId="79217C28" w:rsidR="0002126E" w:rsidRPr="0002126E" w:rsidRDefault="0002126E" w:rsidP="0002126E">
            <w:pPr>
              <w:pStyle w:val="Table-copy"/>
              <w:jc w:val="center"/>
              <w:rPr>
                <w:b/>
                <w:bCs/>
              </w:rPr>
            </w:pPr>
            <w:r w:rsidRPr="0002126E">
              <w:rPr>
                <w:b/>
                <w:bCs/>
              </w:rPr>
              <w:t>36,685</w:t>
            </w:r>
          </w:p>
        </w:tc>
      </w:tr>
    </w:tbl>
    <w:p w14:paraId="6A844C76" w14:textId="77777777" w:rsidR="0002126E" w:rsidRDefault="0002126E" w:rsidP="0002126E">
      <w:pPr>
        <w:pStyle w:val="Body-copy"/>
      </w:pPr>
    </w:p>
    <w:p w14:paraId="44337504" w14:textId="77777777" w:rsidR="0002126E" w:rsidRDefault="0002126E" w:rsidP="0002126E">
      <w:pPr>
        <w:pStyle w:val="Body-copy"/>
      </w:pPr>
      <w:r w:rsidRPr="0002126E">
        <w:rPr>
          <w:b/>
          <w:bCs/>
        </w:rPr>
        <w:t>Ore Reserves as at April 2022</w:t>
      </w:r>
      <w:r>
        <w:t xml:space="preserve"> (0.7% V</w:t>
      </w:r>
      <w:r>
        <w:rPr>
          <w:vertAlign w:val="subscript"/>
        </w:rPr>
        <w:t>2</w:t>
      </w:r>
      <w:r>
        <w:t>O</w:t>
      </w:r>
      <w:r>
        <w:rPr>
          <w:vertAlign w:val="subscript"/>
        </w:rPr>
        <w:t>5</w:t>
      </w:r>
      <w:r>
        <w:t xml:space="preserve"> cut-off):</w:t>
      </w:r>
    </w:p>
    <w:tbl>
      <w:tblPr>
        <w:tblStyle w:val="TableGrid1"/>
        <w:tblW w:w="8642" w:type="dxa"/>
        <w:tblLayout w:type="fixed"/>
        <w:tblLook w:val="00A0" w:firstRow="1" w:lastRow="0" w:firstColumn="1" w:lastColumn="0" w:noHBand="0" w:noVBand="0"/>
      </w:tblPr>
      <w:tblGrid>
        <w:gridCol w:w="2689"/>
        <w:gridCol w:w="1417"/>
        <w:gridCol w:w="1559"/>
        <w:gridCol w:w="1701"/>
        <w:gridCol w:w="1276"/>
      </w:tblGrid>
      <w:tr w:rsidR="0002126E" w14:paraId="255D0732" w14:textId="77777777" w:rsidTr="0041391D">
        <w:trPr>
          <w:trHeight w:val="60"/>
        </w:trPr>
        <w:tc>
          <w:tcPr>
            <w:tcW w:w="2689" w:type="dxa"/>
            <w:vAlign w:val="bottom"/>
          </w:tcPr>
          <w:p w14:paraId="59894DCB" w14:textId="35AF0A1E" w:rsidR="0002126E" w:rsidRPr="0011190C" w:rsidRDefault="0002126E" w:rsidP="0002126E">
            <w:pPr>
              <w:pStyle w:val="Table-heading2"/>
              <w:jc w:val="left"/>
            </w:pPr>
            <w:r>
              <w:t>Reserve Category</w:t>
            </w:r>
          </w:p>
        </w:tc>
        <w:tc>
          <w:tcPr>
            <w:tcW w:w="1417" w:type="dxa"/>
            <w:vAlign w:val="bottom"/>
          </w:tcPr>
          <w:p w14:paraId="037A50DF" w14:textId="567FE28F" w:rsidR="0002126E" w:rsidRPr="0011190C" w:rsidRDefault="0002126E" w:rsidP="0002126E">
            <w:pPr>
              <w:pStyle w:val="Table-heading2"/>
            </w:pPr>
            <w:r>
              <w:t>Tonnes (Mt)</w:t>
            </w:r>
          </w:p>
        </w:tc>
        <w:tc>
          <w:tcPr>
            <w:tcW w:w="1559" w:type="dxa"/>
            <w:vAlign w:val="bottom"/>
          </w:tcPr>
          <w:p w14:paraId="067D329D" w14:textId="682FDCEB" w:rsidR="0002126E" w:rsidRPr="0011190C" w:rsidRDefault="0002126E" w:rsidP="0002126E">
            <w:pPr>
              <w:pStyle w:val="Table-heading2"/>
            </w:pPr>
            <w:r>
              <w:t>V</w:t>
            </w:r>
            <w:r>
              <w:rPr>
                <w:vertAlign w:val="subscript"/>
              </w:rPr>
              <w:t>2</w:t>
            </w:r>
            <w:r>
              <w:t>O</w:t>
            </w:r>
            <w:r>
              <w:rPr>
                <w:vertAlign w:val="subscript"/>
              </w:rPr>
              <w:t>5</w:t>
            </w:r>
            <w:r>
              <w:t xml:space="preserve"> </w:t>
            </w:r>
            <w:r>
              <w:br/>
              <w:t>(%)</w:t>
            </w:r>
          </w:p>
        </w:tc>
        <w:tc>
          <w:tcPr>
            <w:tcW w:w="1701" w:type="dxa"/>
            <w:vAlign w:val="bottom"/>
          </w:tcPr>
          <w:p w14:paraId="0C0B5BF9" w14:textId="0F3B2287" w:rsidR="0002126E" w:rsidRPr="0011190C" w:rsidRDefault="0002126E" w:rsidP="0002126E">
            <w:pPr>
              <w:pStyle w:val="Table-heading2"/>
            </w:pPr>
            <w:r>
              <w:t xml:space="preserve">Fe </w:t>
            </w:r>
            <w:r>
              <w:br/>
              <w:t>(%)</w:t>
            </w:r>
          </w:p>
        </w:tc>
        <w:tc>
          <w:tcPr>
            <w:tcW w:w="1276" w:type="dxa"/>
            <w:vAlign w:val="bottom"/>
          </w:tcPr>
          <w:p w14:paraId="2AD41602" w14:textId="6AA851E2" w:rsidR="0002126E" w:rsidRDefault="0002126E" w:rsidP="0002126E">
            <w:pPr>
              <w:pStyle w:val="Table-heading2"/>
            </w:pPr>
            <w:r>
              <w:t>TiO</w:t>
            </w:r>
            <w:r>
              <w:rPr>
                <w:vertAlign w:val="subscript"/>
              </w:rPr>
              <w:t>2</w:t>
            </w:r>
            <w:r>
              <w:t xml:space="preserve"> </w:t>
            </w:r>
            <w:r>
              <w:br/>
              <w:t>(%)</w:t>
            </w:r>
          </w:p>
        </w:tc>
      </w:tr>
      <w:tr w:rsidR="0002126E" w:rsidRPr="00173184" w14:paraId="167C7E10" w14:textId="77777777" w:rsidTr="0041391D">
        <w:trPr>
          <w:trHeight w:val="60"/>
        </w:trPr>
        <w:tc>
          <w:tcPr>
            <w:tcW w:w="2689" w:type="dxa"/>
            <w:vAlign w:val="bottom"/>
          </w:tcPr>
          <w:p w14:paraId="7CE9D30A" w14:textId="67E733CE" w:rsidR="0002126E" w:rsidRPr="0002126E" w:rsidRDefault="0002126E" w:rsidP="0002126E">
            <w:pPr>
              <w:pStyle w:val="Table-copy"/>
            </w:pPr>
            <w:r w:rsidRPr="0002126E">
              <w:t>Proved</w:t>
            </w:r>
          </w:p>
        </w:tc>
        <w:tc>
          <w:tcPr>
            <w:tcW w:w="1417" w:type="dxa"/>
            <w:vAlign w:val="bottom"/>
          </w:tcPr>
          <w:p w14:paraId="31522A95" w14:textId="4C60C0AC" w:rsidR="0002126E" w:rsidRPr="0002126E" w:rsidRDefault="0002126E" w:rsidP="0002126E">
            <w:pPr>
              <w:pStyle w:val="Table-copy"/>
              <w:jc w:val="center"/>
            </w:pPr>
            <w:r w:rsidRPr="0002126E">
              <w:t>10.5</w:t>
            </w:r>
          </w:p>
        </w:tc>
        <w:tc>
          <w:tcPr>
            <w:tcW w:w="1559" w:type="dxa"/>
            <w:vAlign w:val="bottom"/>
          </w:tcPr>
          <w:p w14:paraId="38386B06" w14:textId="57E3357B" w:rsidR="0002126E" w:rsidRPr="0002126E" w:rsidRDefault="0002126E" w:rsidP="0002126E">
            <w:pPr>
              <w:pStyle w:val="Table-copy"/>
              <w:jc w:val="center"/>
            </w:pPr>
            <w:r w:rsidRPr="0002126E">
              <w:t>1.11</w:t>
            </w:r>
          </w:p>
        </w:tc>
        <w:tc>
          <w:tcPr>
            <w:tcW w:w="1701" w:type="dxa"/>
            <w:vAlign w:val="bottom"/>
          </w:tcPr>
          <w:p w14:paraId="676E974D" w14:textId="66855666" w:rsidR="0002126E" w:rsidRPr="0002126E" w:rsidRDefault="0002126E" w:rsidP="0002126E">
            <w:pPr>
              <w:pStyle w:val="Table-copy"/>
              <w:jc w:val="center"/>
            </w:pPr>
            <w:r w:rsidRPr="0002126E">
              <w:t>61.6</w:t>
            </w:r>
          </w:p>
        </w:tc>
        <w:tc>
          <w:tcPr>
            <w:tcW w:w="1276" w:type="dxa"/>
            <w:vAlign w:val="bottom"/>
          </w:tcPr>
          <w:p w14:paraId="18AF41D0" w14:textId="3E005C11" w:rsidR="0002126E" w:rsidRPr="0002126E" w:rsidRDefault="0002126E" w:rsidP="0002126E">
            <w:pPr>
              <w:pStyle w:val="Table-copy"/>
              <w:jc w:val="center"/>
            </w:pPr>
            <w:r w:rsidRPr="0002126E">
              <w:t>12.8</w:t>
            </w:r>
          </w:p>
        </w:tc>
      </w:tr>
      <w:tr w:rsidR="0002126E" w:rsidRPr="00173184" w14:paraId="67258964" w14:textId="77777777" w:rsidTr="0041391D">
        <w:trPr>
          <w:trHeight w:val="60"/>
        </w:trPr>
        <w:tc>
          <w:tcPr>
            <w:tcW w:w="2689" w:type="dxa"/>
            <w:vAlign w:val="bottom"/>
          </w:tcPr>
          <w:p w14:paraId="40FCF9D0" w14:textId="4D9F04E7" w:rsidR="0002126E" w:rsidRPr="0002126E" w:rsidRDefault="0002126E" w:rsidP="0002126E">
            <w:pPr>
              <w:pStyle w:val="Table-copy"/>
            </w:pPr>
            <w:r w:rsidRPr="0002126E">
              <w:t>Probable</w:t>
            </w:r>
          </w:p>
        </w:tc>
        <w:tc>
          <w:tcPr>
            <w:tcW w:w="1417" w:type="dxa"/>
            <w:vAlign w:val="bottom"/>
          </w:tcPr>
          <w:p w14:paraId="44087DC6" w14:textId="5B6A3CF0" w:rsidR="0002126E" w:rsidRPr="0002126E" w:rsidRDefault="0002126E" w:rsidP="0002126E">
            <w:pPr>
              <w:pStyle w:val="Table-copy"/>
              <w:jc w:val="center"/>
            </w:pPr>
            <w:r w:rsidRPr="0002126E">
              <w:t>20.4</w:t>
            </w:r>
          </w:p>
        </w:tc>
        <w:tc>
          <w:tcPr>
            <w:tcW w:w="1559" w:type="dxa"/>
            <w:vAlign w:val="bottom"/>
          </w:tcPr>
          <w:p w14:paraId="14CDED46" w14:textId="384D701F" w:rsidR="0002126E" w:rsidRPr="0002126E" w:rsidRDefault="0002126E" w:rsidP="0002126E">
            <w:pPr>
              <w:pStyle w:val="Table-copy"/>
              <w:jc w:val="center"/>
            </w:pPr>
            <w:r w:rsidRPr="0002126E">
              <w:t>1.07</w:t>
            </w:r>
          </w:p>
        </w:tc>
        <w:tc>
          <w:tcPr>
            <w:tcW w:w="1701" w:type="dxa"/>
            <w:vAlign w:val="bottom"/>
          </w:tcPr>
          <w:p w14:paraId="3B144FD3" w14:textId="7B103B1D" w:rsidR="0002126E" w:rsidRPr="0002126E" w:rsidRDefault="0002126E" w:rsidP="0002126E">
            <w:pPr>
              <w:pStyle w:val="Table-copy"/>
              <w:jc w:val="center"/>
            </w:pPr>
            <w:r w:rsidRPr="0002126E">
              <w:t>63.4</w:t>
            </w:r>
          </w:p>
        </w:tc>
        <w:tc>
          <w:tcPr>
            <w:tcW w:w="1276" w:type="dxa"/>
            <w:vAlign w:val="bottom"/>
          </w:tcPr>
          <w:p w14:paraId="154730BD" w14:textId="211BCEB5" w:rsidR="0002126E" w:rsidRPr="0002126E" w:rsidRDefault="0002126E" w:rsidP="0002126E">
            <w:pPr>
              <w:pStyle w:val="Table-copy"/>
              <w:jc w:val="center"/>
            </w:pPr>
            <w:r w:rsidRPr="0002126E">
              <w:t>12.2</w:t>
            </w:r>
          </w:p>
        </w:tc>
      </w:tr>
      <w:tr w:rsidR="0002126E" w:rsidRPr="00173184" w14:paraId="05EB81CA" w14:textId="77777777" w:rsidTr="0041391D">
        <w:trPr>
          <w:trHeight w:val="60"/>
        </w:trPr>
        <w:tc>
          <w:tcPr>
            <w:tcW w:w="2689" w:type="dxa"/>
            <w:vAlign w:val="bottom"/>
          </w:tcPr>
          <w:p w14:paraId="2614AD27" w14:textId="1ABE631E" w:rsidR="0002126E" w:rsidRPr="0002126E" w:rsidRDefault="0002126E" w:rsidP="0002126E">
            <w:pPr>
              <w:pStyle w:val="Table-copy"/>
              <w:rPr>
                <w:b/>
                <w:bCs/>
              </w:rPr>
            </w:pPr>
            <w:r w:rsidRPr="0002126E">
              <w:rPr>
                <w:b/>
                <w:bCs/>
              </w:rPr>
              <w:t>Total</w:t>
            </w:r>
          </w:p>
        </w:tc>
        <w:tc>
          <w:tcPr>
            <w:tcW w:w="1417" w:type="dxa"/>
            <w:vAlign w:val="bottom"/>
          </w:tcPr>
          <w:p w14:paraId="02437342" w14:textId="688742FC" w:rsidR="0002126E" w:rsidRPr="0002126E" w:rsidRDefault="0002126E" w:rsidP="0002126E">
            <w:pPr>
              <w:pStyle w:val="Table-copy"/>
              <w:jc w:val="center"/>
              <w:rPr>
                <w:b/>
                <w:bCs/>
              </w:rPr>
            </w:pPr>
            <w:r w:rsidRPr="0002126E">
              <w:rPr>
                <w:b/>
                <w:bCs/>
              </w:rPr>
              <w:t>30.9</w:t>
            </w:r>
          </w:p>
        </w:tc>
        <w:tc>
          <w:tcPr>
            <w:tcW w:w="1559" w:type="dxa"/>
            <w:vAlign w:val="bottom"/>
          </w:tcPr>
          <w:p w14:paraId="70A96664" w14:textId="307F2BAD" w:rsidR="0002126E" w:rsidRPr="0002126E" w:rsidRDefault="0002126E" w:rsidP="0002126E">
            <w:pPr>
              <w:pStyle w:val="Table-copy"/>
              <w:jc w:val="center"/>
              <w:rPr>
                <w:b/>
                <w:bCs/>
              </w:rPr>
            </w:pPr>
            <w:r w:rsidRPr="0002126E">
              <w:rPr>
                <w:b/>
                <w:bCs/>
              </w:rPr>
              <w:t>1.09</w:t>
            </w:r>
          </w:p>
        </w:tc>
        <w:tc>
          <w:tcPr>
            <w:tcW w:w="1701" w:type="dxa"/>
            <w:vAlign w:val="bottom"/>
          </w:tcPr>
          <w:p w14:paraId="2DCA0C1C" w14:textId="4164AEB6" w:rsidR="0002126E" w:rsidRPr="0002126E" w:rsidRDefault="0002126E" w:rsidP="0002126E">
            <w:pPr>
              <w:pStyle w:val="Table-copy"/>
              <w:jc w:val="center"/>
              <w:rPr>
                <w:b/>
                <w:bCs/>
              </w:rPr>
            </w:pPr>
            <w:r w:rsidRPr="0002126E">
              <w:rPr>
                <w:b/>
                <w:bCs/>
              </w:rPr>
              <w:t>62.8</w:t>
            </w:r>
          </w:p>
        </w:tc>
        <w:tc>
          <w:tcPr>
            <w:tcW w:w="1276" w:type="dxa"/>
            <w:vAlign w:val="bottom"/>
          </w:tcPr>
          <w:p w14:paraId="3B3F494A" w14:textId="69B0E2E4" w:rsidR="0002126E" w:rsidRPr="0002126E" w:rsidRDefault="0002126E" w:rsidP="0002126E">
            <w:pPr>
              <w:pStyle w:val="Table-copy"/>
              <w:jc w:val="center"/>
              <w:rPr>
                <w:b/>
                <w:bCs/>
              </w:rPr>
            </w:pPr>
            <w:r w:rsidRPr="0002126E">
              <w:rPr>
                <w:b/>
                <w:bCs/>
              </w:rPr>
              <w:t>12.4</w:t>
            </w:r>
          </w:p>
        </w:tc>
      </w:tr>
      <w:tr w:rsidR="0002126E" w:rsidRPr="00173184" w14:paraId="0CA1B02F" w14:textId="77777777" w:rsidTr="0041391D">
        <w:trPr>
          <w:trHeight w:val="60"/>
        </w:trPr>
        <w:tc>
          <w:tcPr>
            <w:tcW w:w="2689" w:type="dxa"/>
            <w:vAlign w:val="bottom"/>
          </w:tcPr>
          <w:p w14:paraId="36DED70F" w14:textId="2BEF39D9" w:rsidR="0002126E" w:rsidRPr="0002126E" w:rsidRDefault="0002126E" w:rsidP="0002126E">
            <w:pPr>
              <w:pStyle w:val="Table-copy"/>
              <w:rPr>
                <w:b/>
                <w:bCs/>
              </w:rPr>
            </w:pPr>
            <w:r w:rsidRPr="0002126E">
              <w:rPr>
                <w:b/>
                <w:bCs/>
              </w:rPr>
              <w:t>Contained (kt)</w:t>
            </w:r>
          </w:p>
        </w:tc>
        <w:tc>
          <w:tcPr>
            <w:tcW w:w="1417" w:type="dxa"/>
            <w:vAlign w:val="bottom"/>
          </w:tcPr>
          <w:p w14:paraId="1DED2887" w14:textId="138B01C4" w:rsidR="0002126E" w:rsidRPr="0002126E" w:rsidRDefault="0002126E" w:rsidP="0002126E">
            <w:pPr>
              <w:pStyle w:val="Table-copy"/>
              <w:jc w:val="center"/>
              <w:rPr>
                <w:b/>
                <w:bCs/>
              </w:rPr>
            </w:pPr>
          </w:p>
        </w:tc>
        <w:tc>
          <w:tcPr>
            <w:tcW w:w="1559" w:type="dxa"/>
            <w:vAlign w:val="bottom"/>
          </w:tcPr>
          <w:p w14:paraId="2E3880DC" w14:textId="71241F0D" w:rsidR="0002126E" w:rsidRPr="0002126E" w:rsidRDefault="0002126E" w:rsidP="0002126E">
            <w:pPr>
              <w:pStyle w:val="Table-copy"/>
              <w:jc w:val="center"/>
              <w:rPr>
                <w:b/>
                <w:bCs/>
              </w:rPr>
            </w:pPr>
            <w:r w:rsidRPr="0002126E">
              <w:rPr>
                <w:b/>
                <w:bCs/>
              </w:rPr>
              <w:t>335</w:t>
            </w:r>
          </w:p>
        </w:tc>
        <w:tc>
          <w:tcPr>
            <w:tcW w:w="1701" w:type="dxa"/>
            <w:vAlign w:val="bottom"/>
          </w:tcPr>
          <w:p w14:paraId="48B44C24" w14:textId="45208101" w:rsidR="0002126E" w:rsidRPr="0002126E" w:rsidRDefault="0002126E" w:rsidP="0002126E">
            <w:pPr>
              <w:pStyle w:val="Table-copy"/>
              <w:jc w:val="center"/>
              <w:rPr>
                <w:b/>
                <w:bCs/>
              </w:rPr>
            </w:pPr>
            <w:r w:rsidRPr="0002126E">
              <w:rPr>
                <w:b/>
                <w:bCs/>
              </w:rPr>
              <w:t>19,402</w:t>
            </w:r>
          </w:p>
        </w:tc>
        <w:tc>
          <w:tcPr>
            <w:tcW w:w="1276" w:type="dxa"/>
            <w:vAlign w:val="bottom"/>
          </w:tcPr>
          <w:p w14:paraId="47D9E136" w14:textId="62A6B904" w:rsidR="0002126E" w:rsidRPr="0002126E" w:rsidRDefault="0002126E" w:rsidP="0002126E">
            <w:pPr>
              <w:pStyle w:val="Table-copy"/>
              <w:jc w:val="center"/>
              <w:rPr>
                <w:b/>
                <w:bCs/>
              </w:rPr>
            </w:pPr>
            <w:r w:rsidRPr="0002126E">
              <w:rPr>
                <w:b/>
                <w:bCs/>
              </w:rPr>
              <w:t>3,833</w:t>
            </w:r>
          </w:p>
        </w:tc>
      </w:tr>
    </w:tbl>
    <w:p w14:paraId="2A4F4E5C" w14:textId="77777777" w:rsidR="0002126E" w:rsidRDefault="0002126E" w:rsidP="0002126E">
      <w:pPr>
        <w:pStyle w:val="Body-copy"/>
      </w:pPr>
    </w:p>
    <w:tbl>
      <w:tblPr>
        <w:tblStyle w:val="TableGrid1"/>
        <w:tblW w:w="5000" w:type="pct"/>
        <w:tblLook w:val="04A0" w:firstRow="1" w:lastRow="0" w:firstColumn="1" w:lastColumn="0" w:noHBand="0" w:noVBand="1"/>
      </w:tblPr>
      <w:tblGrid>
        <w:gridCol w:w="3397"/>
        <w:gridCol w:w="6571"/>
      </w:tblGrid>
      <w:tr w:rsidR="0002126E" w:rsidRPr="0009071A" w14:paraId="269225B0" w14:textId="77777777" w:rsidTr="0041391D">
        <w:tc>
          <w:tcPr>
            <w:tcW w:w="1704" w:type="pct"/>
          </w:tcPr>
          <w:p w14:paraId="1956A5D8" w14:textId="77777777" w:rsidR="0002126E" w:rsidRPr="00015C5E" w:rsidRDefault="0002126E" w:rsidP="0041391D">
            <w:pPr>
              <w:spacing w:before="120" w:after="120" w:line="240" w:lineRule="atLeast"/>
              <w:rPr>
                <w:b/>
                <w:bCs/>
                <w:sz w:val="18"/>
                <w:szCs w:val="18"/>
              </w:rPr>
            </w:pPr>
            <w:r w:rsidRPr="00015C5E">
              <w:rPr>
                <w:b/>
                <w:bCs/>
                <w:sz w:val="18"/>
                <w:szCs w:val="18"/>
              </w:rPr>
              <w:t>Project Status</w:t>
            </w:r>
          </w:p>
        </w:tc>
        <w:tc>
          <w:tcPr>
            <w:tcW w:w="3296" w:type="pct"/>
          </w:tcPr>
          <w:p w14:paraId="2C251B39" w14:textId="596B91E3" w:rsidR="0002126E" w:rsidRPr="008E3848" w:rsidRDefault="0002126E" w:rsidP="008E3848">
            <w:pPr>
              <w:pStyle w:val="Body-copy"/>
              <w:spacing w:before="120" w:after="120" w:line="240" w:lineRule="atLeast"/>
              <w:rPr>
                <w:sz w:val="18"/>
                <w:szCs w:val="18"/>
              </w:rPr>
            </w:pPr>
            <w:r w:rsidRPr="008E3848">
              <w:rPr>
                <w:sz w:val="18"/>
                <w:szCs w:val="18"/>
              </w:rPr>
              <w:t>Feasibility Study (Apr 2022).</w:t>
            </w:r>
            <w:r w:rsidRPr="008E3848">
              <w:rPr>
                <w:sz w:val="18"/>
                <w:szCs w:val="18"/>
                <w:vertAlign w:val="superscript"/>
              </w:rPr>
              <w:t>1</w:t>
            </w:r>
            <w:r w:rsidRPr="008E3848">
              <w:rPr>
                <w:sz w:val="18"/>
                <w:szCs w:val="18"/>
              </w:rPr>
              <w:t xml:space="preserve"> </w:t>
            </w:r>
          </w:p>
        </w:tc>
      </w:tr>
      <w:tr w:rsidR="0002126E" w:rsidRPr="0009071A" w14:paraId="798BA7D2" w14:textId="77777777" w:rsidTr="0041391D">
        <w:tc>
          <w:tcPr>
            <w:tcW w:w="1704" w:type="pct"/>
          </w:tcPr>
          <w:p w14:paraId="4FBC8B75" w14:textId="77777777" w:rsidR="0002126E" w:rsidRPr="00015C5E" w:rsidRDefault="0002126E" w:rsidP="0041391D">
            <w:pPr>
              <w:spacing w:before="120" w:after="120" w:line="240" w:lineRule="atLeast"/>
              <w:rPr>
                <w:b/>
                <w:bCs/>
                <w:sz w:val="18"/>
                <w:szCs w:val="18"/>
              </w:rPr>
            </w:pPr>
            <w:r w:rsidRPr="00015C5E">
              <w:rPr>
                <w:b/>
                <w:bCs/>
                <w:sz w:val="18"/>
                <w:szCs w:val="18"/>
              </w:rPr>
              <w:t xml:space="preserve">Offtake </w:t>
            </w:r>
          </w:p>
        </w:tc>
        <w:tc>
          <w:tcPr>
            <w:tcW w:w="3296" w:type="pct"/>
          </w:tcPr>
          <w:p w14:paraId="0F3EDC07" w14:textId="18CBB77C" w:rsidR="0002126E" w:rsidRPr="008E3848" w:rsidRDefault="0002126E" w:rsidP="008E3848">
            <w:pPr>
              <w:pStyle w:val="Body-copy"/>
              <w:spacing w:before="120" w:after="120" w:line="240" w:lineRule="atLeast"/>
              <w:rPr>
                <w:sz w:val="18"/>
                <w:szCs w:val="18"/>
              </w:rPr>
            </w:pPr>
            <w:r w:rsidRPr="008E3848">
              <w:rPr>
                <w:sz w:val="18"/>
                <w:szCs w:val="18"/>
              </w:rPr>
              <w:t>100% currently available.</w:t>
            </w:r>
          </w:p>
        </w:tc>
      </w:tr>
      <w:tr w:rsidR="0002126E" w:rsidRPr="0009071A" w14:paraId="1FB8F46C" w14:textId="77777777" w:rsidTr="0041391D">
        <w:tc>
          <w:tcPr>
            <w:tcW w:w="1704" w:type="pct"/>
          </w:tcPr>
          <w:p w14:paraId="7DB214BA" w14:textId="77777777" w:rsidR="0002126E" w:rsidRPr="00015C5E" w:rsidRDefault="0002126E" w:rsidP="0041391D">
            <w:pPr>
              <w:spacing w:before="120" w:after="120" w:line="240" w:lineRule="atLeast"/>
              <w:rPr>
                <w:b/>
                <w:bCs/>
                <w:sz w:val="18"/>
                <w:szCs w:val="18"/>
              </w:rPr>
            </w:pPr>
            <w:r w:rsidRPr="00015C5E">
              <w:rPr>
                <w:b/>
                <w:bCs/>
                <w:sz w:val="18"/>
                <w:szCs w:val="18"/>
              </w:rPr>
              <w:t>Min Mine Life (Yrs)</w:t>
            </w:r>
          </w:p>
        </w:tc>
        <w:tc>
          <w:tcPr>
            <w:tcW w:w="3296" w:type="pct"/>
          </w:tcPr>
          <w:p w14:paraId="33D223EC" w14:textId="51C6C81B" w:rsidR="0002126E" w:rsidRPr="008E3848" w:rsidRDefault="0002126E" w:rsidP="008E3848">
            <w:pPr>
              <w:pStyle w:val="Body-copy"/>
              <w:spacing w:before="120" w:after="120" w:line="240" w:lineRule="atLeast"/>
              <w:rPr>
                <w:sz w:val="18"/>
                <w:szCs w:val="18"/>
                <w:vertAlign w:val="superscript"/>
              </w:rPr>
            </w:pPr>
            <w:r w:rsidRPr="008E3848">
              <w:rPr>
                <w:sz w:val="18"/>
                <w:szCs w:val="18"/>
              </w:rPr>
              <w:t>25</w:t>
            </w:r>
            <w:r w:rsidRPr="008E3848">
              <w:rPr>
                <w:sz w:val="18"/>
                <w:szCs w:val="18"/>
                <w:vertAlign w:val="superscript"/>
              </w:rPr>
              <w:t>1</w:t>
            </w:r>
          </w:p>
        </w:tc>
      </w:tr>
      <w:tr w:rsidR="0002126E" w:rsidRPr="0009071A" w14:paraId="77962C49" w14:textId="77777777" w:rsidTr="0041391D">
        <w:tc>
          <w:tcPr>
            <w:tcW w:w="1704" w:type="pct"/>
          </w:tcPr>
          <w:p w14:paraId="158584FD" w14:textId="77777777" w:rsidR="0002126E" w:rsidRPr="00015C5E" w:rsidRDefault="0002126E" w:rsidP="0041391D">
            <w:pPr>
              <w:spacing w:before="120" w:after="120" w:line="240" w:lineRule="atLeast"/>
              <w:rPr>
                <w:b/>
                <w:bCs/>
                <w:sz w:val="18"/>
                <w:szCs w:val="18"/>
              </w:rPr>
            </w:pPr>
            <w:r w:rsidRPr="00015C5E">
              <w:rPr>
                <w:b/>
                <w:bCs/>
                <w:sz w:val="18"/>
                <w:szCs w:val="18"/>
              </w:rPr>
              <w:t>IRR</w:t>
            </w:r>
          </w:p>
        </w:tc>
        <w:tc>
          <w:tcPr>
            <w:tcW w:w="3296" w:type="pct"/>
          </w:tcPr>
          <w:p w14:paraId="3E4BA8C4" w14:textId="4B9D5BB1" w:rsidR="0002126E" w:rsidRPr="008E3848" w:rsidRDefault="008E3848" w:rsidP="008E3848">
            <w:pPr>
              <w:pStyle w:val="Body-copy"/>
              <w:spacing w:before="120" w:after="120" w:line="240" w:lineRule="atLeast"/>
              <w:rPr>
                <w:sz w:val="18"/>
                <w:szCs w:val="18"/>
              </w:rPr>
            </w:pPr>
            <w:r w:rsidRPr="008E3848">
              <w:rPr>
                <w:sz w:val="18"/>
                <w:szCs w:val="18"/>
              </w:rPr>
              <w:t>Post-tax Equity IRR: 20.6%</w:t>
            </w:r>
            <w:r w:rsidRPr="008E3848">
              <w:rPr>
                <w:sz w:val="18"/>
                <w:szCs w:val="18"/>
                <w:vertAlign w:val="superscript"/>
              </w:rPr>
              <w:t>1</w:t>
            </w:r>
            <w:r w:rsidRPr="008E3848">
              <w:rPr>
                <w:sz w:val="18"/>
                <w:szCs w:val="18"/>
              </w:rPr>
              <w:t xml:space="preserve"> </w:t>
            </w:r>
          </w:p>
        </w:tc>
      </w:tr>
      <w:tr w:rsidR="0002126E" w:rsidRPr="0009071A" w14:paraId="1D6E3086" w14:textId="77777777" w:rsidTr="0041391D">
        <w:tc>
          <w:tcPr>
            <w:tcW w:w="1704" w:type="pct"/>
          </w:tcPr>
          <w:p w14:paraId="572DD87D" w14:textId="77777777" w:rsidR="0002126E" w:rsidRPr="00015C5E" w:rsidRDefault="0002126E" w:rsidP="0041391D">
            <w:pPr>
              <w:spacing w:before="120" w:after="120" w:line="240" w:lineRule="atLeast"/>
              <w:rPr>
                <w:b/>
                <w:bCs/>
                <w:sz w:val="18"/>
                <w:szCs w:val="18"/>
              </w:rPr>
            </w:pPr>
            <w:r w:rsidRPr="00015C5E">
              <w:rPr>
                <w:b/>
                <w:bCs/>
                <w:sz w:val="18"/>
                <w:szCs w:val="18"/>
              </w:rPr>
              <w:t>Capital cost</w:t>
            </w:r>
          </w:p>
        </w:tc>
        <w:tc>
          <w:tcPr>
            <w:tcW w:w="3296" w:type="pct"/>
          </w:tcPr>
          <w:p w14:paraId="14D729E0" w14:textId="45860962" w:rsidR="0002126E" w:rsidRPr="008E3848" w:rsidRDefault="008E3848" w:rsidP="008E3848">
            <w:pPr>
              <w:pStyle w:val="Body-copy"/>
              <w:spacing w:before="120" w:after="120" w:line="240" w:lineRule="atLeast"/>
              <w:rPr>
                <w:spacing w:val="-2"/>
                <w:sz w:val="18"/>
                <w:szCs w:val="18"/>
                <w:vertAlign w:val="superscript"/>
              </w:rPr>
            </w:pPr>
            <w:r w:rsidRPr="008E3848">
              <w:rPr>
                <w:spacing w:val="-2"/>
                <w:sz w:val="18"/>
                <w:szCs w:val="18"/>
              </w:rPr>
              <w:t>US$435m (A$604m) excluding contingency.</w:t>
            </w:r>
            <w:r w:rsidRPr="008E3848">
              <w:rPr>
                <w:spacing w:val="-2"/>
                <w:sz w:val="18"/>
                <w:szCs w:val="18"/>
                <w:vertAlign w:val="superscript"/>
              </w:rPr>
              <w:t>1</w:t>
            </w:r>
          </w:p>
        </w:tc>
      </w:tr>
      <w:tr w:rsidR="0002126E" w:rsidRPr="0009071A" w14:paraId="563C3EE7" w14:textId="77777777" w:rsidTr="0041391D">
        <w:tc>
          <w:tcPr>
            <w:tcW w:w="1704" w:type="pct"/>
          </w:tcPr>
          <w:p w14:paraId="2748365C" w14:textId="77777777" w:rsidR="0002126E" w:rsidRPr="00015C5E" w:rsidRDefault="0002126E" w:rsidP="0041391D">
            <w:pPr>
              <w:spacing w:before="120" w:after="120" w:line="240" w:lineRule="atLeast"/>
              <w:rPr>
                <w:b/>
                <w:bCs/>
                <w:sz w:val="18"/>
                <w:szCs w:val="18"/>
              </w:rPr>
            </w:pPr>
            <w:r w:rsidRPr="00015C5E">
              <w:rPr>
                <w:b/>
                <w:bCs/>
                <w:sz w:val="18"/>
                <w:szCs w:val="18"/>
              </w:rPr>
              <w:t>NPV</w:t>
            </w:r>
          </w:p>
        </w:tc>
        <w:tc>
          <w:tcPr>
            <w:tcW w:w="3296" w:type="pct"/>
          </w:tcPr>
          <w:p w14:paraId="185A2B4F" w14:textId="705118D3" w:rsidR="0002126E" w:rsidRPr="008E3848" w:rsidRDefault="008E3848" w:rsidP="008E3848">
            <w:pPr>
              <w:pStyle w:val="Body-copy"/>
              <w:spacing w:before="120" w:after="120" w:line="240" w:lineRule="atLeast"/>
              <w:rPr>
                <w:sz w:val="18"/>
                <w:szCs w:val="18"/>
                <w:vertAlign w:val="superscript"/>
              </w:rPr>
            </w:pPr>
            <w:r w:rsidRPr="008E3848">
              <w:rPr>
                <w:sz w:val="18"/>
                <w:szCs w:val="18"/>
              </w:rPr>
              <w:t>Pre-tax NPV</w:t>
            </w:r>
            <w:r w:rsidRPr="008E3848">
              <w:rPr>
                <w:sz w:val="18"/>
                <w:szCs w:val="18"/>
                <w:vertAlign w:val="subscript"/>
              </w:rPr>
              <w:t>7.5%</w:t>
            </w:r>
            <w:r w:rsidRPr="008E3848">
              <w:rPr>
                <w:sz w:val="18"/>
                <w:szCs w:val="18"/>
              </w:rPr>
              <w:t>: A$833m</w:t>
            </w:r>
            <w:r w:rsidRPr="008E3848">
              <w:rPr>
                <w:sz w:val="18"/>
                <w:szCs w:val="18"/>
                <w:vertAlign w:val="superscript"/>
              </w:rPr>
              <w:t>1</w:t>
            </w:r>
          </w:p>
        </w:tc>
      </w:tr>
      <w:tr w:rsidR="0002126E" w:rsidRPr="00A75E01" w14:paraId="4E0F0C48" w14:textId="77777777" w:rsidTr="0041391D">
        <w:tc>
          <w:tcPr>
            <w:tcW w:w="1704" w:type="pct"/>
          </w:tcPr>
          <w:p w14:paraId="60460F83" w14:textId="77777777" w:rsidR="0002126E" w:rsidRPr="00015C5E" w:rsidRDefault="0002126E" w:rsidP="0041391D">
            <w:pPr>
              <w:spacing w:before="120" w:after="120" w:line="240" w:lineRule="atLeast"/>
              <w:rPr>
                <w:sz w:val="18"/>
                <w:szCs w:val="18"/>
              </w:rPr>
            </w:pPr>
            <w:r w:rsidRPr="00015C5E">
              <w:rPr>
                <w:b/>
                <w:sz w:val="18"/>
                <w:szCs w:val="18"/>
              </w:rPr>
              <w:t xml:space="preserve">Product &amp; average annual production </w:t>
            </w:r>
            <w:r>
              <w:rPr>
                <w:b/>
                <w:sz w:val="18"/>
                <w:szCs w:val="18"/>
              </w:rPr>
              <w:t>r</w:t>
            </w:r>
            <w:r w:rsidRPr="00015C5E">
              <w:rPr>
                <w:b/>
                <w:sz w:val="18"/>
                <w:szCs w:val="18"/>
              </w:rPr>
              <w:t>ate</w:t>
            </w:r>
          </w:p>
        </w:tc>
        <w:tc>
          <w:tcPr>
            <w:tcW w:w="3296" w:type="pct"/>
          </w:tcPr>
          <w:p w14:paraId="33D5C755" w14:textId="77777777" w:rsidR="008E3848" w:rsidRPr="008E3848" w:rsidRDefault="008E3848" w:rsidP="008E3848">
            <w:pPr>
              <w:pStyle w:val="Table-bullet"/>
              <w:spacing w:line="240" w:lineRule="atLeast"/>
            </w:pPr>
            <w:r w:rsidRPr="008E3848">
              <w:rPr>
                <w:b/>
                <w:bCs/>
              </w:rPr>
              <w:t>V</w:t>
            </w:r>
            <w:r w:rsidRPr="008E3848">
              <w:rPr>
                <w:b/>
                <w:bCs/>
                <w:vertAlign w:val="subscript"/>
              </w:rPr>
              <w:t>2</w:t>
            </w:r>
            <w:r w:rsidRPr="008E3848">
              <w:rPr>
                <w:b/>
                <w:bCs/>
              </w:rPr>
              <w:t>O</w:t>
            </w:r>
            <w:r w:rsidRPr="008E3848">
              <w:rPr>
                <w:b/>
                <w:bCs/>
                <w:vertAlign w:val="subscript"/>
              </w:rPr>
              <w:t>5</w:t>
            </w:r>
            <w:r w:rsidRPr="008E3848">
              <w:t xml:space="preserve"> (99.5% flake): 11,200tpa</w:t>
            </w:r>
            <w:r w:rsidRPr="008E3848">
              <w:rPr>
                <w:vertAlign w:val="superscript"/>
              </w:rPr>
              <w:t>1</w:t>
            </w:r>
          </w:p>
          <w:p w14:paraId="7ACE0E7F" w14:textId="0D3157BC" w:rsidR="0002126E" w:rsidRPr="008E3848" w:rsidRDefault="008E3848" w:rsidP="008E3848">
            <w:pPr>
              <w:pStyle w:val="Table-bullet"/>
              <w:spacing w:line="240" w:lineRule="atLeast"/>
            </w:pPr>
            <w:r w:rsidRPr="008E3848">
              <w:rPr>
                <w:b/>
                <w:bCs/>
              </w:rPr>
              <w:t>Iron-titanium coproduct</w:t>
            </w:r>
            <w:r w:rsidRPr="008E3848">
              <w:t>: 915.5Ktpa (dry tonnes)</w:t>
            </w:r>
            <w:r w:rsidRPr="008E3848">
              <w:rPr>
                <w:vertAlign w:val="superscript"/>
              </w:rPr>
              <w:t>1</w:t>
            </w:r>
          </w:p>
        </w:tc>
      </w:tr>
    </w:tbl>
    <w:p w14:paraId="55A8F2AC" w14:textId="77777777" w:rsidR="008E3848" w:rsidRPr="008E3848" w:rsidRDefault="008E3848" w:rsidP="008E3848">
      <w:pPr>
        <w:pStyle w:val="ChartSource05Tables"/>
        <w:spacing w:before="120"/>
        <w:ind w:left="284" w:hanging="284"/>
        <w:rPr>
          <w:rFonts w:ascii="Verdana" w:hAnsi="Verdana"/>
        </w:rPr>
      </w:pPr>
      <w:r w:rsidRPr="008E3848">
        <w:rPr>
          <w:rFonts w:ascii="Verdana" w:hAnsi="Verdana"/>
          <w:vertAlign w:val="superscript"/>
        </w:rPr>
        <w:t>1</w:t>
      </w:r>
      <w:r w:rsidRPr="008E3848">
        <w:rPr>
          <w:rFonts w:ascii="Verdana" w:hAnsi="Verdana"/>
        </w:rPr>
        <w:t xml:space="preserve"> Bankable Feasibility Study for Australian Vanadium Project, AVL announcement (6 April 2022)</w:t>
      </w:r>
    </w:p>
    <w:p w14:paraId="57ACC035" w14:textId="77777777" w:rsidR="0002126E" w:rsidRPr="0002126E" w:rsidRDefault="0002126E" w:rsidP="0002126E">
      <w:pPr>
        <w:pStyle w:val="Body-copy"/>
      </w:pPr>
    </w:p>
    <w:p w14:paraId="25D3094D" w14:textId="77777777" w:rsidR="00AB5657" w:rsidRPr="00AB5657" w:rsidRDefault="0002126E" w:rsidP="00AB5657">
      <w:pPr>
        <w:pStyle w:val="Heading-level1"/>
      </w:pPr>
      <w:r w:rsidRPr="00AB5657">
        <w:br w:type="page"/>
      </w:r>
      <w:r w:rsidR="00AB5657" w:rsidRPr="00AB5657">
        <w:lastRenderedPageBreak/>
        <w:t>Vanadium, Molybdenum</w:t>
      </w:r>
    </w:p>
    <w:p w14:paraId="6764052B" w14:textId="0F9E5111" w:rsidR="00AB5657" w:rsidRPr="00D60B4D" w:rsidRDefault="00AB5657" w:rsidP="00AB5657">
      <w:pPr>
        <w:pStyle w:val="Heading-level2"/>
      </w:pPr>
      <w:r w:rsidRPr="00AB5657">
        <w:t>Lindfield Project</w:t>
      </w:r>
      <w:r>
        <w:t xml:space="preserve">                                                  QLD, NSW</w:t>
      </w:r>
    </w:p>
    <w:p w14:paraId="4242FB2F" w14:textId="77777777" w:rsidR="00AB5657" w:rsidRPr="00AB5657" w:rsidRDefault="00AB5657" w:rsidP="00AB5657">
      <w:pPr>
        <w:pStyle w:val="Body-copy"/>
        <w:rPr>
          <w:b/>
          <w:bCs/>
          <w:sz w:val="26"/>
          <w:szCs w:val="26"/>
        </w:rPr>
      </w:pPr>
      <w:r w:rsidRPr="00AB5657">
        <w:rPr>
          <w:b/>
          <w:bCs/>
          <w:sz w:val="26"/>
          <w:szCs w:val="26"/>
        </w:rPr>
        <w:t>Critical Minerals Group Ltd</w:t>
      </w:r>
    </w:p>
    <w:p w14:paraId="252A53C8" w14:textId="77777777" w:rsidR="00AB5657" w:rsidRPr="00AB5657" w:rsidRDefault="00AB5657" w:rsidP="00AB5657">
      <w:pPr>
        <w:pStyle w:val="Body-copy"/>
        <w:spacing w:before="120" w:after="120"/>
        <w:rPr>
          <w:b/>
          <w:bCs/>
        </w:rPr>
      </w:pPr>
      <w:r w:rsidRPr="00AB5657">
        <w:rPr>
          <w:b/>
          <w:bCs/>
        </w:rPr>
        <w:t>ASX-listed (CMG)</w:t>
      </w:r>
    </w:p>
    <w:p w14:paraId="3B3A933E" w14:textId="77777777" w:rsidR="00DF7BAE" w:rsidRPr="00DF7BAE" w:rsidRDefault="00AB5657" w:rsidP="00AB5657">
      <w:pPr>
        <w:pStyle w:val="Body-copy"/>
        <w:spacing w:before="120" w:after="120"/>
        <w:rPr>
          <w:b/>
          <w:bCs/>
          <w:u w:val="single"/>
        </w:rPr>
      </w:pPr>
      <w:hyperlink r:id="rId69" w:history="1">
        <w:r w:rsidRPr="00DF7BAE">
          <w:rPr>
            <w:b/>
            <w:bCs/>
            <w:u w:val="single"/>
          </w:rPr>
          <w:t>criticalmineralsgroup.com.au</w:t>
        </w:r>
      </w:hyperlink>
    </w:p>
    <w:p w14:paraId="30C5E745" w14:textId="241E589F" w:rsidR="00AB5657" w:rsidRDefault="00AB5657" w:rsidP="00AB5657">
      <w:pPr>
        <w:pStyle w:val="Body-copy"/>
        <w:spacing w:before="120" w:after="120"/>
        <w:rPr>
          <w:b/>
          <w:bCs/>
        </w:rPr>
      </w:pPr>
      <w:r w:rsidRPr="00AB5657">
        <w:rPr>
          <w:b/>
          <w:bCs/>
        </w:rPr>
        <w:t>Commodity(ies): Vanadium Pentoxide V</w:t>
      </w:r>
      <w:r w:rsidRPr="00AB5657">
        <w:rPr>
          <w:b/>
          <w:bCs/>
          <w:vertAlign w:val="subscript"/>
        </w:rPr>
        <w:t>2</w:t>
      </w:r>
      <w:r w:rsidRPr="00AB5657">
        <w:rPr>
          <w:b/>
          <w:bCs/>
        </w:rPr>
        <w:t>O</w:t>
      </w:r>
      <w:r w:rsidRPr="00AB5657">
        <w:rPr>
          <w:b/>
          <w:bCs/>
          <w:vertAlign w:val="subscript"/>
        </w:rPr>
        <w:t>5</w:t>
      </w:r>
      <w:r w:rsidRPr="00AB5657">
        <w:rPr>
          <w:b/>
          <w:bCs/>
        </w:rPr>
        <w:t>, Molybdenum Trioxide MoO</w:t>
      </w:r>
      <w:r w:rsidRPr="00AB5657">
        <w:rPr>
          <w:b/>
          <w:bCs/>
          <w:vertAlign w:val="subscript"/>
        </w:rPr>
        <w:t>3</w:t>
      </w:r>
      <w:r w:rsidRPr="00AB5657">
        <w:rPr>
          <w:b/>
          <w:bCs/>
        </w:rPr>
        <w:t xml:space="preserve">, potential </w:t>
      </w:r>
      <w:r w:rsidRPr="00AB5657">
        <w:rPr>
          <w:b/>
          <w:bCs/>
        </w:rPr>
        <w:br/>
        <w:t>to produce High Purity Alumina (HPA)</w:t>
      </w:r>
      <w:r>
        <w:rPr>
          <w:b/>
          <w:bCs/>
        </w:rPr>
        <w:t xml:space="preserve"> </w:t>
      </w:r>
      <w:r w:rsidRPr="00AB5657">
        <w:rPr>
          <w:b/>
          <w:bCs/>
        </w:rPr>
        <w:t xml:space="preserve">is under evaluation  </w:t>
      </w:r>
    </w:p>
    <w:p w14:paraId="353D0AD3" w14:textId="77777777" w:rsidR="00AB5657" w:rsidRPr="00AB5657" w:rsidRDefault="00AB5657" w:rsidP="00AB5657">
      <w:pPr>
        <w:pStyle w:val="Body-copy"/>
        <w:spacing w:before="120" w:after="120"/>
        <w:rPr>
          <w:b/>
          <w:bCs/>
        </w:rPr>
      </w:pPr>
    </w:p>
    <w:p w14:paraId="334606DA" w14:textId="77777777" w:rsidR="00AB5657" w:rsidRPr="00D60B4D" w:rsidRDefault="00AB5657" w:rsidP="00AB5657">
      <w:pPr>
        <w:pStyle w:val="Heading-level3"/>
      </w:pPr>
      <w:r w:rsidRPr="00D60B4D">
        <w:t xml:space="preserve">Investment summary </w:t>
      </w:r>
    </w:p>
    <w:p w14:paraId="66E4CB43" w14:textId="77777777" w:rsidR="00AB5657" w:rsidRPr="00AB5657" w:rsidRDefault="00AB5657" w:rsidP="00AB5657">
      <w:pPr>
        <w:pStyle w:val="Body-copy"/>
      </w:pPr>
      <w:r w:rsidRPr="00AB5657">
        <w:t>CMG is developing an integrated mine to battery vanadium supply chain. Its Lindfield Vanadium Project located 30km northeast of Julia Creek, northern Qld includes mining and processing to produce vanadium pentoxide for transport to its Vanadium Electrolyte Manufacturing Plant being built in the Parkes Special Activation Precinct, NSW. Vanadium electrolyte will be produced for the vanadium flow battery market. CMG is evaluating a pipeline of vanadium flow battery projects with strategic partners. The Lindfield Pre-Feasibility Study was completed in July 2026 with detailed planning underway for the Definitive Feasibility Study. A Coordinated Project Status application is progressing and EPA referral has been prepared and pre-lodgment discussions held. Negotiations with First Nations are progressing well. Offtake negotiations are in final stages. The company welcomes discussion on investment in the project.</w:t>
      </w:r>
    </w:p>
    <w:p w14:paraId="294882C1" w14:textId="77777777" w:rsidR="00AB5657" w:rsidRPr="00D60B4D" w:rsidRDefault="00AB5657" w:rsidP="00AB5657">
      <w:pPr>
        <w:pStyle w:val="Heading-level3"/>
      </w:pPr>
      <w:r w:rsidRPr="00D60B4D">
        <w:t xml:space="preserve">Project description </w:t>
      </w:r>
    </w:p>
    <w:p w14:paraId="0B885C0C" w14:textId="77777777" w:rsidR="00AB5657" w:rsidRDefault="00AB5657" w:rsidP="00AB5657">
      <w:pPr>
        <w:pStyle w:val="Body-copy"/>
      </w:pPr>
      <w:r>
        <w:t>The Lindfield resource is shallow (0–30m) and amenable to free-digging (no drilling or blasting required) and has low-to-moderate strip ratios averaging 2.8:1 for the preferred 3Mtpa case over the mine life. ~3mtpa ore will be mined and processed on-site at Lindfield via scrubbing, cleaning, reverse flotation, leaching, ion exchange, solvent extraction and precipitation to produce battery-grade vanadium pentoxide (V</w:t>
      </w:r>
      <w:r>
        <w:rPr>
          <w:vertAlign w:val="subscript"/>
        </w:rPr>
        <w:t>2</w:t>
      </w:r>
      <w:r>
        <w:t>O</w:t>
      </w:r>
      <w:r>
        <w:rPr>
          <w:vertAlign w:val="subscript"/>
        </w:rPr>
        <w:t>5</w:t>
      </w:r>
      <w:r>
        <w:t>) at ≥99.5% purity and a high-purity Molybdenum Trioxide (MoO</w:t>
      </w:r>
      <w:r>
        <w:rPr>
          <w:vertAlign w:val="subscript"/>
        </w:rPr>
        <w:t>3</w:t>
      </w:r>
      <w:r>
        <w:t xml:space="preserve">) co-product. The Parkes Electrolyte Manufacturing Plant will be built in two stages with Phase 1 production planned to commence 18-24 months prior to vanadium pentoxide production, using third party supplied vanadium pentoxide feedstock during this initial period. Exploration upside remains with further drilling planned for late-2026. CMG has a strong ESG strategy which underpins all activities. </w:t>
      </w:r>
    </w:p>
    <w:p w14:paraId="1C3F086B" w14:textId="77777777" w:rsidR="00AB5657" w:rsidRDefault="00AB5657" w:rsidP="00AB5657">
      <w:pPr>
        <w:spacing w:before="0" w:after="160" w:line="259" w:lineRule="auto"/>
        <w:rPr>
          <w:rFonts w:ascii="Verdana" w:hAnsi="Verdana"/>
          <w:color w:val="00694B" w:themeColor="accent3"/>
          <w:sz w:val="48"/>
          <w:szCs w:val="48"/>
          <w:lang w:val="en-AU"/>
        </w:rPr>
      </w:pPr>
      <w:r>
        <w:br w:type="page"/>
      </w:r>
    </w:p>
    <w:p w14:paraId="2375D373" w14:textId="77777777" w:rsidR="00AB5657" w:rsidRDefault="00AB5657" w:rsidP="00AB5657">
      <w:pPr>
        <w:pStyle w:val="Body-copy"/>
        <w:rPr>
          <w:rFonts w:ascii="AU Sans Text Medium" w:hAnsi="AU Sans Text Medium" w:cs="AU Sans Text Medium"/>
        </w:rPr>
      </w:pPr>
      <w:r w:rsidRPr="00AB5657">
        <w:rPr>
          <w:rFonts w:ascii="Verdana" w:hAnsi="Verdana" w:cs="AU Sans Text Medium"/>
          <w:b/>
          <w:bCs/>
        </w:rPr>
        <w:lastRenderedPageBreak/>
        <w:t>Mineral Resources as at May 2024</w:t>
      </w:r>
      <w:r>
        <w:rPr>
          <w:rFonts w:ascii="AU Sans Text Medium" w:hAnsi="AU Sans Text Medium" w:cs="AU Sans Text Medium"/>
        </w:rPr>
        <w:t xml:space="preserve"> </w:t>
      </w:r>
      <w:r>
        <w:t>(0.10 to 0.26 V</w:t>
      </w:r>
      <w:r>
        <w:rPr>
          <w:vertAlign w:val="subscript"/>
        </w:rPr>
        <w:t>2</w:t>
      </w:r>
      <w:r>
        <w:t>O</w:t>
      </w:r>
      <w:r>
        <w:rPr>
          <w:vertAlign w:val="subscript"/>
        </w:rPr>
        <w:t>5</w:t>
      </w:r>
      <w:r>
        <w:t xml:space="preserve"> cut-off depending on stratigraphic horizon)</w:t>
      </w:r>
      <w:r>
        <w:rPr>
          <w:rFonts w:ascii="AU Sans Text Medium" w:hAnsi="AU Sans Text Medium" w:cs="AU Sans Text Medium"/>
        </w:rPr>
        <w:t>:</w:t>
      </w:r>
    </w:p>
    <w:tbl>
      <w:tblPr>
        <w:tblStyle w:val="TableGrid1"/>
        <w:tblW w:w="8642" w:type="dxa"/>
        <w:tblLayout w:type="fixed"/>
        <w:tblLook w:val="00A0" w:firstRow="1" w:lastRow="0" w:firstColumn="1" w:lastColumn="0" w:noHBand="0" w:noVBand="0"/>
      </w:tblPr>
      <w:tblGrid>
        <w:gridCol w:w="2689"/>
        <w:gridCol w:w="1417"/>
        <w:gridCol w:w="1559"/>
        <w:gridCol w:w="1701"/>
        <w:gridCol w:w="1276"/>
      </w:tblGrid>
      <w:tr w:rsidR="00AB5657" w14:paraId="230C11BB" w14:textId="77777777" w:rsidTr="0041391D">
        <w:trPr>
          <w:trHeight w:val="60"/>
        </w:trPr>
        <w:tc>
          <w:tcPr>
            <w:tcW w:w="2689" w:type="dxa"/>
            <w:vAlign w:val="bottom"/>
          </w:tcPr>
          <w:p w14:paraId="6A19567F" w14:textId="09108CD8" w:rsidR="00AB5657" w:rsidRPr="0011190C" w:rsidRDefault="00AB5657" w:rsidP="00AB5657">
            <w:pPr>
              <w:pStyle w:val="Table-heading2"/>
              <w:jc w:val="left"/>
            </w:pPr>
            <w:r>
              <w:t>Resource Category</w:t>
            </w:r>
          </w:p>
        </w:tc>
        <w:tc>
          <w:tcPr>
            <w:tcW w:w="1417" w:type="dxa"/>
            <w:vAlign w:val="bottom"/>
          </w:tcPr>
          <w:p w14:paraId="6918400B" w14:textId="774D2D9B" w:rsidR="00AB5657" w:rsidRPr="0011190C" w:rsidRDefault="00AB5657" w:rsidP="00AB5657">
            <w:pPr>
              <w:pStyle w:val="Table-heading2"/>
            </w:pPr>
            <w:r>
              <w:t>Tonnes (Mt)</w:t>
            </w:r>
          </w:p>
        </w:tc>
        <w:tc>
          <w:tcPr>
            <w:tcW w:w="1559" w:type="dxa"/>
            <w:vAlign w:val="bottom"/>
          </w:tcPr>
          <w:p w14:paraId="625DD424" w14:textId="64B3F044" w:rsidR="00AB5657" w:rsidRPr="0011190C" w:rsidRDefault="00AB5657" w:rsidP="00AB5657">
            <w:pPr>
              <w:pStyle w:val="Table-heading2"/>
            </w:pPr>
            <w:r>
              <w:t>V</w:t>
            </w:r>
            <w:r>
              <w:rPr>
                <w:vertAlign w:val="subscript"/>
              </w:rPr>
              <w:t>2</w:t>
            </w:r>
            <w:r>
              <w:t>O</w:t>
            </w:r>
            <w:r>
              <w:rPr>
                <w:vertAlign w:val="subscript"/>
              </w:rPr>
              <w:t>5</w:t>
            </w:r>
            <w:r>
              <w:t xml:space="preserve"> </w:t>
            </w:r>
            <w:r>
              <w:br/>
              <w:t>(%)</w:t>
            </w:r>
          </w:p>
        </w:tc>
        <w:tc>
          <w:tcPr>
            <w:tcW w:w="1701" w:type="dxa"/>
            <w:vAlign w:val="bottom"/>
          </w:tcPr>
          <w:p w14:paraId="44A0435E" w14:textId="399010CD" w:rsidR="00AB5657" w:rsidRPr="0011190C" w:rsidRDefault="00AB5657" w:rsidP="00AB5657">
            <w:pPr>
              <w:pStyle w:val="Table-heading2"/>
            </w:pPr>
            <w:r>
              <w:t>Al</w:t>
            </w:r>
            <w:r>
              <w:rPr>
                <w:vertAlign w:val="subscript"/>
              </w:rPr>
              <w:t>2</w:t>
            </w:r>
            <w:r>
              <w:t>O</w:t>
            </w:r>
            <w:r>
              <w:rPr>
                <w:vertAlign w:val="subscript"/>
              </w:rPr>
              <w:t>3</w:t>
            </w:r>
            <w:r>
              <w:t xml:space="preserve"> </w:t>
            </w:r>
            <w:r>
              <w:br/>
              <w:t>(%)</w:t>
            </w:r>
          </w:p>
        </w:tc>
        <w:tc>
          <w:tcPr>
            <w:tcW w:w="1276" w:type="dxa"/>
            <w:vAlign w:val="bottom"/>
          </w:tcPr>
          <w:p w14:paraId="53454244" w14:textId="66E14B4F" w:rsidR="00AB5657" w:rsidRDefault="00AB5657" w:rsidP="00AB5657">
            <w:pPr>
              <w:pStyle w:val="Table-heading2"/>
            </w:pPr>
            <w:r>
              <w:t xml:space="preserve">Mo </w:t>
            </w:r>
            <w:r>
              <w:br/>
              <w:t>(ppm)</w:t>
            </w:r>
          </w:p>
        </w:tc>
      </w:tr>
      <w:tr w:rsidR="00AB5657" w:rsidRPr="00173184" w14:paraId="1A2E64E1" w14:textId="77777777" w:rsidTr="0041391D">
        <w:trPr>
          <w:trHeight w:val="60"/>
        </w:trPr>
        <w:tc>
          <w:tcPr>
            <w:tcW w:w="2689" w:type="dxa"/>
            <w:vAlign w:val="bottom"/>
          </w:tcPr>
          <w:p w14:paraId="21110369" w14:textId="174BE113" w:rsidR="00AB5657" w:rsidRPr="00AB5657" w:rsidRDefault="00AB5657" w:rsidP="00AB5657">
            <w:pPr>
              <w:pStyle w:val="Table-copy"/>
            </w:pPr>
            <w:r w:rsidRPr="00AB5657">
              <w:t>Indicated Weathered</w:t>
            </w:r>
          </w:p>
        </w:tc>
        <w:tc>
          <w:tcPr>
            <w:tcW w:w="1417" w:type="dxa"/>
            <w:vAlign w:val="bottom"/>
          </w:tcPr>
          <w:p w14:paraId="24BC89C5" w14:textId="6C11CD3A" w:rsidR="00AB5657" w:rsidRPr="00AB5657" w:rsidRDefault="00AB5657" w:rsidP="00AB5657">
            <w:pPr>
              <w:pStyle w:val="Table-copy"/>
              <w:jc w:val="center"/>
            </w:pPr>
            <w:r w:rsidRPr="00AB5657">
              <w:t>261</w:t>
            </w:r>
          </w:p>
        </w:tc>
        <w:tc>
          <w:tcPr>
            <w:tcW w:w="1559" w:type="dxa"/>
            <w:vAlign w:val="bottom"/>
          </w:tcPr>
          <w:p w14:paraId="6FFE0E00" w14:textId="1BDF2D9D" w:rsidR="00AB5657" w:rsidRPr="00AB5657" w:rsidRDefault="00AB5657" w:rsidP="00AB5657">
            <w:pPr>
              <w:pStyle w:val="Table-copy"/>
              <w:jc w:val="center"/>
            </w:pPr>
            <w:r w:rsidRPr="00AB5657">
              <w:t>0.30</w:t>
            </w:r>
          </w:p>
        </w:tc>
        <w:tc>
          <w:tcPr>
            <w:tcW w:w="1701" w:type="dxa"/>
            <w:vAlign w:val="bottom"/>
          </w:tcPr>
          <w:p w14:paraId="006C0220" w14:textId="11DA4B73" w:rsidR="00AB5657" w:rsidRPr="00AB5657" w:rsidRDefault="00AB5657" w:rsidP="00AB5657">
            <w:pPr>
              <w:pStyle w:val="Table-copy"/>
              <w:jc w:val="center"/>
            </w:pPr>
            <w:r w:rsidRPr="00AB5657">
              <w:t>3.1</w:t>
            </w:r>
          </w:p>
        </w:tc>
        <w:tc>
          <w:tcPr>
            <w:tcW w:w="1276" w:type="dxa"/>
            <w:vAlign w:val="bottom"/>
          </w:tcPr>
          <w:p w14:paraId="4A9A3D4C" w14:textId="08BB8AB8" w:rsidR="00AB5657" w:rsidRPr="00AB5657" w:rsidRDefault="00AB5657" w:rsidP="00AB5657">
            <w:pPr>
              <w:pStyle w:val="Table-copy"/>
              <w:jc w:val="center"/>
            </w:pPr>
            <w:r w:rsidRPr="00AB5657">
              <w:t>110</w:t>
            </w:r>
          </w:p>
        </w:tc>
      </w:tr>
      <w:tr w:rsidR="00AB5657" w:rsidRPr="00173184" w14:paraId="5FD6FC30" w14:textId="77777777" w:rsidTr="0041391D">
        <w:trPr>
          <w:trHeight w:val="60"/>
        </w:trPr>
        <w:tc>
          <w:tcPr>
            <w:tcW w:w="2689" w:type="dxa"/>
            <w:vAlign w:val="bottom"/>
          </w:tcPr>
          <w:p w14:paraId="00E0C9A2" w14:textId="3C1FC25B" w:rsidR="00AB5657" w:rsidRPr="00AB5657" w:rsidRDefault="00AB5657" w:rsidP="00AB5657">
            <w:pPr>
              <w:pStyle w:val="Table-copy"/>
            </w:pPr>
            <w:r w:rsidRPr="00AB5657">
              <w:t>Indicated Fresh</w:t>
            </w:r>
          </w:p>
        </w:tc>
        <w:tc>
          <w:tcPr>
            <w:tcW w:w="1417" w:type="dxa"/>
            <w:vAlign w:val="bottom"/>
          </w:tcPr>
          <w:p w14:paraId="4AA400AD" w14:textId="446E891C" w:rsidR="00AB5657" w:rsidRPr="00AB5657" w:rsidRDefault="00AB5657" w:rsidP="00AB5657">
            <w:pPr>
              <w:pStyle w:val="Table-copy"/>
              <w:jc w:val="center"/>
            </w:pPr>
            <w:r w:rsidRPr="00AB5657">
              <w:t>260</w:t>
            </w:r>
          </w:p>
        </w:tc>
        <w:tc>
          <w:tcPr>
            <w:tcW w:w="1559" w:type="dxa"/>
            <w:vAlign w:val="bottom"/>
          </w:tcPr>
          <w:p w14:paraId="10BAC8DD" w14:textId="05B8A8F9" w:rsidR="00AB5657" w:rsidRPr="00AB5657" w:rsidRDefault="00AB5657" w:rsidP="00AB5657">
            <w:pPr>
              <w:pStyle w:val="Table-copy"/>
              <w:jc w:val="center"/>
            </w:pPr>
            <w:r w:rsidRPr="00AB5657">
              <w:t>0.31</w:t>
            </w:r>
          </w:p>
        </w:tc>
        <w:tc>
          <w:tcPr>
            <w:tcW w:w="1701" w:type="dxa"/>
            <w:vAlign w:val="bottom"/>
          </w:tcPr>
          <w:p w14:paraId="68B88752" w14:textId="10FFF673" w:rsidR="00AB5657" w:rsidRPr="00AB5657" w:rsidRDefault="00AB5657" w:rsidP="00AB5657">
            <w:pPr>
              <w:pStyle w:val="Table-copy"/>
              <w:jc w:val="center"/>
            </w:pPr>
            <w:r w:rsidRPr="00AB5657">
              <w:t>3.8</w:t>
            </w:r>
          </w:p>
        </w:tc>
        <w:tc>
          <w:tcPr>
            <w:tcW w:w="1276" w:type="dxa"/>
            <w:vAlign w:val="bottom"/>
          </w:tcPr>
          <w:p w14:paraId="0A2C481B" w14:textId="44456E6C" w:rsidR="00AB5657" w:rsidRPr="00AB5657" w:rsidRDefault="00AB5657" w:rsidP="00AB5657">
            <w:pPr>
              <w:pStyle w:val="Table-copy"/>
              <w:jc w:val="center"/>
            </w:pPr>
            <w:r w:rsidRPr="00AB5657">
              <w:t>160</w:t>
            </w:r>
          </w:p>
        </w:tc>
      </w:tr>
      <w:tr w:rsidR="00AB5657" w:rsidRPr="00173184" w14:paraId="1C45598C" w14:textId="77777777" w:rsidTr="0041391D">
        <w:trPr>
          <w:trHeight w:val="60"/>
        </w:trPr>
        <w:tc>
          <w:tcPr>
            <w:tcW w:w="2689" w:type="dxa"/>
            <w:vAlign w:val="bottom"/>
          </w:tcPr>
          <w:p w14:paraId="5595A91C" w14:textId="2FD12E6D" w:rsidR="00AB5657" w:rsidRPr="00AB5657" w:rsidRDefault="00AB5657" w:rsidP="00AB5657">
            <w:pPr>
              <w:pStyle w:val="Table-copy"/>
            </w:pPr>
            <w:r w:rsidRPr="00AB5657">
              <w:t>Inferred Fresh</w:t>
            </w:r>
          </w:p>
        </w:tc>
        <w:tc>
          <w:tcPr>
            <w:tcW w:w="1417" w:type="dxa"/>
            <w:vAlign w:val="bottom"/>
          </w:tcPr>
          <w:p w14:paraId="698571AF" w14:textId="11B77B79" w:rsidR="00AB5657" w:rsidRPr="00AB5657" w:rsidRDefault="00AB5657" w:rsidP="00AB5657">
            <w:pPr>
              <w:pStyle w:val="Table-copy"/>
              <w:jc w:val="center"/>
            </w:pPr>
            <w:r w:rsidRPr="00AB5657">
              <w:t>61</w:t>
            </w:r>
          </w:p>
        </w:tc>
        <w:tc>
          <w:tcPr>
            <w:tcW w:w="1559" w:type="dxa"/>
            <w:vAlign w:val="bottom"/>
          </w:tcPr>
          <w:p w14:paraId="3F673099" w14:textId="2C82AB5C" w:rsidR="00AB5657" w:rsidRPr="00AB5657" w:rsidRDefault="00AB5657" w:rsidP="00AB5657">
            <w:pPr>
              <w:pStyle w:val="Table-copy"/>
              <w:jc w:val="center"/>
            </w:pPr>
            <w:r w:rsidRPr="00AB5657">
              <w:t>0.32</w:t>
            </w:r>
          </w:p>
        </w:tc>
        <w:tc>
          <w:tcPr>
            <w:tcW w:w="1701" w:type="dxa"/>
            <w:vAlign w:val="bottom"/>
          </w:tcPr>
          <w:p w14:paraId="74C0383E" w14:textId="668B647F" w:rsidR="00AB5657" w:rsidRPr="00AB5657" w:rsidRDefault="00AB5657" w:rsidP="00AB5657">
            <w:pPr>
              <w:pStyle w:val="Table-copy"/>
              <w:jc w:val="center"/>
            </w:pPr>
            <w:r w:rsidRPr="00AB5657">
              <w:t>3.5</w:t>
            </w:r>
          </w:p>
        </w:tc>
        <w:tc>
          <w:tcPr>
            <w:tcW w:w="1276" w:type="dxa"/>
            <w:vAlign w:val="bottom"/>
          </w:tcPr>
          <w:p w14:paraId="0D3A9A7D" w14:textId="398F4833" w:rsidR="00AB5657" w:rsidRPr="00AB5657" w:rsidRDefault="00AB5657" w:rsidP="00AB5657">
            <w:pPr>
              <w:pStyle w:val="Table-copy"/>
              <w:jc w:val="center"/>
            </w:pPr>
            <w:r w:rsidRPr="00AB5657">
              <w:t>110</w:t>
            </w:r>
          </w:p>
        </w:tc>
      </w:tr>
      <w:tr w:rsidR="00AB5657" w:rsidRPr="00173184" w14:paraId="694F5F46" w14:textId="77777777" w:rsidTr="0041391D">
        <w:trPr>
          <w:trHeight w:val="60"/>
        </w:trPr>
        <w:tc>
          <w:tcPr>
            <w:tcW w:w="2689" w:type="dxa"/>
            <w:vAlign w:val="bottom"/>
          </w:tcPr>
          <w:p w14:paraId="2B8902D0" w14:textId="2D69BB83" w:rsidR="00AB5657" w:rsidRPr="00AB5657" w:rsidRDefault="00AB5657" w:rsidP="00AB5657">
            <w:pPr>
              <w:pStyle w:val="Table-copy"/>
            </w:pPr>
            <w:r w:rsidRPr="00AB5657">
              <w:t>Inferred Weathered</w:t>
            </w:r>
          </w:p>
        </w:tc>
        <w:tc>
          <w:tcPr>
            <w:tcW w:w="1417" w:type="dxa"/>
            <w:vAlign w:val="bottom"/>
          </w:tcPr>
          <w:p w14:paraId="423DACD2" w14:textId="029B2285" w:rsidR="00AB5657" w:rsidRPr="00AB5657" w:rsidRDefault="00AB5657" w:rsidP="00AB5657">
            <w:pPr>
              <w:pStyle w:val="Table-copy"/>
              <w:jc w:val="center"/>
            </w:pPr>
            <w:r w:rsidRPr="00AB5657">
              <w:t>161</w:t>
            </w:r>
          </w:p>
        </w:tc>
        <w:tc>
          <w:tcPr>
            <w:tcW w:w="1559" w:type="dxa"/>
            <w:vAlign w:val="bottom"/>
          </w:tcPr>
          <w:p w14:paraId="531BC429" w14:textId="3DF08226" w:rsidR="00AB5657" w:rsidRPr="00AB5657" w:rsidRDefault="00AB5657" w:rsidP="00AB5657">
            <w:pPr>
              <w:pStyle w:val="Table-copy"/>
              <w:jc w:val="center"/>
            </w:pPr>
            <w:r w:rsidRPr="00AB5657">
              <w:t>0.31</w:t>
            </w:r>
          </w:p>
        </w:tc>
        <w:tc>
          <w:tcPr>
            <w:tcW w:w="1701" w:type="dxa"/>
            <w:vAlign w:val="bottom"/>
          </w:tcPr>
          <w:p w14:paraId="6B414ADC" w14:textId="5F3A94CC" w:rsidR="00AB5657" w:rsidRPr="00AB5657" w:rsidRDefault="00AB5657" w:rsidP="00AB5657">
            <w:pPr>
              <w:pStyle w:val="Table-copy"/>
              <w:jc w:val="center"/>
            </w:pPr>
            <w:r w:rsidRPr="00AB5657">
              <w:t>3.5</w:t>
            </w:r>
          </w:p>
        </w:tc>
        <w:tc>
          <w:tcPr>
            <w:tcW w:w="1276" w:type="dxa"/>
            <w:vAlign w:val="bottom"/>
          </w:tcPr>
          <w:p w14:paraId="42E1BE53" w14:textId="5C8B69E7" w:rsidR="00AB5657" w:rsidRPr="00AB5657" w:rsidRDefault="00AB5657" w:rsidP="00AB5657">
            <w:pPr>
              <w:pStyle w:val="Table-copy"/>
              <w:jc w:val="center"/>
            </w:pPr>
            <w:r w:rsidRPr="00AB5657">
              <w:t>150</w:t>
            </w:r>
          </w:p>
        </w:tc>
      </w:tr>
      <w:tr w:rsidR="00AB5657" w:rsidRPr="00173184" w14:paraId="710F578F" w14:textId="77777777" w:rsidTr="0041391D">
        <w:trPr>
          <w:trHeight w:val="60"/>
        </w:trPr>
        <w:tc>
          <w:tcPr>
            <w:tcW w:w="2689" w:type="dxa"/>
            <w:vAlign w:val="bottom"/>
          </w:tcPr>
          <w:p w14:paraId="2506FA91" w14:textId="78A43B40" w:rsidR="00AB5657" w:rsidRPr="00AB5657" w:rsidRDefault="00AB5657" w:rsidP="00AB5657">
            <w:pPr>
              <w:pStyle w:val="Table-copy"/>
              <w:rPr>
                <w:b/>
                <w:bCs/>
              </w:rPr>
            </w:pPr>
            <w:r w:rsidRPr="00AB5657">
              <w:rPr>
                <w:b/>
                <w:bCs/>
              </w:rPr>
              <w:t xml:space="preserve">Total </w:t>
            </w:r>
          </w:p>
        </w:tc>
        <w:tc>
          <w:tcPr>
            <w:tcW w:w="1417" w:type="dxa"/>
            <w:vAlign w:val="bottom"/>
          </w:tcPr>
          <w:p w14:paraId="17C74300" w14:textId="4F82088D" w:rsidR="00AB5657" w:rsidRPr="00AB5657" w:rsidRDefault="00AB5657" w:rsidP="00AB5657">
            <w:pPr>
              <w:pStyle w:val="Table-copy"/>
              <w:jc w:val="center"/>
              <w:rPr>
                <w:b/>
                <w:bCs/>
              </w:rPr>
            </w:pPr>
            <w:r w:rsidRPr="00AB5657">
              <w:rPr>
                <w:b/>
                <w:bCs/>
              </w:rPr>
              <w:t>713</w:t>
            </w:r>
          </w:p>
        </w:tc>
        <w:tc>
          <w:tcPr>
            <w:tcW w:w="1559" w:type="dxa"/>
            <w:vAlign w:val="bottom"/>
          </w:tcPr>
          <w:p w14:paraId="526224ED" w14:textId="65F1B6C2" w:rsidR="00AB5657" w:rsidRPr="00AB5657" w:rsidRDefault="00AB5657" w:rsidP="00AB5657">
            <w:pPr>
              <w:pStyle w:val="Table-copy"/>
              <w:jc w:val="center"/>
              <w:rPr>
                <w:b/>
                <w:bCs/>
              </w:rPr>
            </w:pPr>
            <w:r w:rsidRPr="00AB5657">
              <w:rPr>
                <w:b/>
                <w:bCs/>
              </w:rPr>
              <w:t>0.32</w:t>
            </w:r>
          </w:p>
        </w:tc>
        <w:tc>
          <w:tcPr>
            <w:tcW w:w="1701" w:type="dxa"/>
            <w:vAlign w:val="bottom"/>
          </w:tcPr>
          <w:p w14:paraId="1A2F6E58" w14:textId="7F781DEF" w:rsidR="00AB5657" w:rsidRPr="00AB5657" w:rsidRDefault="00AB5657" w:rsidP="00AB5657">
            <w:pPr>
              <w:pStyle w:val="Table-copy"/>
              <w:jc w:val="center"/>
              <w:rPr>
                <w:b/>
                <w:bCs/>
              </w:rPr>
            </w:pPr>
            <w:r w:rsidRPr="00AB5657">
              <w:rPr>
                <w:b/>
                <w:bCs/>
              </w:rPr>
              <w:t>3.4</w:t>
            </w:r>
          </w:p>
        </w:tc>
        <w:tc>
          <w:tcPr>
            <w:tcW w:w="1276" w:type="dxa"/>
            <w:vAlign w:val="bottom"/>
          </w:tcPr>
          <w:p w14:paraId="28A8DC12" w14:textId="1DB330E2" w:rsidR="00AB5657" w:rsidRPr="00AB5657" w:rsidRDefault="00AB5657" w:rsidP="00AB5657">
            <w:pPr>
              <w:pStyle w:val="Table-copy"/>
              <w:jc w:val="center"/>
              <w:rPr>
                <w:b/>
                <w:bCs/>
              </w:rPr>
            </w:pPr>
            <w:r w:rsidRPr="00AB5657">
              <w:rPr>
                <w:b/>
                <w:bCs/>
              </w:rPr>
              <w:t>130</w:t>
            </w:r>
          </w:p>
        </w:tc>
      </w:tr>
      <w:tr w:rsidR="00AB5657" w:rsidRPr="00173184" w14:paraId="60229462" w14:textId="77777777" w:rsidTr="0041391D">
        <w:trPr>
          <w:trHeight w:val="60"/>
        </w:trPr>
        <w:tc>
          <w:tcPr>
            <w:tcW w:w="2689" w:type="dxa"/>
            <w:vAlign w:val="bottom"/>
          </w:tcPr>
          <w:p w14:paraId="116432A5" w14:textId="78EC32CB" w:rsidR="00AB5657" w:rsidRPr="00AB5657" w:rsidRDefault="00AB5657" w:rsidP="00AB5657">
            <w:pPr>
              <w:pStyle w:val="Table-copy"/>
              <w:rPr>
                <w:b/>
                <w:bCs/>
              </w:rPr>
            </w:pPr>
            <w:r w:rsidRPr="00AB5657">
              <w:rPr>
                <w:b/>
                <w:bCs/>
              </w:rPr>
              <w:t>Contained (kt)</w:t>
            </w:r>
          </w:p>
        </w:tc>
        <w:tc>
          <w:tcPr>
            <w:tcW w:w="1417" w:type="dxa"/>
            <w:vAlign w:val="bottom"/>
          </w:tcPr>
          <w:p w14:paraId="4BF78E93" w14:textId="77777777" w:rsidR="00AB5657" w:rsidRPr="00AB5657" w:rsidRDefault="00AB5657" w:rsidP="00AB5657">
            <w:pPr>
              <w:pStyle w:val="Table-copy"/>
              <w:jc w:val="center"/>
              <w:rPr>
                <w:b/>
                <w:bCs/>
              </w:rPr>
            </w:pPr>
          </w:p>
        </w:tc>
        <w:tc>
          <w:tcPr>
            <w:tcW w:w="1559" w:type="dxa"/>
            <w:vAlign w:val="bottom"/>
          </w:tcPr>
          <w:p w14:paraId="732584CD" w14:textId="18659799" w:rsidR="00AB5657" w:rsidRPr="00AB5657" w:rsidRDefault="00AB5657" w:rsidP="00AB5657">
            <w:pPr>
              <w:pStyle w:val="Table-copy"/>
              <w:jc w:val="center"/>
              <w:rPr>
                <w:b/>
                <w:bCs/>
              </w:rPr>
            </w:pPr>
            <w:r w:rsidRPr="00AB5657">
              <w:rPr>
                <w:b/>
                <w:bCs/>
              </w:rPr>
              <w:t>2,282</w:t>
            </w:r>
          </w:p>
        </w:tc>
        <w:tc>
          <w:tcPr>
            <w:tcW w:w="1701" w:type="dxa"/>
            <w:vAlign w:val="bottom"/>
          </w:tcPr>
          <w:p w14:paraId="01649FCB" w14:textId="0C759A2F" w:rsidR="00AB5657" w:rsidRPr="00AB5657" w:rsidRDefault="00AB5657" w:rsidP="00AB5657">
            <w:pPr>
              <w:pStyle w:val="Table-copy"/>
              <w:jc w:val="center"/>
              <w:rPr>
                <w:b/>
                <w:bCs/>
              </w:rPr>
            </w:pPr>
            <w:r w:rsidRPr="00AB5657">
              <w:rPr>
                <w:b/>
                <w:bCs/>
              </w:rPr>
              <w:t>24,242</w:t>
            </w:r>
          </w:p>
        </w:tc>
        <w:tc>
          <w:tcPr>
            <w:tcW w:w="1276" w:type="dxa"/>
            <w:vAlign w:val="bottom"/>
          </w:tcPr>
          <w:p w14:paraId="0C52D0D8" w14:textId="16A8A923" w:rsidR="00AB5657" w:rsidRPr="00AB5657" w:rsidRDefault="00AB5657" w:rsidP="00AB5657">
            <w:pPr>
              <w:pStyle w:val="Table-copy"/>
              <w:jc w:val="center"/>
              <w:rPr>
                <w:b/>
                <w:bCs/>
              </w:rPr>
            </w:pPr>
            <w:r w:rsidRPr="00AB5657">
              <w:rPr>
                <w:b/>
                <w:bCs/>
              </w:rPr>
              <w:t>93</w:t>
            </w:r>
          </w:p>
        </w:tc>
      </w:tr>
    </w:tbl>
    <w:p w14:paraId="749EEB8D" w14:textId="77777777" w:rsidR="00AB5657" w:rsidRDefault="00AB5657" w:rsidP="00AB5657">
      <w:pPr>
        <w:pStyle w:val="Body-copy"/>
      </w:pPr>
    </w:p>
    <w:p w14:paraId="343A48E0" w14:textId="77777777" w:rsidR="00AB5657" w:rsidRPr="00AB5657" w:rsidRDefault="00AB5657" w:rsidP="00AB5657">
      <w:pPr>
        <w:pStyle w:val="Body-copy"/>
      </w:pPr>
      <w:r w:rsidRPr="00AB5657">
        <w:rPr>
          <w:b/>
          <w:bCs/>
        </w:rPr>
        <w:t>Ore Reserves:</w:t>
      </w:r>
      <w:r w:rsidRPr="00AB5657">
        <w:t xml:space="preserve"> No current reserve calculated.</w:t>
      </w:r>
    </w:p>
    <w:p w14:paraId="470F99DB" w14:textId="77777777" w:rsidR="00AB5657" w:rsidRDefault="00AB5657" w:rsidP="00AB5657">
      <w:pPr>
        <w:pStyle w:val="Body-copy"/>
      </w:pPr>
    </w:p>
    <w:tbl>
      <w:tblPr>
        <w:tblStyle w:val="TableGrid1"/>
        <w:tblW w:w="5000" w:type="pct"/>
        <w:tblLayout w:type="fixed"/>
        <w:tblLook w:val="04A0" w:firstRow="1" w:lastRow="0" w:firstColumn="1" w:lastColumn="0" w:noHBand="0" w:noVBand="1"/>
      </w:tblPr>
      <w:tblGrid>
        <w:gridCol w:w="2972"/>
        <w:gridCol w:w="6996"/>
      </w:tblGrid>
      <w:tr w:rsidR="00AB5657" w:rsidRPr="0009071A" w14:paraId="048CAAEC" w14:textId="77777777" w:rsidTr="00873BBC">
        <w:tc>
          <w:tcPr>
            <w:tcW w:w="1491" w:type="pct"/>
          </w:tcPr>
          <w:p w14:paraId="3C8E4CC3" w14:textId="77777777" w:rsidR="00AB5657" w:rsidRPr="00015C5E" w:rsidRDefault="00AB5657" w:rsidP="0041391D">
            <w:pPr>
              <w:spacing w:before="120" w:after="120" w:line="240" w:lineRule="atLeast"/>
              <w:rPr>
                <w:b/>
                <w:bCs/>
                <w:sz w:val="18"/>
                <w:szCs w:val="18"/>
              </w:rPr>
            </w:pPr>
            <w:r w:rsidRPr="00015C5E">
              <w:rPr>
                <w:b/>
                <w:bCs/>
                <w:sz w:val="18"/>
                <w:szCs w:val="18"/>
              </w:rPr>
              <w:t>Project Status</w:t>
            </w:r>
          </w:p>
        </w:tc>
        <w:tc>
          <w:tcPr>
            <w:tcW w:w="3509" w:type="pct"/>
          </w:tcPr>
          <w:p w14:paraId="3A23A563" w14:textId="48770D0D" w:rsidR="00AB5657" w:rsidRPr="005A2CA6" w:rsidRDefault="00AB5657" w:rsidP="00AB5657">
            <w:pPr>
              <w:pStyle w:val="Body-copy"/>
              <w:spacing w:before="120" w:after="120" w:line="240" w:lineRule="atLeast"/>
              <w:rPr>
                <w:sz w:val="18"/>
                <w:szCs w:val="18"/>
                <w:vertAlign w:val="superscript"/>
              </w:rPr>
            </w:pPr>
            <w:r w:rsidRPr="005A2CA6">
              <w:rPr>
                <w:sz w:val="18"/>
                <w:szCs w:val="18"/>
              </w:rPr>
              <w:t>Pre-Feasibility Study, July 2026.</w:t>
            </w:r>
            <w:r w:rsidRPr="005A2CA6">
              <w:rPr>
                <w:sz w:val="18"/>
                <w:szCs w:val="18"/>
                <w:vertAlign w:val="superscript"/>
              </w:rPr>
              <w:t>1</w:t>
            </w:r>
          </w:p>
        </w:tc>
      </w:tr>
      <w:tr w:rsidR="00AB5657" w:rsidRPr="0009071A" w14:paraId="39959AFF" w14:textId="77777777" w:rsidTr="00873BBC">
        <w:tc>
          <w:tcPr>
            <w:tcW w:w="1491" w:type="pct"/>
          </w:tcPr>
          <w:p w14:paraId="2385DF0D" w14:textId="77777777" w:rsidR="00AB5657" w:rsidRPr="00015C5E" w:rsidRDefault="00AB5657" w:rsidP="0041391D">
            <w:pPr>
              <w:spacing w:before="120" w:after="120" w:line="240" w:lineRule="atLeast"/>
              <w:rPr>
                <w:b/>
                <w:bCs/>
                <w:sz w:val="18"/>
                <w:szCs w:val="18"/>
              </w:rPr>
            </w:pPr>
            <w:r w:rsidRPr="00015C5E">
              <w:rPr>
                <w:b/>
                <w:bCs/>
                <w:sz w:val="18"/>
                <w:szCs w:val="18"/>
              </w:rPr>
              <w:t xml:space="preserve">Offtake </w:t>
            </w:r>
          </w:p>
        </w:tc>
        <w:tc>
          <w:tcPr>
            <w:tcW w:w="3509" w:type="pct"/>
          </w:tcPr>
          <w:p w14:paraId="61CABBDB" w14:textId="1A1747F3" w:rsidR="00AB5657" w:rsidRPr="005A2CA6" w:rsidRDefault="00AB5657" w:rsidP="00AB5657">
            <w:pPr>
              <w:pStyle w:val="Body-copy"/>
              <w:spacing w:before="120" w:after="120" w:line="240" w:lineRule="atLeast"/>
              <w:rPr>
                <w:sz w:val="18"/>
                <w:szCs w:val="18"/>
              </w:rPr>
            </w:pPr>
            <w:r w:rsidRPr="005A2CA6">
              <w:rPr>
                <w:sz w:val="18"/>
                <w:szCs w:val="18"/>
              </w:rPr>
              <w:t>Term sheet negotiated and in approval stage.</w:t>
            </w:r>
          </w:p>
        </w:tc>
      </w:tr>
      <w:tr w:rsidR="00AB5657" w:rsidRPr="0009071A" w14:paraId="7B2D7136" w14:textId="77777777" w:rsidTr="00873BBC">
        <w:tc>
          <w:tcPr>
            <w:tcW w:w="1491" w:type="pct"/>
          </w:tcPr>
          <w:p w14:paraId="3B680BB1" w14:textId="77777777" w:rsidR="00AB5657" w:rsidRPr="00015C5E" w:rsidRDefault="00AB5657" w:rsidP="0041391D">
            <w:pPr>
              <w:spacing w:before="120" w:after="120" w:line="240" w:lineRule="atLeast"/>
              <w:rPr>
                <w:b/>
                <w:bCs/>
                <w:sz w:val="18"/>
                <w:szCs w:val="18"/>
              </w:rPr>
            </w:pPr>
            <w:r w:rsidRPr="00015C5E">
              <w:rPr>
                <w:b/>
                <w:bCs/>
                <w:sz w:val="18"/>
                <w:szCs w:val="18"/>
              </w:rPr>
              <w:t>Min Mine Life (Yrs)</w:t>
            </w:r>
          </w:p>
        </w:tc>
        <w:tc>
          <w:tcPr>
            <w:tcW w:w="3509" w:type="pct"/>
          </w:tcPr>
          <w:p w14:paraId="21956416" w14:textId="4F162377" w:rsidR="00AB5657" w:rsidRPr="005A2CA6" w:rsidRDefault="00AB5657" w:rsidP="00AB5657">
            <w:pPr>
              <w:pStyle w:val="Body-copy"/>
              <w:spacing w:before="120" w:after="120" w:line="240" w:lineRule="atLeast"/>
              <w:rPr>
                <w:sz w:val="18"/>
                <w:szCs w:val="18"/>
                <w:vertAlign w:val="superscript"/>
              </w:rPr>
            </w:pPr>
            <w:r w:rsidRPr="005A2CA6">
              <w:rPr>
                <w:sz w:val="18"/>
                <w:szCs w:val="18"/>
              </w:rPr>
              <w:t>31</w:t>
            </w:r>
            <w:r w:rsidRPr="005A2CA6">
              <w:rPr>
                <w:sz w:val="18"/>
                <w:szCs w:val="18"/>
                <w:vertAlign w:val="superscript"/>
              </w:rPr>
              <w:t>1</w:t>
            </w:r>
          </w:p>
        </w:tc>
      </w:tr>
      <w:tr w:rsidR="00AB5657" w:rsidRPr="0009071A" w14:paraId="3088DD50" w14:textId="77777777" w:rsidTr="00873BBC">
        <w:tc>
          <w:tcPr>
            <w:tcW w:w="1491" w:type="pct"/>
          </w:tcPr>
          <w:p w14:paraId="195D20ED" w14:textId="77777777" w:rsidR="00AB5657" w:rsidRPr="00015C5E" w:rsidRDefault="00AB5657" w:rsidP="0041391D">
            <w:pPr>
              <w:spacing w:before="120" w:after="120" w:line="240" w:lineRule="atLeast"/>
              <w:rPr>
                <w:b/>
                <w:bCs/>
                <w:sz w:val="18"/>
                <w:szCs w:val="18"/>
              </w:rPr>
            </w:pPr>
            <w:r w:rsidRPr="00015C5E">
              <w:rPr>
                <w:b/>
                <w:bCs/>
                <w:sz w:val="18"/>
                <w:szCs w:val="18"/>
              </w:rPr>
              <w:t>IRR</w:t>
            </w:r>
          </w:p>
        </w:tc>
        <w:tc>
          <w:tcPr>
            <w:tcW w:w="3509" w:type="pct"/>
          </w:tcPr>
          <w:p w14:paraId="24C4E4C3" w14:textId="137EFE55" w:rsidR="00AB5657" w:rsidRPr="005A2CA6" w:rsidRDefault="00AB5657" w:rsidP="00AB5657">
            <w:pPr>
              <w:pStyle w:val="Body-copy"/>
              <w:spacing w:before="120" w:after="120" w:line="240" w:lineRule="atLeast"/>
              <w:rPr>
                <w:sz w:val="18"/>
                <w:szCs w:val="18"/>
                <w:vertAlign w:val="superscript"/>
              </w:rPr>
            </w:pPr>
            <w:r w:rsidRPr="005A2CA6">
              <w:rPr>
                <w:sz w:val="18"/>
                <w:szCs w:val="18"/>
              </w:rPr>
              <w:t>Pre-tax IRR: 26.6%</w:t>
            </w:r>
            <w:r w:rsidRPr="005A2CA6">
              <w:rPr>
                <w:sz w:val="18"/>
                <w:szCs w:val="18"/>
                <w:vertAlign w:val="superscript"/>
              </w:rPr>
              <w:t>1</w:t>
            </w:r>
          </w:p>
        </w:tc>
      </w:tr>
      <w:tr w:rsidR="00AB5657" w:rsidRPr="0009071A" w14:paraId="6A3883A7" w14:textId="77777777" w:rsidTr="00873BBC">
        <w:tc>
          <w:tcPr>
            <w:tcW w:w="1491" w:type="pct"/>
          </w:tcPr>
          <w:p w14:paraId="0D9F230D" w14:textId="77777777" w:rsidR="00AB5657" w:rsidRPr="00015C5E" w:rsidRDefault="00AB5657" w:rsidP="0041391D">
            <w:pPr>
              <w:spacing w:before="120" w:after="120" w:line="240" w:lineRule="atLeast"/>
              <w:rPr>
                <w:b/>
                <w:bCs/>
                <w:sz w:val="18"/>
                <w:szCs w:val="18"/>
              </w:rPr>
            </w:pPr>
            <w:r w:rsidRPr="00015C5E">
              <w:rPr>
                <w:b/>
                <w:bCs/>
                <w:sz w:val="18"/>
                <w:szCs w:val="18"/>
              </w:rPr>
              <w:t>Capital cost</w:t>
            </w:r>
          </w:p>
        </w:tc>
        <w:tc>
          <w:tcPr>
            <w:tcW w:w="3509" w:type="pct"/>
          </w:tcPr>
          <w:p w14:paraId="2D106D29" w14:textId="4FEEADA4" w:rsidR="00AB5657" w:rsidRPr="005A2CA6" w:rsidRDefault="00AB5657" w:rsidP="00AB5657">
            <w:pPr>
              <w:pStyle w:val="Body-copy"/>
              <w:spacing w:before="120" w:after="120" w:line="240" w:lineRule="atLeast"/>
              <w:rPr>
                <w:sz w:val="18"/>
                <w:szCs w:val="18"/>
                <w:vertAlign w:val="superscript"/>
              </w:rPr>
            </w:pPr>
            <w:r w:rsidRPr="005A2CA6">
              <w:rPr>
                <w:sz w:val="18"/>
                <w:szCs w:val="18"/>
              </w:rPr>
              <w:t>A$981m</w:t>
            </w:r>
            <w:r w:rsidRPr="005A2CA6">
              <w:rPr>
                <w:sz w:val="18"/>
                <w:szCs w:val="18"/>
                <w:vertAlign w:val="superscript"/>
              </w:rPr>
              <w:t>1</w:t>
            </w:r>
          </w:p>
        </w:tc>
      </w:tr>
      <w:tr w:rsidR="00AB5657" w:rsidRPr="0009071A" w14:paraId="0BE31BEF" w14:textId="77777777" w:rsidTr="00873BBC">
        <w:tc>
          <w:tcPr>
            <w:tcW w:w="1491" w:type="pct"/>
          </w:tcPr>
          <w:p w14:paraId="151F7BA2" w14:textId="77777777" w:rsidR="00AB5657" w:rsidRPr="00015C5E" w:rsidRDefault="00AB5657" w:rsidP="0041391D">
            <w:pPr>
              <w:spacing w:before="120" w:after="120" w:line="240" w:lineRule="atLeast"/>
              <w:rPr>
                <w:b/>
                <w:bCs/>
                <w:sz w:val="18"/>
                <w:szCs w:val="18"/>
              </w:rPr>
            </w:pPr>
            <w:r w:rsidRPr="00015C5E">
              <w:rPr>
                <w:b/>
                <w:bCs/>
                <w:sz w:val="18"/>
                <w:szCs w:val="18"/>
              </w:rPr>
              <w:t>NPV</w:t>
            </w:r>
          </w:p>
        </w:tc>
        <w:tc>
          <w:tcPr>
            <w:tcW w:w="3509" w:type="pct"/>
          </w:tcPr>
          <w:p w14:paraId="73D6A0C8" w14:textId="48BF4331" w:rsidR="00AB5657" w:rsidRPr="005A2CA6" w:rsidRDefault="00AB5657" w:rsidP="00AB5657">
            <w:pPr>
              <w:pStyle w:val="Body-copy"/>
              <w:spacing w:before="120" w:after="120" w:line="240" w:lineRule="atLeast"/>
              <w:rPr>
                <w:sz w:val="18"/>
                <w:szCs w:val="18"/>
                <w:vertAlign w:val="superscript"/>
              </w:rPr>
            </w:pPr>
            <w:r w:rsidRPr="005A2CA6">
              <w:rPr>
                <w:sz w:val="18"/>
                <w:szCs w:val="18"/>
              </w:rPr>
              <w:t>Pre-tax NPV</w:t>
            </w:r>
            <w:r w:rsidRPr="005A2CA6">
              <w:rPr>
                <w:sz w:val="18"/>
                <w:szCs w:val="18"/>
                <w:vertAlign w:val="subscript"/>
              </w:rPr>
              <w:t>9%</w:t>
            </w:r>
            <w:r w:rsidRPr="005A2CA6">
              <w:rPr>
                <w:sz w:val="18"/>
                <w:szCs w:val="18"/>
              </w:rPr>
              <w:t>: A$821m</w:t>
            </w:r>
            <w:r w:rsidRPr="005A2CA6">
              <w:rPr>
                <w:sz w:val="18"/>
                <w:szCs w:val="18"/>
                <w:vertAlign w:val="superscript"/>
              </w:rPr>
              <w:t>1</w:t>
            </w:r>
          </w:p>
        </w:tc>
      </w:tr>
      <w:tr w:rsidR="00AB5657" w:rsidRPr="00A75E01" w14:paraId="6CFE9C6F" w14:textId="77777777" w:rsidTr="00873BBC">
        <w:trPr>
          <w:trHeight w:val="1924"/>
        </w:trPr>
        <w:tc>
          <w:tcPr>
            <w:tcW w:w="1491" w:type="pct"/>
          </w:tcPr>
          <w:p w14:paraId="22B35C4B" w14:textId="77777777" w:rsidR="00AB5657" w:rsidRPr="00015C5E" w:rsidRDefault="00AB5657" w:rsidP="0041391D">
            <w:pPr>
              <w:spacing w:before="120" w:after="120" w:line="240" w:lineRule="atLeast"/>
              <w:rPr>
                <w:sz w:val="18"/>
                <w:szCs w:val="18"/>
              </w:rPr>
            </w:pPr>
            <w:r w:rsidRPr="00015C5E">
              <w:rPr>
                <w:b/>
                <w:sz w:val="18"/>
                <w:szCs w:val="18"/>
              </w:rPr>
              <w:t xml:space="preserve">Product &amp; average annual production </w:t>
            </w:r>
            <w:r>
              <w:rPr>
                <w:b/>
                <w:sz w:val="18"/>
                <w:szCs w:val="18"/>
              </w:rPr>
              <w:t>r</w:t>
            </w:r>
            <w:r w:rsidRPr="00015C5E">
              <w:rPr>
                <w:b/>
                <w:sz w:val="18"/>
                <w:szCs w:val="18"/>
              </w:rPr>
              <w:t>ate</w:t>
            </w:r>
          </w:p>
        </w:tc>
        <w:tc>
          <w:tcPr>
            <w:tcW w:w="3509" w:type="pct"/>
          </w:tcPr>
          <w:p w14:paraId="16897EAE" w14:textId="77777777" w:rsidR="00AB5657" w:rsidRPr="005A2CA6" w:rsidRDefault="00AB5657" w:rsidP="00873BBC">
            <w:pPr>
              <w:pStyle w:val="Table-bullet"/>
              <w:rPr>
                <w:szCs w:val="18"/>
              </w:rPr>
            </w:pPr>
            <w:r w:rsidRPr="005A2CA6">
              <w:rPr>
                <w:b/>
                <w:bCs/>
                <w:szCs w:val="18"/>
              </w:rPr>
              <w:t>Vanadium pentoxide</w:t>
            </w:r>
            <w:r w:rsidRPr="005A2CA6">
              <w:rPr>
                <w:szCs w:val="18"/>
              </w:rPr>
              <w:t xml:space="preserve"> (99.5% V</w:t>
            </w:r>
            <w:r w:rsidRPr="005A2CA6">
              <w:rPr>
                <w:szCs w:val="18"/>
                <w:vertAlign w:val="subscript"/>
              </w:rPr>
              <w:t>2</w:t>
            </w:r>
            <w:r w:rsidRPr="005A2CA6">
              <w:rPr>
                <w:szCs w:val="18"/>
              </w:rPr>
              <w:t>O</w:t>
            </w:r>
            <w:r w:rsidRPr="005A2CA6">
              <w:rPr>
                <w:szCs w:val="18"/>
                <w:vertAlign w:val="subscript"/>
              </w:rPr>
              <w:t>5</w:t>
            </w:r>
            <w:r w:rsidRPr="005A2CA6">
              <w:rPr>
                <w:szCs w:val="18"/>
              </w:rPr>
              <w:t>): 10,577tpa</w:t>
            </w:r>
            <w:r w:rsidRPr="005A2CA6">
              <w:rPr>
                <w:szCs w:val="18"/>
                <w:vertAlign w:val="superscript"/>
              </w:rPr>
              <w:t>1</w:t>
            </w:r>
          </w:p>
          <w:p w14:paraId="33CD93E2" w14:textId="77777777" w:rsidR="00AB5657" w:rsidRPr="005A2CA6" w:rsidRDefault="00AB5657" w:rsidP="00873BBC">
            <w:pPr>
              <w:pStyle w:val="Table-bullet"/>
              <w:rPr>
                <w:szCs w:val="18"/>
              </w:rPr>
            </w:pPr>
            <w:r w:rsidRPr="005A2CA6">
              <w:rPr>
                <w:b/>
                <w:bCs/>
                <w:szCs w:val="18"/>
              </w:rPr>
              <w:t>Molybdenum trioxide</w:t>
            </w:r>
            <w:r w:rsidRPr="005A2CA6">
              <w:rPr>
                <w:szCs w:val="18"/>
              </w:rPr>
              <w:t>, MoO</w:t>
            </w:r>
            <w:r w:rsidRPr="005A2CA6">
              <w:rPr>
                <w:szCs w:val="18"/>
                <w:vertAlign w:val="subscript"/>
              </w:rPr>
              <w:t>3</w:t>
            </w:r>
            <w:r w:rsidRPr="005A2CA6">
              <w:rPr>
                <w:szCs w:val="18"/>
              </w:rPr>
              <w:t>: 270tpa</w:t>
            </w:r>
            <w:r w:rsidRPr="005A2CA6">
              <w:rPr>
                <w:szCs w:val="18"/>
                <w:vertAlign w:val="superscript"/>
              </w:rPr>
              <w:t>1</w:t>
            </w:r>
          </w:p>
          <w:p w14:paraId="70AF0131" w14:textId="77777777" w:rsidR="00AB5657" w:rsidRPr="005A2CA6" w:rsidRDefault="00AB5657" w:rsidP="00873BBC">
            <w:pPr>
              <w:pStyle w:val="Table-bullet"/>
              <w:rPr>
                <w:szCs w:val="18"/>
              </w:rPr>
            </w:pPr>
            <w:r w:rsidRPr="005A2CA6">
              <w:rPr>
                <w:b/>
                <w:bCs/>
                <w:szCs w:val="18"/>
              </w:rPr>
              <w:t>Vanadium electrolyte</w:t>
            </w:r>
            <w:r w:rsidRPr="005A2CA6">
              <w:rPr>
                <w:szCs w:val="18"/>
              </w:rPr>
              <w:t>: ~72 million litres per annum</w:t>
            </w:r>
            <w:r w:rsidRPr="005A2CA6">
              <w:rPr>
                <w:szCs w:val="18"/>
                <w:vertAlign w:val="superscript"/>
              </w:rPr>
              <w:t>1</w:t>
            </w:r>
          </w:p>
          <w:p w14:paraId="51957036" w14:textId="2D738ED9" w:rsidR="00AB5657" w:rsidRPr="005A2CA6" w:rsidRDefault="00AB5657" w:rsidP="00785753">
            <w:pPr>
              <w:pStyle w:val="Body-copy"/>
              <w:spacing w:before="120" w:after="120"/>
              <w:rPr>
                <w:rFonts w:ascii="AU Sans Text Medium" w:hAnsi="AU Sans Text Medium" w:cs="AU Sans Text Medium"/>
                <w:i/>
                <w:iCs/>
                <w:sz w:val="18"/>
                <w:szCs w:val="18"/>
              </w:rPr>
            </w:pPr>
            <w:r w:rsidRPr="005A2CA6">
              <w:rPr>
                <w:i/>
                <w:iCs/>
                <w:sz w:val="18"/>
                <w:szCs w:val="18"/>
              </w:rPr>
              <w:t>Years 1-16 average</w:t>
            </w:r>
          </w:p>
        </w:tc>
      </w:tr>
    </w:tbl>
    <w:p w14:paraId="33D5F35C" w14:textId="1396F373" w:rsidR="00AB5657" w:rsidRPr="00AB5657" w:rsidRDefault="00AB5657" w:rsidP="00AB5657">
      <w:pPr>
        <w:pStyle w:val="ChartSource05Tables"/>
        <w:spacing w:before="120" w:after="0"/>
        <w:ind w:left="0" w:firstLine="0"/>
        <w:rPr>
          <w:rFonts w:ascii="Verdana" w:hAnsi="Verdana"/>
        </w:rPr>
      </w:pPr>
      <w:r w:rsidRPr="00AB5657">
        <w:rPr>
          <w:rFonts w:ascii="Verdana" w:hAnsi="Verdana"/>
          <w:vertAlign w:val="superscript"/>
        </w:rPr>
        <w:t>1</w:t>
      </w:r>
      <w:r w:rsidRPr="00AB5657">
        <w:rPr>
          <w:rFonts w:ascii="Verdana" w:hAnsi="Verdana"/>
        </w:rPr>
        <w:t xml:space="preserve"> Technical and Financial Pre-Feasibility Study, CMG announcement (20 July 2026) – Preferred Case results shown above (3mtpa ROM feed to Lindfield, 72 mil litres VE Phase 2 production. PFS assumes that all vanadium pentoxide is processed and sold into vanadium electrolyte)</w:t>
      </w:r>
    </w:p>
    <w:p w14:paraId="2435DDD5" w14:textId="77777777" w:rsidR="00873BBC" w:rsidRDefault="00873BBC">
      <w:pPr>
        <w:spacing w:before="0" w:after="160" w:line="259" w:lineRule="auto"/>
        <w:rPr>
          <w:rFonts w:ascii="Verdana" w:hAnsi="Verdana"/>
          <w:color w:val="00694B" w:themeColor="accent3"/>
          <w:sz w:val="48"/>
          <w:szCs w:val="48"/>
          <w:lang w:val="en-AU"/>
        </w:rPr>
      </w:pPr>
      <w:r>
        <w:br w:type="page"/>
      </w:r>
    </w:p>
    <w:p w14:paraId="52C21BE4" w14:textId="5E54EBD6" w:rsidR="005B76CE" w:rsidRPr="005B76CE" w:rsidRDefault="005B76CE" w:rsidP="005B76CE">
      <w:pPr>
        <w:pStyle w:val="Heading-level1"/>
      </w:pPr>
      <w:r w:rsidRPr="005B76CE">
        <w:lastRenderedPageBreak/>
        <w:t>Vanadium, High Purity Alumina</w:t>
      </w:r>
    </w:p>
    <w:p w14:paraId="35850196" w14:textId="4B9E4FC2" w:rsidR="005B76CE" w:rsidRPr="00D60B4D" w:rsidRDefault="005B76CE" w:rsidP="005B76CE">
      <w:pPr>
        <w:pStyle w:val="Heading-level2"/>
      </w:pPr>
      <w:r>
        <w:t>Saint Elmo Vanadium and High</w:t>
      </w:r>
      <w:r>
        <w:br/>
        <w:t xml:space="preserve">Purity Alumina (HPA) Project </w:t>
      </w:r>
      <w:r>
        <w:tab/>
        <w:t>QLD</w:t>
      </w:r>
    </w:p>
    <w:p w14:paraId="65451DB7" w14:textId="77777777" w:rsidR="005B76CE" w:rsidRPr="005B76CE" w:rsidRDefault="005B76CE" w:rsidP="005B76CE">
      <w:pPr>
        <w:pStyle w:val="Body-copy"/>
        <w:rPr>
          <w:b/>
          <w:bCs/>
          <w:sz w:val="26"/>
          <w:szCs w:val="26"/>
        </w:rPr>
      </w:pPr>
      <w:r w:rsidRPr="005B76CE">
        <w:rPr>
          <w:b/>
          <w:bCs/>
          <w:sz w:val="26"/>
          <w:szCs w:val="26"/>
        </w:rPr>
        <w:t>Multicom Resources Pty Ltd</w:t>
      </w:r>
    </w:p>
    <w:p w14:paraId="2A920710" w14:textId="73734E10" w:rsidR="005B76CE" w:rsidRPr="005B76CE" w:rsidRDefault="005B76CE" w:rsidP="005B76CE">
      <w:pPr>
        <w:pStyle w:val="Body-copy"/>
        <w:spacing w:before="120" w:after="120"/>
        <w:rPr>
          <w:b/>
          <w:bCs/>
        </w:rPr>
      </w:pPr>
      <w:r w:rsidRPr="005B76CE">
        <w:rPr>
          <w:b/>
          <w:bCs/>
        </w:rPr>
        <w:t>Private</w:t>
      </w:r>
    </w:p>
    <w:p w14:paraId="5D9805EE" w14:textId="77777777" w:rsidR="00DF7BAE" w:rsidRPr="00DF7BAE" w:rsidRDefault="005B76CE" w:rsidP="005B76CE">
      <w:pPr>
        <w:pStyle w:val="Body-copy"/>
        <w:spacing w:before="120" w:after="120"/>
        <w:rPr>
          <w:b/>
          <w:bCs/>
          <w:u w:val="single"/>
        </w:rPr>
      </w:pPr>
      <w:hyperlink r:id="rId70" w:history="1">
        <w:r w:rsidRPr="00DF7BAE">
          <w:rPr>
            <w:b/>
            <w:bCs/>
            <w:u w:val="single"/>
          </w:rPr>
          <w:t>mcres.com.au</w:t>
        </w:r>
      </w:hyperlink>
    </w:p>
    <w:p w14:paraId="578AB6F6" w14:textId="29A5ED94" w:rsidR="005B76CE" w:rsidRPr="005B76CE" w:rsidRDefault="005B76CE" w:rsidP="005B76CE">
      <w:pPr>
        <w:pStyle w:val="Body-copy"/>
        <w:spacing w:before="120" w:after="120"/>
        <w:rPr>
          <w:b/>
          <w:bCs/>
        </w:rPr>
      </w:pPr>
      <w:hyperlink r:id="rId71" w:history="1">
        <w:hyperlink r:id="rId72" w:history="1"/>
      </w:hyperlink>
      <w:r w:rsidRPr="005B76CE">
        <w:rPr>
          <w:b/>
          <w:bCs/>
        </w:rPr>
        <w:t>Commodity(ies): Vanadium Pentoxide (V</w:t>
      </w:r>
      <w:r w:rsidRPr="00DF7BAE">
        <w:rPr>
          <w:b/>
          <w:bCs/>
          <w:vertAlign w:val="subscript"/>
        </w:rPr>
        <w:t>2</w:t>
      </w:r>
      <w:r w:rsidRPr="005B76CE">
        <w:rPr>
          <w:b/>
          <w:bCs/>
        </w:rPr>
        <w:t>O</w:t>
      </w:r>
      <w:r w:rsidRPr="00DF7BAE">
        <w:rPr>
          <w:b/>
          <w:bCs/>
          <w:vertAlign w:val="subscript"/>
        </w:rPr>
        <w:t>5</w:t>
      </w:r>
      <w:r w:rsidRPr="005B76CE">
        <w:rPr>
          <w:b/>
          <w:bCs/>
        </w:rPr>
        <w:t xml:space="preserve">), High Purity Alumina (HPA), Molybdenum, </w:t>
      </w:r>
      <w:r w:rsidRPr="005B76CE">
        <w:rPr>
          <w:b/>
          <w:bCs/>
        </w:rPr>
        <w:br/>
        <w:t>Gallium, Silica, Lime, Gypsum, Rare Earth Elements</w:t>
      </w:r>
    </w:p>
    <w:p w14:paraId="452D6840" w14:textId="50AB1099" w:rsidR="005B76CE" w:rsidRPr="0002126E" w:rsidRDefault="005B76CE" w:rsidP="005B76CE">
      <w:pPr>
        <w:pStyle w:val="Body-copy"/>
        <w:spacing w:before="120" w:after="120"/>
        <w:rPr>
          <w:b/>
          <w:bCs/>
        </w:rPr>
      </w:pPr>
    </w:p>
    <w:p w14:paraId="7A054A05" w14:textId="77777777" w:rsidR="005B76CE" w:rsidRPr="00D60B4D" w:rsidRDefault="005B76CE" w:rsidP="005B76CE">
      <w:pPr>
        <w:pStyle w:val="Heading-level3"/>
      </w:pPr>
      <w:r w:rsidRPr="00D60B4D">
        <w:t xml:space="preserve">Investment summary </w:t>
      </w:r>
    </w:p>
    <w:p w14:paraId="511EEC1F" w14:textId="77777777" w:rsidR="005B76CE" w:rsidRDefault="005B76CE" w:rsidP="005B76CE">
      <w:pPr>
        <w:pStyle w:val="Body-copy"/>
      </w:pPr>
      <w:r>
        <w:t>Multicom Resources is building its 100% owned Saint Elmo Project – Queensland’s first integrated Vanadium and HPA project that will mine and refine vanadium pentoxide, HPA and other critical mineral products. Stage 1 has been constructed and is being commissioned. A DFS completed in September 2026 demonstrated robust economics for Stages 2 and 3 of the Project. Multicom Resources intends to capitalise on growing demand for vanadium in high strength steel production, vanadium batteries and emerging technologies. The Project is fully approved with the Mining Lease and environmental approval granted. The Queensland Government has declared Saint Elmo as a Prescribed Project, and a Project of Regional Significance. The Company welcomes discussions regarding project investment and offtake.</w:t>
      </w:r>
    </w:p>
    <w:p w14:paraId="6466D638" w14:textId="77777777" w:rsidR="005B76CE" w:rsidRPr="00D60B4D" w:rsidRDefault="005B76CE" w:rsidP="005B76CE">
      <w:pPr>
        <w:pStyle w:val="Heading-level3"/>
      </w:pPr>
      <w:r w:rsidRPr="00D60B4D">
        <w:t xml:space="preserve">Project description </w:t>
      </w:r>
    </w:p>
    <w:p w14:paraId="57783F66" w14:textId="77777777" w:rsidR="005B76CE" w:rsidRPr="005B76CE" w:rsidRDefault="005B76CE" w:rsidP="005B76CE">
      <w:pPr>
        <w:pStyle w:val="Body-copy"/>
      </w:pPr>
      <w:r w:rsidRPr="005B76CE">
        <w:t>The Saint Elmo Vanadium and HPA Project, located in North-West Queensland, has an extensive resource deposited at a shallow depth with a low strip ratio. Stage 1, currently in commissioning stage, includes shallow open-pit mining of 18ktpa ore and processing in on-site demonstration scale Vanadium and HPA Refinery producing 12tpa vanadium pentoxide and 60tpa 4N purity HPA via Multicom’s proprietary process. Stage 1 production will supply bespoke product sales and provide samples for further product qualification and future product polishing. Stage 2 will expand production to 700ktpa ore mined and refined, producing 1,200tpa vanadium pentoxide and 6,000tpa 4N HPA. Stage 3 will further expand production to mine 14mtpa ore and Vanadium Refinery production to 20,000tpa vanadium pentoxide. The vanadium and HPA process flowsheets have been confirmed by pilot plant testwork. The Project is directly connected to export infrastructure.</w:t>
      </w:r>
    </w:p>
    <w:p w14:paraId="08EE4CDF" w14:textId="77777777" w:rsidR="005B76CE" w:rsidRDefault="005B76CE" w:rsidP="005B76CE">
      <w:pPr>
        <w:spacing w:before="0" w:after="160" w:line="259" w:lineRule="auto"/>
        <w:rPr>
          <w:rFonts w:ascii="Verdana" w:hAnsi="Verdana"/>
          <w:color w:val="00694B" w:themeColor="accent3"/>
          <w:sz w:val="48"/>
          <w:szCs w:val="48"/>
          <w:lang w:val="en-AU"/>
        </w:rPr>
      </w:pPr>
      <w:r>
        <w:br w:type="page"/>
      </w:r>
    </w:p>
    <w:p w14:paraId="460362C5" w14:textId="77777777" w:rsidR="005B76CE" w:rsidRDefault="005B76CE" w:rsidP="005B76CE">
      <w:pPr>
        <w:pStyle w:val="Body-copy"/>
        <w:rPr>
          <w:rFonts w:ascii="AU Sans Text Medium" w:hAnsi="AU Sans Text Medium" w:cs="AU Sans Text Medium"/>
        </w:rPr>
      </w:pPr>
      <w:r w:rsidRPr="005B76CE">
        <w:rPr>
          <w:rFonts w:ascii="Verdana" w:hAnsi="Verdana" w:cs="AU Sans Text Medium"/>
          <w:b/>
          <w:bCs/>
        </w:rPr>
        <w:lastRenderedPageBreak/>
        <w:t xml:space="preserve">Mineral Resources as at March 2024 </w:t>
      </w:r>
      <w:r>
        <w:t>(&gt;2,000ppm V</w:t>
      </w:r>
      <w:r>
        <w:rPr>
          <w:vertAlign w:val="subscript"/>
        </w:rPr>
        <w:t>2</w:t>
      </w:r>
      <w:r>
        <w:t>O</w:t>
      </w:r>
      <w:r>
        <w:rPr>
          <w:vertAlign w:val="subscript"/>
        </w:rPr>
        <w:t>5</w:t>
      </w:r>
      <w:r>
        <w:t xml:space="preserve"> cut-off, with a top-cut of 7,500 ppm V</w:t>
      </w:r>
      <w:r>
        <w:rPr>
          <w:vertAlign w:val="subscript"/>
        </w:rPr>
        <w:t>2</w:t>
      </w:r>
      <w:r>
        <w:t>O</w:t>
      </w:r>
      <w:r>
        <w:rPr>
          <w:vertAlign w:val="subscript"/>
        </w:rPr>
        <w:t>5</w:t>
      </w:r>
      <w:r>
        <w:t>, Mo and Al</w:t>
      </w:r>
      <w:r>
        <w:rPr>
          <w:vertAlign w:val="subscript"/>
        </w:rPr>
        <w:t>2</w:t>
      </w:r>
      <w:r>
        <w:t>O</w:t>
      </w:r>
      <w:r>
        <w:rPr>
          <w:vertAlign w:val="subscript"/>
        </w:rPr>
        <w:t>3</w:t>
      </w:r>
      <w:r>
        <w:t xml:space="preserve"> were not top-cut)</w:t>
      </w:r>
      <w:r>
        <w:rPr>
          <w:rFonts w:ascii="AU Sans Text Medium" w:hAnsi="AU Sans Text Medium" w:cs="AU Sans Text Medium"/>
        </w:rPr>
        <w:t xml:space="preserve">: </w:t>
      </w:r>
    </w:p>
    <w:tbl>
      <w:tblPr>
        <w:tblStyle w:val="TableGrid1"/>
        <w:tblW w:w="8642" w:type="dxa"/>
        <w:tblLayout w:type="fixed"/>
        <w:tblLook w:val="00A0" w:firstRow="1" w:lastRow="0" w:firstColumn="1" w:lastColumn="0" w:noHBand="0" w:noVBand="0"/>
      </w:tblPr>
      <w:tblGrid>
        <w:gridCol w:w="2689"/>
        <w:gridCol w:w="1417"/>
        <w:gridCol w:w="1559"/>
        <w:gridCol w:w="1701"/>
        <w:gridCol w:w="1276"/>
      </w:tblGrid>
      <w:tr w:rsidR="005B76CE" w14:paraId="77C60C44" w14:textId="77777777" w:rsidTr="0041391D">
        <w:trPr>
          <w:trHeight w:val="60"/>
        </w:trPr>
        <w:tc>
          <w:tcPr>
            <w:tcW w:w="2689" w:type="dxa"/>
            <w:vAlign w:val="bottom"/>
          </w:tcPr>
          <w:p w14:paraId="79FCEE65" w14:textId="79841BAD" w:rsidR="005B76CE" w:rsidRPr="0011190C" w:rsidRDefault="005B76CE" w:rsidP="005B76CE">
            <w:pPr>
              <w:pStyle w:val="Table-heading2"/>
              <w:jc w:val="left"/>
            </w:pPr>
            <w:r>
              <w:t>Resource Category</w:t>
            </w:r>
          </w:p>
        </w:tc>
        <w:tc>
          <w:tcPr>
            <w:tcW w:w="1417" w:type="dxa"/>
            <w:vAlign w:val="bottom"/>
          </w:tcPr>
          <w:p w14:paraId="77529DE9" w14:textId="0DC4596A" w:rsidR="005B76CE" w:rsidRPr="0011190C" w:rsidRDefault="005B76CE" w:rsidP="005B76CE">
            <w:pPr>
              <w:pStyle w:val="Table-heading2"/>
            </w:pPr>
            <w:r>
              <w:t>Tonnes</w:t>
            </w:r>
            <w:r>
              <w:br/>
              <w:t>(Mt)</w:t>
            </w:r>
          </w:p>
        </w:tc>
        <w:tc>
          <w:tcPr>
            <w:tcW w:w="1559" w:type="dxa"/>
            <w:vAlign w:val="bottom"/>
          </w:tcPr>
          <w:p w14:paraId="3780F233" w14:textId="537E136B" w:rsidR="005B76CE" w:rsidRPr="0011190C" w:rsidRDefault="005B76CE" w:rsidP="005B76CE">
            <w:pPr>
              <w:pStyle w:val="Table-heading2"/>
            </w:pPr>
            <w:r>
              <w:t>V</w:t>
            </w:r>
            <w:r>
              <w:rPr>
                <w:vertAlign w:val="subscript"/>
              </w:rPr>
              <w:t>2</w:t>
            </w:r>
            <w:r>
              <w:t>O</w:t>
            </w:r>
            <w:r>
              <w:rPr>
                <w:vertAlign w:val="subscript"/>
              </w:rPr>
              <w:t>5</w:t>
            </w:r>
            <w:r>
              <w:t xml:space="preserve"> </w:t>
            </w:r>
            <w:r>
              <w:br/>
              <w:t>(%)</w:t>
            </w:r>
          </w:p>
        </w:tc>
        <w:tc>
          <w:tcPr>
            <w:tcW w:w="1701" w:type="dxa"/>
            <w:vAlign w:val="bottom"/>
          </w:tcPr>
          <w:p w14:paraId="68D8606C" w14:textId="26BBD1BB" w:rsidR="005B76CE" w:rsidRPr="0011190C" w:rsidRDefault="005B76CE" w:rsidP="005B76CE">
            <w:pPr>
              <w:pStyle w:val="Table-heading2"/>
            </w:pPr>
            <w:r>
              <w:t xml:space="preserve">Mo </w:t>
            </w:r>
            <w:r>
              <w:br/>
              <w:t>(%)</w:t>
            </w:r>
          </w:p>
        </w:tc>
        <w:tc>
          <w:tcPr>
            <w:tcW w:w="1276" w:type="dxa"/>
            <w:vAlign w:val="bottom"/>
          </w:tcPr>
          <w:p w14:paraId="4FF7FD87" w14:textId="7F290DB3" w:rsidR="005B76CE" w:rsidRDefault="005B76CE" w:rsidP="005B76CE">
            <w:pPr>
              <w:pStyle w:val="Table-heading2"/>
            </w:pPr>
            <w:r>
              <w:t>Al</w:t>
            </w:r>
            <w:r>
              <w:rPr>
                <w:vertAlign w:val="subscript"/>
              </w:rPr>
              <w:t>2</w:t>
            </w:r>
            <w:r>
              <w:t>O</w:t>
            </w:r>
            <w:r>
              <w:rPr>
                <w:vertAlign w:val="subscript"/>
              </w:rPr>
              <w:t>3</w:t>
            </w:r>
            <w:r w:rsidR="00B65BC8">
              <w:br/>
            </w:r>
            <w:r>
              <w:t>(%)</w:t>
            </w:r>
          </w:p>
        </w:tc>
      </w:tr>
      <w:tr w:rsidR="005B76CE" w:rsidRPr="00173184" w14:paraId="0A6A90FA" w14:textId="77777777" w:rsidTr="0041391D">
        <w:trPr>
          <w:trHeight w:val="60"/>
        </w:trPr>
        <w:tc>
          <w:tcPr>
            <w:tcW w:w="2689" w:type="dxa"/>
            <w:vAlign w:val="bottom"/>
          </w:tcPr>
          <w:p w14:paraId="03D17FF2" w14:textId="1E7561D7" w:rsidR="005B76CE" w:rsidRPr="005B76CE" w:rsidRDefault="005B76CE" w:rsidP="005B76CE">
            <w:pPr>
              <w:pStyle w:val="Table-copy"/>
            </w:pPr>
            <w:r w:rsidRPr="005B76CE">
              <w:t>Measured</w:t>
            </w:r>
          </w:p>
        </w:tc>
        <w:tc>
          <w:tcPr>
            <w:tcW w:w="1417" w:type="dxa"/>
            <w:vAlign w:val="bottom"/>
          </w:tcPr>
          <w:p w14:paraId="17262854" w14:textId="195E73CF" w:rsidR="005B76CE" w:rsidRPr="005B76CE" w:rsidRDefault="005B76CE" w:rsidP="005B76CE">
            <w:pPr>
              <w:pStyle w:val="Table-copy"/>
              <w:jc w:val="center"/>
            </w:pPr>
            <w:r w:rsidRPr="005B76CE">
              <w:t>170</w:t>
            </w:r>
          </w:p>
        </w:tc>
        <w:tc>
          <w:tcPr>
            <w:tcW w:w="1559" w:type="dxa"/>
            <w:vAlign w:val="bottom"/>
          </w:tcPr>
          <w:p w14:paraId="2DE5E7F2" w14:textId="6CAF6744" w:rsidR="005B76CE" w:rsidRPr="005B76CE" w:rsidRDefault="005B76CE" w:rsidP="005B76CE">
            <w:pPr>
              <w:pStyle w:val="Table-copy"/>
              <w:jc w:val="center"/>
            </w:pPr>
            <w:r w:rsidRPr="005B76CE">
              <w:t>0.387</w:t>
            </w:r>
          </w:p>
        </w:tc>
        <w:tc>
          <w:tcPr>
            <w:tcW w:w="1701" w:type="dxa"/>
            <w:vAlign w:val="bottom"/>
          </w:tcPr>
          <w:p w14:paraId="6800090D" w14:textId="0CCA7B25" w:rsidR="005B76CE" w:rsidRPr="005B76CE" w:rsidRDefault="005B76CE" w:rsidP="005B76CE">
            <w:pPr>
              <w:pStyle w:val="Table-copy"/>
              <w:jc w:val="center"/>
            </w:pPr>
            <w:r w:rsidRPr="005B76CE">
              <w:t>0.018</w:t>
            </w:r>
          </w:p>
        </w:tc>
        <w:tc>
          <w:tcPr>
            <w:tcW w:w="1276" w:type="dxa"/>
            <w:vAlign w:val="bottom"/>
          </w:tcPr>
          <w:p w14:paraId="64682544" w14:textId="72CB422B" w:rsidR="005B76CE" w:rsidRPr="005B76CE" w:rsidRDefault="005B76CE" w:rsidP="005B76CE">
            <w:pPr>
              <w:pStyle w:val="Table-copy"/>
              <w:jc w:val="center"/>
            </w:pPr>
            <w:r w:rsidRPr="005B76CE">
              <w:t>5.49</w:t>
            </w:r>
          </w:p>
        </w:tc>
      </w:tr>
      <w:tr w:rsidR="005B76CE" w:rsidRPr="00173184" w14:paraId="28FFB4FF" w14:textId="77777777" w:rsidTr="0041391D">
        <w:trPr>
          <w:trHeight w:val="60"/>
        </w:trPr>
        <w:tc>
          <w:tcPr>
            <w:tcW w:w="2689" w:type="dxa"/>
            <w:vAlign w:val="bottom"/>
          </w:tcPr>
          <w:p w14:paraId="3548702F" w14:textId="43E028FD" w:rsidR="005B76CE" w:rsidRPr="005B76CE" w:rsidRDefault="005B76CE" w:rsidP="005B76CE">
            <w:pPr>
              <w:pStyle w:val="Table-copy"/>
            </w:pPr>
            <w:r w:rsidRPr="005B76CE">
              <w:t>Indicated</w:t>
            </w:r>
          </w:p>
        </w:tc>
        <w:tc>
          <w:tcPr>
            <w:tcW w:w="1417" w:type="dxa"/>
            <w:vAlign w:val="bottom"/>
          </w:tcPr>
          <w:p w14:paraId="370478BE" w14:textId="24816888" w:rsidR="005B76CE" w:rsidRPr="005B76CE" w:rsidRDefault="005B76CE" w:rsidP="005B76CE">
            <w:pPr>
              <w:pStyle w:val="Table-copy"/>
              <w:jc w:val="center"/>
            </w:pPr>
            <w:r w:rsidRPr="005B76CE">
              <w:t>372</w:t>
            </w:r>
          </w:p>
        </w:tc>
        <w:tc>
          <w:tcPr>
            <w:tcW w:w="1559" w:type="dxa"/>
            <w:vAlign w:val="bottom"/>
          </w:tcPr>
          <w:p w14:paraId="4198D74E" w14:textId="2AB5D9F7" w:rsidR="005B76CE" w:rsidRPr="005B76CE" w:rsidRDefault="005B76CE" w:rsidP="005B76CE">
            <w:pPr>
              <w:pStyle w:val="Table-copy"/>
              <w:jc w:val="center"/>
            </w:pPr>
            <w:r w:rsidRPr="005B76CE">
              <w:t>0.318</w:t>
            </w:r>
          </w:p>
        </w:tc>
        <w:tc>
          <w:tcPr>
            <w:tcW w:w="1701" w:type="dxa"/>
            <w:vAlign w:val="bottom"/>
          </w:tcPr>
          <w:p w14:paraId="1F88B3B7" w14:textId="11137EDB" w:rsidR="005B76CE" w:rsidRPr="005B76CE" w:rsidRDefault="005B76CE" w:rsidP="005B76CE">
            <w:pPr>
              <w:pStyle w:val="Table-copy"/>
              <w:jc w:val="center"/>
            </w:pPr>
            <w:r w:rsidRPr="005B76CE">
              <w:t>0.016</w:t>
            </w:r>
          </w:p>
        </w:tc>
        <w:tc>
          <w:tcPr>
            <w:tcW w:w="1276" w:type="dxa"/>
            <w:vAlign w:val="bottom"/>
          </w:tcPr>
          <w:p w14:paraId="5A6327EE" w14:textId="0CA912ED" w:rsidR="005B76CE" w:rsidRPr="005B76CE" w:rsidRDefault="005B76CE" w:rsidP="005B76CE">
            <w:pPr>
              <w:pStyle w:val="Table-copy"/>
              <w:jc w:val="center"/>
            </w:pPr>
            <w:r w:rsidRPr="005B76CE">
              <w:t>5.11</w:t>
            </w:r>
          </w:p>
        </w:tc>
      </w:tr>
      <w:tr w:rsidR="005B76CE" w:rsidRPr="00173184" w14:paraId="67B012B4" w14:textId="77777777" w:rsidTr="0041391D">
        <w:trPr>
          <w:trHeight w:val="60"/>
        </w:trPr>
        <w:tc>
          <w:tcPr>
            <w:tcW w:w="2689" w:type="dxa"/>
            <w:vAlign w:val="bottom"/>
          </w:tcPr>
          <w:p w14:paraId="74CF64D0" w14:textId="54167EDE" w:rsidR="005B76CE" w:rsidRPr="005B76CE" w:rsidRDefault="005B76CE" w:rsidP="005B76CE">
            <w:pPr>
              <w:pStyle w:val="Table-copy"/>
            </w:pPr>
            <w:r w:rsidRPr="005B76CE">
              <w:t>Inferred</w:t>
            </w:r>
          </w:p>
        </w:tc>
        <w:tc>
          <w:tcPr>
            <w:tcW w:w="1417" w:type="dxa"/>
            <w:vAlign w:val="bottom"/>
          </w:tcPr>
          <w:p w14:paraId="535B7905" w14:textId="77B28DAE" w:rsidR="005B76CE" w:rsidRPr="005B76CE" w:rsidRDefault="005B76CE" w:rsidP="005B76CE">
            <w:pPr>
              <w:pStyle w:val="Table-copy"/>
              <w:jc w:val="center"/>
            </w:pPr>
            <w:r w:rsidRPr="005B76CE">
              <w:t>172</w:t>
            </w:r>
          </w:p>
        </w:tc>
        <w:tc>
          <w:tcPr>
            <w:tcW w:w="1559" w:type="dxa"/>
            <w:vAlign w:val="bottom"/>
          </w:tcPr>
          <w:p w14:paraId="773E9F96" w14:textId="44B25888" w:rsidR="005B76CE" w:rsidRPr="005B76CE" w:rsidRDefault="005B76CE" w:rsidP="005B76CE">
            <w:pPr>
              <w:pStyle w:val="Table-copy"/>
              <w:jc w:val="center"/>
            </w:pPr>
            <w:r w:rsidRPr="005B76CE">
              <w:t>0.329</w:t>
            </w:r>
          </w:p>
        </w:tc>
        <w:tc>
          <w:tcPr>
            <w:tcW w:w="1701" w:type="dxa"/>
            <w:vAlign w:val="bottom"/>
          </w:tcPr>
          <w:p w14:paraId="387D377A" w14:textId="282BE696" w:rsidR="005B76CE" w:rsidRPr="005B76CE" w:rsidRDefault="005B76CE" w:rsidP="005B76CE">
            <w:pPr>
              <w:pStyle w:val="Table-copy"/>
              <w:jc w:val="center"/>
            </w:pPr>
            <w:r w:rsidRPr="005B76CE">
              <w:t>0.018</w:t>
            </w:r>
          </w:p>
        </w:tc>
        <w:tc>
          <w:tcPr>
            <w:tcW w:w="1276" w:type="dxa"/>
            <w:vAlign w:val="bottom"/>
          </w:tcPr>
          <w:p w14:paraId="36C61212" w14:textId="3FE6A87F" w:rsidR="005B76CE" w:rsidRPr="005B76CE" w:rsidRDefault="005B76CE" w:rsidP="005B76CE">
            <w:pPr>
              <w:pStyle w:val="Table-copy"/>
              <w:jc w:val="center"/>
            </w:pPr>
            <w:r w:rsidRPr="005B76CE">
              <w:t>4.87</w:t>
            </w:r>
          </w:p>
        </w:tc>
      </w:tr>
      <w:tr w:rsidR="005B76CE" w:rsidRPr="00173184" w14:paraId="3BA0403A" w14:textId="77777777" w:rsidTr="0041391D">
        <w:trPr>
          <w:trHeight w:val="60"/>
        </w:trPr>
        <w:tc>
          <w:tcPr>
            <w:tcW w:w="2689" w:type="dxa"/>
            <w:vAlign w:val="bottom"/>
          </w:tcPr>
          <w:p w14:paraId="68CA7F3F" w14:textId="7C8EAD2C" w:rsidR="005B76CE" w:rsidRPr="005B76CE" w:rsidRDefault="005B76CE" w:rsidP="005B76CE">
            <w:pPr>
              <w:pStyle w:val="Table-copy"/>
              <w:rPr>
                <w:b/>
                <w:bCs/>
              </w:rPr>
            </w:pPr>
            <w:r w:rsidRPr="005B76CE">
              <w:rPr>
                <w:b/>
                <w:bCs/>
              </w:rPr>
              <w:t xml:space="preserve">Total </w:t>
            </w:r>
          </w:p>
        </w:tc>
        <w:tc>
          <w:tcPr>
            <w:tcW w:w="1417" w:type="dxa"/>
            <w:vAlign w:val="bottom"/>
          </w:tcPr>
          <w:p w14:paraId="3B807764" w14:textId="10445BCF" w:rsidR="005B76CE" w:rsidRPr="005B76CE" w:rsidRDefault="005B76CE" w:rsidP="005B76CE">
            <w:pPr>
              <w:pStyle w:val="Table-copy"/>
              <w:jc w:val="center"/>
              <w:rPr>
                <w:b/>
                <w:bCs/>
              </w:rPr>
            </w:pPr>
            <w:r w:rsidRPr="005B76CE">
              <w:rPr>
                <w:b/>
                <w:bCs/>
              </w:rPr>
              <w:t>714</w:t>
            </w:r>
          </w:p>
        </w:tc>
        <w:tc>
          <w:tcPr>
            <w:tcW w:w="1559" w:type="dxa"/>
            <w:vAlign w:val="bottom"/>
          </w:tcPr>
          <w:p w14:paraId="4A71198F" w14:textId="19E82160" w:rsidR="005B76CE" w:rsidRPr="005B76CE" w:rsidRDefault="005B76CE" w:rsidP="005B76CE">
            <w:pPr>
              <w:pStyle w:val="Table-copy"/>
              <w:jc w:val="center"/>
              <w:rPr>
                <w:b/>
                <w:bCs/>
              </w:rPr>
            </w:pPr>
            <w:r w:rsidRPr="005B76CE">
              <w:rPr>
                <w:b/>
                <w:bCs/>
              </w:rPr>
              <w:t>0.337</w:t>
            </w:r>
          </w:p>
        </w:tc>
        <w:tc>
          <w:tcPr>
            <w:tcW w:w="1701" w:type="dxa"/>
            <w:vAlign w:val="bottom"/>
          </w:tcPr>
          <w:p w14:paraId="6FEE61CE" w14:textId="511906C1" w:rsidR="005B76CE" w:rsidRPr="005B76CE" w:rsidRDefault="005B76CE" w:rsidP="005B76CE">
            <w:pPr>
              <w:pStyle w:val="Table-copy"/>
              <w:jc w:val="center"/>
              <w:rPr>
                <w:b/>
                <w:bCs/>
              </w:rPr>
            </w:pPr>
            <w:r w:rsidRPr="005B76CE">
              <w:rPr>
                <w:b/>
                <w:bCs/>
              </w:rPr>
              <w:t>0.017</w:t>
            </w:r>
          </w:p>
        </w:tc>
        <w:tc>
          <w:tcPr>
            <w:tcW w:w="1276" w:type="dxa"/>
            <w:vAlign w:val="bottom"/>
          </w:tcPr>
          <w:p w14:paraId="272B1A64" w14:textId="4BD53324" w:rsidR="005B76CE" w:rsidRPr="005B76CE" w:rsidRDefault="005B76CE" w:rsidP="005B76CE">
            <w:pPr>
              <w:pStyle w:val="Table-copy"/>
              <w:jc w:val="center"/>
              <w:rPr>
                <w:b/>
                <w:bCs/>
              </w:rPr>
            </w:pPr>
            <w:r w:rsidRPr="005B76CE">
              <w:rPr>
                <w:b/>
                <w:bCs/>
              </w:rPr>
              <w:t>5.14</w:t>
            </w:r>
          </w:p>
        </w:tc>
      </w:tr>
      <w:tr w:rsidR="005B76CE" w:rsidRPr="00173184" w14:paraId="084EEC5F" w14:textId="77777777" w:rsidTr="0041391D">
        <w:trPr>
          <w:trHeight w:val="60"/>
        </w:trPr>
        <w:tc>
          <w:tcPr>
            <w:tcW w:w="2689" w:type="dxa"/>
            <w:vAlign w:val="bottom"/>
          </w:tcPr>
          <w:p w14:paraId="0DCCB901" w14:textId="24F0CFF5" w:rsidR="005B76CE" w:rsidRPr="005B76CE" w:rsidRDefault="005B76CE" w:rsidP="005B76CE">
            <w:pPr>
              <w:pStyle w:val="Table-copy"/>
              <w:rPr>
                <w:b/>
                <w:bCs/>
              </w:rPr>
            </w:pPr>
            <w:r w:rsidRPr="005B76CE">
              <w:rPr>
                <w:b/>
                <w:bCs/>
              </w:rPr>
              <w:t>Contained (kt)</w:t>
            </w:r>
          </w:p>
        </w:tc>
        <w:tc>
          <w:tcPr>
            <w:tcW w:w="1417" w:type="dxa"/>
            <w:vAlign w:val="bottom"/>
          </w:tcPr>
          <w:p w14:paraId="01E21D3B" w14:textId="77777777" w:rsidR="005B76CE" w:rsidRPr="005B76CE" w:rsidRDefault="005B76CE" w:rsidP="005B76CE">
            <w:pPr>
              <w:pStyle w:val="Table-copy"/>
              <w:jc w:val="center"/>
              <w:rPr>
                <w:b/>
                <w:bCs/>
              </w:rPr>
            </w:pPr>
          </w:p>
        </w:tc>
        <w:tc>
          <w:tcPr>
            <w:tcW w:w="1559" w:type="dxa"/>
            <w:vAlign w:val="bottom"/>
          </w:tcPr>
          <w:p w14:paraId="5A8806F2" w14:textId="10352102" w:rsidR="005B76CE" w:rsidRPr="005B76CE" w:rsidRDefault="005B76CE" w:rsidP="005B76CE">
            <w:pPr>
              <w:pStyle w:val="Table-copy"/>
              <w:jc w:val="center"/>
              <w:rPr>
                <w:b/>
                <w:bCs/>
              </w:rPr>
            </w:pPr>
            <w:r w:rsidRPr="005B76CE">
              <w:rPr>
                <w:b/>
                <w:bCs/>
              </w:rPr>
              <w:t>2,406</w:t>
            </w:r>
          </w:p>
        </w:tc>
        <w:tc>
          <w:tcPr>
            <w:tcW w:w="1701" w:type="dxa"/>
            <w:vAlign w:val="bottom"/>
          </w:tcPr>
          <w:p w14:paraId="2F7F59B2" w14:textId="71992643" w:rsidR="005B76CE" w:rsidRPr="005B76CE" w:rsidRDefault="005B76CE" w:rsidP="005B76CE">
            <w:pPr>
              <w:pStyle w:val="Table-copy"/>
              <w:jc w:val="center"/>
              <w:rPr>
                <w:b/>
                <w:bCs/>
              </w:rPr>
            </w:pPr>
            <w:r w:rsidRPr="005B76CE">
              <w:rPr>
                <w:b/>
                <w:bCs/>
              </w:rPr>
              <w:t>121</w:t>
            </w:r>
          </w:p>
        </w:tc>
        <w:tc>
          <w:tcPr>
            <w:tcW w:w="1276" w:type="dxa"/>
            <w:vAlign w:val="bottom"/>
          </w:tcPr>
          <w:p w14:paraId="43A0BBBC" w14:textId="7A3D9EC2" w:rsidR="005B76CE" w:rsidRPr="005B76CE" w:rsidRDefault="005B76CE" w:rsidP="005B76CE">
            <w:pPr>
              <w:pStyle w:val="Table-copy"/>
              <w:jc w:val="center"/>
              <w:rPr>
                <w:b/>
                <w:bCs/>
              </w:rPr>
            </w:pPr>
            <w:r w:rsidRPr="005B76CE">
              <w:rPr>
                <w:b/>
                <w:bCs/>
              </w:rPr>
              <w:t>3,700</w:t>
            </w:r>
          </w:p>
        </w:tc>
      </w:tr>
    </w:tbl>
    <w:p w14:paraId="6DD0ED8B" w14:textId="77777777" w:rsidR="005B76CE" w:rsidRDefault="005B76CE" w:rsidP="005B76CE">
      <w:pPr>
        <w:pStyle w:val="Body-copy"/>
      </w:pPr>
    </w:p>
    <w:tbl>
      <w:tblPr>
        <w:tblStyle w:val="TableGrid1"/>
        <w:tblW w:w="5000" w:type="pct"/>
        <w:tblLook w:val="04A0" w:firstRow="1" w:lastRow="0" w:firstColumn="1" w:lastColumn="0" w:noHBand="0" w:noVBand="1"/>
      </w:tblPr>
      <w:tblGrid>
        <w:gridCol w:w="3397"/>
        <w:gridCol w:w="6571"/>
      </w:tblGrid>
      <w:tr w:rsidR="005B76CE" w:rsidRPr="0009071A" w14:paraId="217429BF" w14:textId="77777777" w:rsidTr="0041391D">
        <w:tc>
          <w:tcPr>
            <w:tcW w:w="1704" w:type="pct"/>
          </w:tcPr>
          <w:p w14:paraId="0335D1FB" w14:textId="77777777" w:rsidR="005B76CE" w:rsidRPr="00015C5E" w:rsidRDefault="005B76CE" w:rsidP="0041391D">
            <w:pPr>
              <w:spacing w:before="120" w:after="120" w:line="240" w:lineRule="atLeast"/>
              <w:rPr>
                <w:b/>
                <w:bCs/>
                <w:sz w:val="18"/>
                <w:szCs w:val="18"/>
              </w:rPr>
            </w:pPr>
            <w:r w:rsidRPr="00015C5E">
              <w:rPr>
                <w:b/>
                <w:bCs/>
                <w:sz w:val="18"/>
                <w:szCs w:val="18"/>
              </w:rPr>
              <w:t>Project Status</w:t>
            </w:r>
          </w:p>
        </w:tc>
        <w:tc>
          <w:tcPr>
            <w:tcW w:w="3296" w:type="pct"/>
          </w:tcPr>
          <w:p w14:paraId="42C52DA0" w14:textId="673F2C3E" w:rsidR="005B76CE" w:rsidRPr="00DF7BAE" w:rsidRDefault="005B76CE" w:rsidP="005B76CE">
            <w:pPr>
              <w:pStyle w:val="Body-copy"/>
              <w:spacing w:before="120" w:after="120" w:line="240" w:lineRule="atLeast"/>
              <w:rPr>
                <w:sz w:val="18"/>
                <w:szCs w:val="18"/>
                <w:vertAlign w:val="superscript"/>
              </w:rPr>
            </w:pPr>
            <w:r w:rsidRPr="00DF7BAE">
              <w:rPr>
                <w:sz w:val="18"/>
                <w:szCs w:val="18"/>
              </w:rPr>
              <w:t>Stage 1 Operational (commissioning and ramp up in 2026 H2). Stage 2 Feasibility Study completed (Sept 2026).</w:t>
            </w:r>
            <w:r w:rsidRPr="00DF7BAE">
              <w:rPr>
                <w:sz w:val="18"/>
                <w:szCs w:val="18"/>
                <w:vertAlign w:val="superscript"/>
              </w:rPr>
              <w:t>1</w:t>
            </w:r>
          </w:p>
        </w:tc>
      </w:tr>
      <w:tr w:rsidR="005B76CE" w:rsidRPr="0009071A" w14:paraId="14C79825" w14:textId="77777777" w:rsidTr="0041391D">
        <w:tc>
          <w:tcPr>
            <w:tcW w:w="1704" w:type="pct"/>
          </w:tcPr>
          <w:p w14:paraId="00724DF8" w14:textId="77777777" w:rsidR="005B76CE" w:rsidRPr="00015C5E" w:rsidRDefault="005B76CE" w:rsidP="0041391D">
            <w:pPr>
              <w:spacing w:before="120" w:after="120" w:line="240" w:lineRule="atLeast"/>
              <w:rPr>
                <w:b/>
                <w:bCs/>
                <w:sz w:val="18"/>
                <w:szCs w:val="18"/>
              </w:rPr>
            </w:pPr>
            <w:r w:rsidRPr="00015C5E">
              <w:rPr>
                <w:b/>
                <w:bCs/>
                <w:sz w:val="18"/>
                <w:szCs w:val="18"/>
              </w:rPr>
              <w:t xml:space="preserve">Offtake </w:t>
            </w:r>
          </w:p>
        </w:tc>
        <w:tc>
          <w:tcPr>
            <w:tcW w:w="3296" w:type="pct"/>
          </w:tcPr>
          <w:p w14:paraId="3C25E4CE" w14:textId="331D79DD" w:rsidR="005B76CE" w:rsidRPr="00DF7BAE" w:rsidRDefault="005B76CE" w:rsidP="005B76CE">
            <w:pPr>
              <w:pStyle w:val="Body-copy"/>
              <w:spacing w:before="120" w:after="120" w:line="240" w:lineRule="atLeast"/>
              <w:rPr>
                <w:sz w:val="18"/>
                <w:szCs w:val="18"/>
              </w:rPr>
            </w:pPr>
            <w:r w:rsidRPr="00DF7BAE">
              <w:rPr>
                <w:sz w:val="18"/>
                <w:szCs w:val="18"/>
              </w:rPr>
              <w:t>50% of Stage 1 V</w:t>
            </w:r>
            <w:r w:rsidRPr="00DF7BAE">
              <w:rPr>
                <w:sz w:val="18"/>
                <w:szCs w:val="18"/>
                <w:vertAlign w:val="subscript"/>
              </w:rPr>
              <w:t>2</w:t>
            </w:r>
            <w:r w:rsidRPr="00DF7BAE">
              <w:rPr>
                <w:sz w:val="18"/>
                <w:szCs w:val="18"/>
              </w:rPr>
              <w:t>O</w:t>
            </w:r>
            <w:r w:rsidRPr="00DF7BAE">
              <w:rPr>
                <w:sz w:val="18"/>
                <w:szCs w:val="18"/>
                <w:vertAlign w:val="subscript"/>
              </w:rPr>
              <w:t>5</w:t>
            </w:r>
            <w:r w:rsidRPr="00DF7BAE">
              <w:rPr>
                <w:sz w:val="18"/>
                <w:szCs w:val="18"/>
              </w:rPr>
              <w:t xml:space="preserve"> and HPA offtake available. All of Stage 2 and 3 offtake available.</w:t>
            </w:r>
          </w:p>
        </w:tc>
      </w:tr>
      <w:tr w:rsidR="005B76CE" w:rsidRPr="0009071A" w14:paraId="13425B47" w14:textId="77777777" w:rsidTr="0041391D">
        <w:tc>
          <w:tcPr>
            <w:tcW w:w="1704" w:type="pct"/>
          </w:tcPr>
          <w:p w14:paraId="48247232" w14:textId="77777777" w:rsidR="005B76CE" w:rsidRPr="00015C5E" w:rsidRDefault="005B76CE" w:rsidP="0041391D">
            <w:pPr>
              <w:spacing w:before="120" w:after="120" w:line="240" w:lineRule="atLeast"/>
              <w:rPr>
                <w:b/>
                <w:bCs/>
                <w:sz w:val="18"/>
                <w:szCs w:val="18"/>
              </w:rPr>
            </w:pPr>
            <w:r w:rsidRPr="00015C5E">
              <w:rPr>
                <w:b/>
                <w:bCs/>
                <w:sz w:val="18"/>
                <w:szCs w:val="18"/>
              </w:rPr>
              <w:t>Min Mine Life (Yrs)</w:t>
            </w:r>
          </w:p>
        </w:tc>
        <w:tc>
          <w:tcPr>
            <w:tcW w:w="3296" w:type="pct"/>
          </w:tcPr>
          <w:p w14:paraId="393DCF31" w14:textId="0BBA5A31" w:rsidR="005B76CE" w:rsidRPr="00DF7BAE" w:rsidRDefault="005B76CE" w:rsidP="005B76CE">
            <w:pPr>
              <w:pStyle w:val="Body-copy"/>
              <w:spacing w:before="120" w:after="120" w:line="240" w:lineRule="atLeast"/>
              <w:rPr>
                <w:sz w:val="18"/>
                <w:szCs w:val="18"/>
              </w:rPr>
            </w:pPr>
            <w:r w:rsidRPr="00DF7BAE">
              <w:rPr>
                <w:sz w:val="18"/>
                <w:szCs w:val="18"/>
              </w:rPr>
              <w:t xml:space="preserve">&gt;100 </w:t>
            </w:r>
          </w:p>
        </w:tc>
      </w:tr>
      <w:tr w:rsidR="005B76CE" w:rsidRPr="0009071A" w14:paraId="1C022976" w14:textId="77777777" w:rsidTr="0041391D">
        <w:tc>
          <w:tcPr>
            <w:tcW w:w="1704" w:type="pct"/>
          </w:tcPr>
          <w:p w14:paraId="73B4696A" w14:textId="77777777" w:rsidR="005B76CE" w:rsidRPr="00015C5E" w:rsidRDefault="005B76CE" w:rsidP="0041391D">
            <w:pPr>
              <w:spacing w:before="120" w:after="120" w:line="240" w:lineRule="atLeast"/>
              <w:rPr>
                <w:b/>
                <w:bCs/>
                <w:sz w:val="18"/>
                <w:szCs w:val="18"/>
              </w:rPr>
            </w:pPr>
            <w:r w:rsidRPr="00015C5E">
              <w:rPr>
                <w:b/>
                <w:bCs/>
                <w:sz w:val="18"/>
                <w:szCs w:val="18"/>
              </w:rPr>
              <w:t>IRR</w:t>
            </w:r>
          </w:p>
        </w:tc>
        <w:tc>
          <w:tcPr>
            <w:tcW w:w="3296" w:type="pct"/>
          </w:tcPr>
          <w:p w14:paraId="6B3CF14E" w14:textId="0DA2B799" w:rsidR="005B76CE" w:rsidRPr="00DF7BAE" w:rsidRDefault="005B76CE" w:rsidP="005B76CE">
            <w:pPr>
              <w:pStyle w:val="Body-copy"/>
              <w:spacing w:before="120" w:after="120" w:line="240" w:lineRule="atLeast"/>
              <w:rPr>
                <w:sz w:val="18"/>
                <w:szCs w:val="18"/>
                <w:vertAlign w:val="superscript"/>
              </w:rPr>
            </w:pPr>
            <w:r w:rsidRPr="00DF7BAE">
              <w:rPr>
                <w:sz w:val="18"/>
                <w:szCs w:val="18"/>
              </w:rPr>
              <w:t>Post-tax IRR 27.2% (Stage 2 only)</w:t>
            </w:r>
            <w:r w:rsidRPr="00DF7BAE">
              <w:rPr>
                <w:sz w:val="18"/>
                <w:szCs w:val="18"/>
                <w:vertAlign w:val="superscript"/>
              </w:rPr>
              <w:t>1</w:t>
            </w:r>
          </w:p>
        </w:tc>
      </w:tr>
      <w:tr w:rsidR="005B76CE" w:rsidRPr="0009071A" w14:paraId="4D6CB2D8" w14:textId="77777777" w:rsidTr="0041391D">
        <w:tc>
          <w:tcPr>
            <w:tcW w:w="1704" w:type="pct"/>
          </w:tcPr>
          <w:p w14:paraId="19FD4B8B" w14:textId="77777777" w:rsidR="005B76CE" w:rsidRPr="00015C5E" w:rsidRDefault="005B76CE" w:rsidP="0041391D">
            <w:pPr>
              <w:spacing w:before="120" w:after="120" w:line="240" w:lineRule="atLeast"/>
              <w:rPr>
                <w:b/>
                <w:bCs/>
                <w:sz w:val="18"/>
                <w:szCs w:val="18"/>
              </w:rPr>
            </w:pPr>
            <w:r w:rsidRPr="00015C5E">
              <w:rPr>
                <w:b/>
                <w:bCs/>
                <w:sz w:val="18"/>
                <w:szCs w:val="18"/>
              </w:rPr>
              <w:t>Capital cost</w:t>
            </w:r>
          </w:p>
        </w:tc>
        <w:tc>
          <w:tcPr>
            <w:tcW w:w="3296" w:type="pct"/>
          </w:tcPr>
          <w:p w14:paraId="2547C566" w14:textId="66F2D9B5" w:rsidR="005B76CE" w:rsidRPr="00DF7BAE" w:rsidRDefault="005B76CE" w:rsidP="005B76CE">
            <w:pPr>
              <w:pStyle w:val="Body-copy"/>
              <w:spacing w:before="120" w:after="120" w:line="240" w:lineRule="atLeast"/>
              <w:rPr>
                <w:sz w:val="18"/>
                <w:szCs w:val="18"/>
                <w:vertAlign w:val="superscript"/>
              </w:rPr>
            </w:pPr>
            <w:r w:rsidRPr="00DF7BAE">
              <w:rPr>
                <w:sz w:val="18"/>
                <w:szCs w:val="18"/>
              </w:rPr>
              <w:t>Stage 2 – AU$464m</w:t>
            </w:r>
            <w:r w:rsidRPr="00DF7BAE">
              <w:rPr>
                <w:sz w:val="18"/>
                <w:szCs w:val="18"/>
                <w:vertAlign w:val="superscript"/>
              </w:rPr>
              <w:t>1</w:t>
            </w:r>
            <w:r w:rsidRPr="00DF7BAE">
              <w:rPr>
                <w:sz w:val="18"/>
                <w:szCs w:val="18"/>
              </w:rPr>
              <w:br/>
              <w:t>Stage 3 – A$2,000m</w:t>
            </w:r>
            <w:r w:rsidRPr="00DF7BAE">
              <w:rPr>
                <w:sz w:val="18"/>
                <w:szCs w:val="18"/>
                <w:vertAlign w:val="superscript"/>
              </w:rPr>
              <w:t>1</w:t>
            </w:r>
          </w:p>
        </w:tc>
      </w:tr>
      <w:tr w:rsidR="005B76CE" w:rsidRPr="0009071A" w14:paraId="196A443D" w14:textId="77777777" w:rsidTr="0041391D">
        <w:tc>
          <w:tcPr>
            <w:tcW w:w="1704" w:type="pct"/>
          </w:tcPr>
          <w:p w14:paraId="5E15EBAC" w14:textId="77777777" w:rsidR="005B76CE" w:rsidRPr="00015C5E" w:rsidRDefault="005B76CE" w:rsidP="0041391D">
            <w:pPr>
              <w:spacing w:before="120" w:after="120" w:line="240" w:lineRule="atLeast"/>
              <w:rPr>
                <w:b/>
                <w:bCs/>
                <w:sz w:val="18"/>
                <w:szCs w:val="18"/>
              </w:rPr>
            </w:pPr>
            <w:r w:rsidRPr="00015C5E">
              <w:rPr>
                <w:b/>
                <w:bCs/>
                <w:sz w:val="18"/>
                <w:szCs w:val="18"/>
              </w:rPr>
              <w:t>NPV</w:t>
            </w:r>
          </w:p>
        </w:tc>
        <w:tc>
          <w:tcPr>
            <w:tcW w:w="3296" w:type="pct"/>
          </w:tcPr>
          <w:p w14:paraId="09FF1235" w14:textId="16B6FA9B" w:rsidR="005B76CE" w:rsidRPr="00DF7BAE" w:rsidRDefault="005B76CE" w:rsidP="005B76CE">
            <w:pPr>
              <w:pStyle w:val="Body-copy"/>
              <w:spacing w:before="120" w:after="120" w:line="240" w:lineRule="atLeast"/>
              <w:rPr>
                <w:sz w:val="18"/>
                <w:szCs w:val="18"/>
                <w:vertAlign w:val="superscript"/>
              </w:rPr>
            </w:pPr>
            <w:r w:rsidRPr="00DF7BAE">
              <w:rPr>
                <w:sz w:val="18"/>
                <w:szCs w:val="18"/>
              </w:rPr>
              <w:t>Post-tax NPV</w:t>
            </w:r>
            <w:r w:rsidRPr="00DF7BAE">
              <w:rPr>
                <w:sz w:val="18"/>
                <w:szCs w:val="18"/>
                <w:vertAlign w:val="subscript"/>
              </w:rPr>
              <w:t>8%</w:t>
            </w:r>
            <w:r w:rsidRPr="00DF7BAE">
              <w:rPr>
                <w:sz w:val="18"/>
                <w:szCs w:val="18"/>
              </w:rPr>
              <w:t>: A$974.3m (Stage 2 only)</w:t>
            </w:r>
            <w:r w:rsidRPr="00DF7BAE">
              <w:rPr>
                <w:sz w:val="18"/>
                <w:szCs w:val="18"/>
                <w:vertAlign w:val="superscript"/>
              </w:rPr>
              <w:t>1</w:t>
            </w:r>
          </w:p>
        </w:tc>
      </w:tr>
      <w:tr w:rsidR="005B76CE" w:rsidRPr="00A75E01" w14:paraId="44032545" w14:textId="77777777" w:rsidTr="0041391D">
        <w:tc>
          <w:tcPr>
            <w:tcW w:w="1704" w:type="pct"/>
          </w:tcPr>
          <w:p w14:paraId="1CC8887E" w14:textId="77777777" w:rsidR="005B76CE" w:rsidRPr="00015C5E" w:rsidRDefault="005B76CE" w:rsidP="005B76CE">
            <w:pPr>
              <w:spacing w:before="120" w:after="120" w:line="240" w:lineRule="atLeast"/>
              <w:rPr>
                <w:sz w:val="18"/>
                <w:szCs w:val="18"/>
              </w:rPr>
            </w:pPr>
            <w:r w:rsidRPr="00015C5E">
              <w:rPr>
                <w:b/>
                <w:sz w:val="18"/>
                <w:szCs w:val="18"/>
              </w:rPr>
              <w:t xml:space="preserve">Product &amp; average annual production </w:t>
            </w:r>
            <w:r>
              <w:rPr>
                <w:b/>
                <w:sz w:val="18"/>
                <w:szCs w:val="18"/>
              </w:rPr>
              <w:t>r</w:t>
            </w:r>
            <w:r w:rsidRPr="00015C5E">
              <w:rPr>
                <w:b/>
                <w:sz w:val="18"/>
                <w:szCs w:val="18"/>
              </w:rPr>
              <w:t>ate</w:t>
            </w:r>
          </w:p>
        </w:tc>
        <w:tc>
          <w:tcPr>
            <w:tcW w:w="3296" w:type="pct"/>
          </w:tcPr>
          <w:p w14:paraId="431F29A5" w14:textId="77777777" w:rsidR="005B76CE" w:rsidRPr="00DF7BAE" w:rsidRDefault="005B76CE" w:rsidP="005B76CE">
            <w:pPr>
              <w:pStyle w:val="Body-copy"/>
              <w:spacing w:before="120" w:after="120" w:line="240" w:lineRule="atLeast"/>
              <w:rPr>
                <w:b/>
                <w:bCs/>
                <w:sz w:val="18"/>
                <w:szCs w:val="18"/>
              </w:rPr>
            </w:pPr>
            <w:r w:rsidRPr="00DF7BAE">
              <w:rPr>
                <w:b/>
                <w:bCs/>
                <w:sz w:val="18"/>
                <w:szCs w:val="18"/>
              </w:rPr>
              <w:t>Stage 1</w:t>
            </w:r>
            <w:r w:rsidRPr="00DF7BAE">
              <w:rPr>
                <w:b/>
                <w:bCs/>
                <w:sz w:val="18"/>
                <w:szCs w:val="18"/>
                <w:vertAlign w:val="superscript"/>
              </w:rPr>
              <w:t>1</w:t>
            </w:r>
          </w:p>
          <w:p w14:paraId="1D8D7077" w14:textId="77777777" w:rsidR="005B76CE" w:rsidRPr="00DF7BAE" w:rsidRDefault="005B76CE" w:rsidP="005B76CE">
            <w:pPr>
              <w:pStyle w:val="Table-bullet"/>
              <w:spacing w:line="240" w:lineRule="atLeast"/>
              <w:rPr>
                <w:szCs w:val="18"/>
              </w:rPr>
            </w:pPr>
            <w:r w:rsidRPr="00DF7BAE">
              <w:rPr>
                <w:b/>
                <w:bCs/>
                <w:szCs w:val="18"/>
              </w:rPr>
              <w:t>V</w:t>
            </w:r>
            <w:r w:rsidRPr="00DF7BAE">
              <w:rPr>
                <w:b/>
                <w:bCs/>
                <w:szCs w:val="18"/>
                <w:vertAlign w:val="subscript"/>
              </w:rPr>
              <w:t>2</w:t>
            </w:r>
            <w:r w:rsidRPr="00DF7BAE">
              <w:rPr>
                <w:b/>
                <w:bCs/>
                <w:szCs w:val="18"/>
              </w:rPr>
              <w:t>O</w:t>
            </w:r>
            <w:r w:rsidRPr="00DF7BAE">
              <w:rPr>
                <w:b/>
                <w:bCs/>
                <w:szCs w:val="18"/>
                <w:vertAlign w:val="subscript"/>
              </w:rPr>
              <w:t>5</w:t>
            </w:r>
            <w:r w:rsidRPr="00DF7BAE">
              <w:rPr>
                <w:szCs w:val="18"/>
              </w:rPr>
              <w:t xml:space="preserve"> (99.5%): 12tpa; 4N HPA: 60tpa</w:t>
            </w:r>
          </w:p>
          <w:p w14:paraId="562050AF" w14:textId="77777777" w:rsidR="005B76CE" w:rsidRPr="00DF7BAE" w:rsidRDefault="005B76CE" w:rsidP="005B76CE">
            <w:pPr>
              <w:pStyle w:val="Table-copy"/>
              <w:spacing w:line="240" w:lineRule="atLeast"/>
              <w:rPr>
                <w:b/>
                <w:bCs/>
                <w:szCs w:val="18"/>
              </w:rPr>
            </w:pPr>
            <w:r w:rsidRPr="00DF7BAE">
              <w:rPr>
                <w:b/>
                <w:bCs/>
                <w:szCs w:val="18"/>
              </w:rPr>
              <w:t>Stage 2</w:t>
            </w:r>
            <w:r w:rsidRPr="00DF7BAE">
              <w:rPr>
                <w:b/>
                <w:bCs/>
                <w:szCs w:val="18"/>
                <w:vertAlign w:val="superscript"/>
              </w:rPr>
              <w:t>1</w:t>
            </w:r>
          </w:p>
          <w:p w14:paraId="30C4200B" w14:textId="22E05570" w:rsidR="005B76CE" w:rsidRPr="00DF7BAE" w:rsidRDefault="005B76CE" w:rsidP="005B76CE">
            <w:pPr>
              <w:pStyle w:val="Table-bullet"/>
              <w:spacing w:line="240" w:lineRule="atLeast"/>
              <w:rPr>
                <w:szCs w:val="18"/>
              </w:rPr>
            </w:pPr>
            <w:r w:rsidRPr="00DF7BAE">
              <w:rPr>
                <w:b/>
                <w:bCs/>
                <w:szCs w:val="18"/>
              </w:rPr>
              <w:t>V</w:t>
            </w:r>
            <w:r w:rsidRPr="00DF7BAE">
              <w:rPr>
                <w:b/>
                <w:bCs/>
                <w:szCs w:val="18"/>
                <w:vertAlign w:val="subscript"/>
              </w:rPr>
              <w:t>2</w:t>
            </w:r>
            <w:r w:rsidRPr="00DF7BAE">
              <w:rPr>
                <w:b/>
                <w:bCs/>
                <w:szCs w:val="18"/>
              </w:rPr>
              <w:t>O</w:t>
            </w:r>
            <w:r w:rsidRPr="00DF7BAE">
              <w:rPr>
                <w:b/>
                <w:bCs/>
                <w:szCs w:val="18"/>
                <w:vertAlign w:val="subscript"/>
              </w:rPr>
              <w:t>5</w:t>
            </w:r>
            <w:r w:rsidRPr="00DF7BAE">
              <w:rPr>
                <w:szCs w:val="18"/>
              </w:rPr>
              <w:t xml:space="preserve"> (99.5%): 1,200tpa; 4N HPA: 6,000tpa</w:t>
            </w:r>
          </w:p>
          <w:p w14:paraId="6F0E10FF" w14:textId="77777777" w:rsidR="005B76CE" w:rsidRPr="00DF7BAE" w:rsidRDefault="005B76CE" w:rsidP="005B76CE">
            <w:pPr>
              <w:pStyle w:val="Table-copy"/>
              <w:spacing w:line="240" w:lineRule="atLeast"/>
              <w:rPr>
                <w:b/>
                <w:bCs/>
                <w:szCs w:val="18"/>
              </w:rPr>
            </w:pPr>
            <w:r w:rsidRPr="00DF7BAE">
              <w:rPr>
                <w:b/>
                <w:bCs/>
                <w:szCs w:val="18"/>
              </w:rPr>
              <w:t>Stage 3</w:t>
            </w:r>
            <w:r w:rsidRPr="00DF7BAE">
              <w:rPr>
                <w:b/>
                <w:bCs/>
                <w:szCs w:val="18"/>
                <w:vertAlign w:val="superscript"/>
              </w:rPr>
              <w:t>1</w:t>
            </w:r>
          </w:p>
          <w:p w14:paraId="44712772" w14:textId="44EED992" w:rsidR="005B76CE" w:rsidRPr="00DF7BAE" w:rsidRDefault="005B76CE" w:rsidP="005B76CE">
            <w:pPr>
              <w:pStyle w:val="Table-bullet"/>
              <w:spacing w:line="240" w:lineRule="atLeast"/>
              <w:rPr>
                <w:szCs w:val="18"/>
              </w:rPr>
            </w:pPr>
            <w:r w:rsidRPr="00DF7BAE">
              <w:rPr>
                <w:b/>
                <w:bCs/>
                <w:szCs w:val="18"/>
              </w:rPr>
              <w:t>V</w:t>
            </w:r>
            <w:r w:rsidRPr="00DF7BAE">
              <w:rPr>
                <w:b/>
                <w:bCs/>
                <w:szCs w:val="18"/>
                <w:vertAlign w:val="subscript"/>
              </w:rPr>
              <w:t>2</w:t>
            </w:r>
            <w:r w:rsidRPr="00DF7BAE">
              <w:rPr>
                <w:b/>
                <w:bCs/>
                <w:szCs w:val="18"/>
              </w:rPr>
              <w:t>O</w:t>
            </w:r>
            <w:r w:rsidRPr="00DF7BAE">
              <w:rPr>
                <w:b/>
                <w:bCs/>
                <w:szCs w:val="18"/>
                <w:vertAlign w:val="subscript"/>
              </w:rPr>
              <w:t>5</w:t>
            </w:r>
            <w:r w:rsidRPr="00DF7BAE">
              <w:rPr>
                <w:szCs w:val="18"/>
              </w:rPr>
              <w:t xml:space="preserve"> (99.5%): 20,000tpa; 4N HPA: 6,000tpa</w:t>
            </w:r>
          </w:p>
        </w:tc>
      </w:tr>
    </w:tbl>
    <w:p w14:paraId="3E5498AB" w14:textId="77777777" w:rsidR="005B76CE" w:rsidRPr="005B76CE" w:rsidRDefault="005B76CE" w:rsidP="005B76CE">
      <w:pPr>
        <w:pStyle w:val="ChartSource05Tables"/>
        <w:spacing w:before="120" w:after="0"/>
        <w:ind w:left="284" w:hanging="284"/>
        <w:rPr>
          <w:rFonts w:ascii="Verdana" w:hAnsi="Verdana"/>
        </w:rPr>
      </w:pPr>
      <w:r w:rsidRPr="005B76CE">
        <w:rPr>
          <w:rFonts w:ascii="Verdana" w:hAnsi="Verdana"/>
          <w:vertAlign w:val="superscript"/>
        </w:rPr>
        <w:t>1</w:t>
      </w:r>
      <w:r w:rsidRPr="005B76CE">
        <w:rPr>
          <w:rFonts w:ascii="Verdana" w:hAnsi="Verdana"/>
        </w:rPr>
        <w:t xml:space="preserve"> Saint Elmo Vanadium and HPA Project – Definitive Feasibility Study, Multicom Resources Pty Ltd (Sept 2026)</w:t>
      </w:r>
    </w:p>
    <w:p w14:paraId="0835E5AC" w14:textId="2A62DB5A" w:rsidR="00BC44E7" w:rsidRDefault="005B76CE" w:rsidP="00BC44E7">
      <w:pPr>
        <w:pStyle w:val="Heading-level1"/>
      </w:pPr>
      <w:r>
        <w:br w:type="page"/>
      </w:r>
      <w:r w:rsidR="00BC44E7">
        <w:lastRenderedPageBreak/>
        <w:t>Vanadium</w:t>
      </w:r>
    </w:p>
    <w:p w14:paraId="16B8BD8C" w14:textId="284C1C04" w:rsidR="00BC44E7" w:rsidRPr="00D60B4D" w:rsidRDefault="00BC44E7" w:rsidP="00BC44E7">
      <w:pPr>
        <w:pStyle w:val="Heading-level2"/>
      </w:pPr>
      <w:r w:rsidRPr="00BC44E7">
        <w:t>Richmond-Julia Creek Vanadium Project</w:t>
      </w:r>
      <w:r>
        <w:tab/>
        <w:t>QLD</w:t>
      </w:r>
    </w:p>
    <w:p w14:paraId="217E8B57" w14:textId="4FBAE204" w:rsidR="00BC44E7" w:rsidRPr="00BC44E7" w:rsidRDefault="00BC44E7" w:rsidP="00BC44E7">
      <w:pPr>
        <w:pStyle w:val="Body-copy"/>
        <w:rPr>
          <w:b/>
          <w:bCs/>
          <w:sz w:val="26"/>
          <w:szCs w:val="26"/>
        </w:rPr>
      </w:pPr>
      <w:r w:rsidRPr="00BC44E7">
        <w:rPr>
          <w:b/>
          <w:bCs/>
          <w:sz w:val="26"/>
          <w:szCs w:val="26"/>
        </w:rPr>
        <w:t>Richmond Vanadium Technology Ltd</w:t>
      </w:r>
    </w:p>
    <w:p w14:paraId="554D7C36" w14:textId="77777777" w:rsidR="00BC44E7" w:rsidRPr="00BC44E7" w:rsidRDefault="00BC44E7" w:rsidP="00BC44E7">
      <w:pPr>
        <w:pStyle w:val="Body-copy"/>
        <w:spacing w:before="120" w:after="120"/>
        <w:rPr>
          <w:b/>
          <w:bCs/>
        </w:rPr>
      </w:pPr>
      <w:r w:rsidRPr="00BC44E7">
        <w:rPr>
          <w:b/>
          <w:bCs/>
        </w:rPr>
        <w:t>ASX-listed (ASX: RVT)</w:t>
      </w:r>
    </w:p>
    <w:p w14:paraId="11406E72" w14:textId="77777777" w:rsidR="00DF7BAE" w:rsidRPr="00DF7BAE" w:rsidRDefault="00BC44E7" w:rsidP="00BC44E7">
      <w:pPr>
        <w:pStyle w:val="Body-copy"/>
        <w:spacing w:before="120" w:after="120"/>
        <w:rPr>
          <w:b/>
          <w:bCs/>
          <w:u w:val="single"/>
        </w:rPr>
      </w:pPr>
      <w:hyperlink r:id="rId73" w:history="1">
        <w:r w:rsidRPr="00DF7BAE">
          <w:rPr>
            <w:b/>
            <w:bCs/>
            <w:u w:val="single"/>
          </w:rPr>
          <w:t>richmondvanadium.com.au</w:t>
        </w:r>
      </w:hyperlink>
    </w:p>
    <w:p w14:paraId="4F717F0B" w14:textId="23125480" w:rsidR="00BC44E7" w:rsidRPr="00BC44E7" w:rsidRDefault="00BC44E7" w:rsidP="00BC44E7">
      <w:pPr>
        <w:pStyle w:val="Body-copy"/>
        <w:spacing w:before="120" w:after="120"/>
      </w:pPr>
      <w:hyperlink r:id="rId74" w:history="1">
        <w:hyperlink r:id="rId75" w:history="1"/>
      </w:hyperlink>
      <w:r w:rsidRPr="0002126E">
        <w:rPr>
          <w:b/>
          <w:bCs/>
        </w:rPr>
        <w:t>Commodity(ies): Vanadium</w:t>
      </w:r>
    </w:p>
    <w:p w14:paraId="5023B38B" w14:textId="77777777" w:rsidR="00BC44E7" w:rsidRPr="0002126E" w:rsidRDefault="00BC44E7" w:rsidP="00BC44E7">
      <w:pPr>
        <w:pStyle w:val="Body-copy"/>
        <w:spacing w:before="120" w:after="120"/>
        <w:rPr>
          <w:b/>
          <w:bCs/>
        </w:rPr>
      </w:pPr>
      <w:r w:rsidRPr="0002126E">
        <w:rPr>
          <w:b/>
          <w:bCs/>
        </w:rPr>
        <w:t xml:space="preserve">  </w:t>
      </w:r>
    </w:p>
    <w:p w14:paraId="04ABC094" w14:textId="77777777" w:rsidR="00BC44E7" w:rsidRPr="00D60B4D" w:rsidRDefault="00BC44E7" w:rsidP="00BC44E7">
      <w:pPr>
        <w:pStyle w:val="Heading-level3"/>
      </w:pPr>
      <w:r w:rsidRPr="00D60B4D">
        <w:t xml:space="preserve">Investment summary </w:t>
      </w:r>
    </w:p>
    <w:p w14:paraId="7388FD8C" w14:textId="77777777" w:rsidR="00BC44E7" w:rsidRDefault="00BC44E7" w:rsidP="00BC44E7">
      <w:pPr>
        <w:pStyle w:val="Body-copy"/>
        <w:rPr>
          <w:rFonts w:ascii="AU Sans Text Medium" w:hAnsi="AU Sans Text Medium" w:cs="AU Sans Text Medium"/>
          <w:color w:val="00694B"/>
          <w:spacing w:val="-2"/>
        </w:rPr>
      </w:pPr>
      <w:r>
        <w:t>RVT’s 100%-owned Richmond-Julia Creek Vanadium Project is a large-scale vanadium development in North Queensland, supported by a 1.838Bt Mineral Resource. Declared a Queensland Coordinated Project in May 2022, the Project is progressing through environmental approvals and detailed feasibility following completion of the August 2021 PFS. A revised preliminary draft EIS has been submitted to the Queensland Government, with the Mining Lease application progressing in parallel. RVT is also progressing a Cultural Heritage Management Plan with the Wanamara People. RVT’s binding collaboration with RKP Global supports Australian manufacture of vanadium electrolyte, electrolyte validation and Australian long-duration energy storage opportunities. Through wholly owned subsidiary RVT Energy Pty Ltd, RVT is extending downstream into vanadium flow batteries and long-duration storage, supporting a potential Australian mine-to-battery value chain. RVT welcomes discussions with investors, financiers, offtake partners and strategic development partners across markets.</w:t>
      </w:r>
    </w:p>
    <w:p w14:paraId="5BF276FF" w14:textId="77777777" w:rsidR="00BC44E7" w:rsidRPr="00D60B4D" w:rsidRDefault="00BC44E7" w:rsidP="00BC44E7">
      <w:pPr>
        <w:pStyle w:val="Heading-level3"/>
      </w:pPr>
      <w:r w:rsidRPr="00D60B4D">
        <w:t xml:space="preserve">Project description </w:t>
      </w:r>
    </w:p>
    <w:p w14:paraId="3266BB9D" w14:textId="77777777" w:rsidR="00BC44E7" w:rsidRDefault="00BC44E7" w:rsidP="00BC44E7">
      <w:pPr>
        <w:pStyle w:val="Body-copy"/>
      </w:pPr>
      <w:r>
        <w:t>Located approximately 45 km northwest of Richmond, the Project is designed as a shallow, conventional open-pit operation centred on the Lilyvale deposit. The August 2021 PFS and draft EIS are based on shallow open-pit, free-dig mining of 4.2Mtpa ore, with on-site processing via a conventional flotation to produce 790,000tpa vanadium concentrate, over an initial 25-year life. Progressive rehabilitation will be incorporated into mine sequencing. The broader 1.838Bt Mineral Resource provides substantial long-term development optionality. As part of the BFS underway, RVT is also studying a proposed recovery plant to further process concentrate through acid digestion, leaching, solvent extraction, purification, drying and calcination to produce up to approximately 12,701 tpa of 98% V</w:t>
      </w:r>
      <w:r>
        <w:rPr>
          <w:vertAlign w:val="subscript"/>
        </w:rPr>
        <w:t>2</w:t>
      </w:r>
      <w:r>
        <w:t>O</w:t>
      </w:r>
      <w:r>
        <w:rPr>
          <w:vertAlign w:val="subscript"/>
        </w:rPr>
        <w:t>5</w:t>
      </w:r>
      <w:r>
        <w:t xml:space="preserve"> powder.</w:t>
      </w:r>
    </w:p>
    <w:p w14:paraId="4E772542" w14:textId="77777777" w:rsidR="00BC44E7" w:rsidRDefault="00BC44E7" w:rsidP="00BC44E7">
      <w:pPr>
        <w:spacing w:before="0" w:after="160" w:line="259" w:lineRule="auto"/>
        <w:rPr>
          <w:rFonts w:ascii="Verdana" w:hAnsi="Verdana"/>
          <w:color w:val="00694B" w:themeColor="accent3"/>
          <w:sz w:val="48"/>
          <w:szCs w:val="48"/>
          <w:lang w:val="en-AU"/>
        </w:rPr>
      </w:pPr>
      <w:r>
        <w:br w:type="page"/>
      </w:r>
    </w:p>
    <w:p w14:paraId="01F5CBC9" w14:textId="518D00C5" w:rsidR="00BC44E7" w:rsidRDefault="00BC44E7" w:rsidP="00BC44E7">
      <w:pPr>
        <w:pStyle w:val="Body-copy"/>
      </w:pPr>
      <w:r w:rsidRPr="00BC44E7">
        <w:rPr>
          <w:b/>
          <w:bCs/>
        </w:rPr>
        <w:lastRenderedPageBreak/>
        <w:t>Mineral Resources as at December 2019</w:t>
      </w:r>
      <w:r>
        <w:t xml:space="preserve"> (0.30% V</w:t>
      </w:r>
      <w:r>
        <w:rPr>
          <w:vertAlign w:val="subscript"/>
        </w:rPr>
        <w:t>2</w:t>
      </w:r>
      <w:r>
        <w:t>O</w:t>
      </w:r>
      <w:r>
        <w:rPr>
          <w:vertAlign w:val="subscript"/>
        </w:rPr>
        <w:t>5</w:t>
      </w:r>
      <w:r>
        <w:t xml:space="preserve"> cut-off):</w:t>
      </w:r>
    </w:p>
    <w:tbl>
      <w:tblPr>
        <w:tblStyle w:val="TableGrid1"/>
        <w:tblW w:w="6799" w:type="dxa"/>
        <w:tblLayout w:type="fixed"/>
        <w:tblLook w:val="00A0" w:firstRow="1" w:lastRow="0" w:firstColumn="1" w:lastColumn="0" w:noHBand="0" w:noVBand="0"/>
      </w:tblPr>
      <w:tblGrid>
        <w:gridCol w:w="2689"/>
        <w:gridCol w:w="2055"/>
        <w:gridCol w:w="2055"/>
      </w:tblGrid>
      <w:tr w:rsidR="00BC44E7" w14:paraId="716C40BA" w14:textId="77777777" w:rsidTr="00BC44E7">
        <w:trPr>
          <w:trHeight w:val="60"/>
        </w:trPr>
        <w:tc>
          <w:tcPr>
            <w:tcW w:w="2689" w:type="dxa"/>
            <w:vAlign w:val="bottom"/>
          </w:tcPr>
          <w:p w14:paraId="7FC714AE" w14:textId="0AA4E659" w:rsidR="00BC44E7" w:rsidRPr="0011190C" w:rsidRDefault="00BC44E7" w:rsidP="00BC44E7">
            <w:pPr>
              <w:pStyle w:val="Table-heading2"/>
              <w:jc w:val="left"/>
            </w:pPr>
            <w:r>
              <w:t>Resource Category</w:t>
            </w:r>
          </w:p>
        </w:tc>
        <w:tc>
          <w:tcPr>
            <w:tcW w:w="2055" w:type="dxa"/>
            <w:vAlign w:val="bottom"/>
          </w:tcPr>
          <w:p w14:paraId="137153D2" w14:textId="03D076CA" w:rsidR="00BC44E7" w:rsidRPr="0011190C" w:rsidRDefault="00BC44E7" w:rsidP="00BC44E7">
            <w:pPr>
              <w:pStyle w:val="Table-heading2"/>
            </w:pPr>
            <w:r>
              <w:t>Tonnes (Mt)</w:t>
            </w:r>
          </w:p>
        </w:tc>
        <w:tc>
          <w:tcPr>
            <w:tcW w:w="2055" w:type="dxa"/>
            <w:vAlign w:val="bottom"/>
          </w:tcPr>
          <w:p w14:paraId="7DA95575" w14:textId="4ACC02F0" w:rsidR="00BC44E7" w:rsidRPr="0011190C" w:rsidRDefault="00BC44E7" w:rsidP="00BC44E7">
            <w:pPr>
              <w:pStyle w:val="Table-heading2"/>
            </w:pPr>
            <w:r>
              <w:t>V</w:t>
            </w:r>
            <w:r>
              <w:rPr>
                <w:vertAlign w:val="subscript"/>
              </w:rPr>
              <w:t>2</w:t>
            </w:r>
            <w:r>
              <w:t>O</w:t>
            </w:r>
            <w:r>
              <w:rPr>
                <w:vertAlign w:val="subscript"/>
              </w:rPr>
              <w:t>5</w:t>
            </w:r>
            <w:r>
              <w:t xml:space="preserve"> (%)</w:t>
            </w:r>
          </w:p>
        </w:tc>
      </w:tr>
      <w:tr w:rsidR="00BC44E7" w:rsidRPr="00173184" w14:paraId="69E5B6DC" w14:textId="77777777" w:rsidTr="00BC44E7">
        <w:trPr>
          <w:trHeight w:val="60"/>
        </w:trPr>
        <w:tc>
          <w:tcPr>
            <w:tcW w:w="2689" w:type="dxa"/>
            <w:vAlign w:val="bottom"/>
          </w:tcPr>
          <w:p w14:paraId="60FC05FF" w14:textId="11299533" w:rsidR="00BC44E7" w:rsidRPr="00BC44E7" w:rsidRDefault="00BC44E7" w:rsidP="00BC44E7">
            <w:pPr>
              <w:pStyle w:val="Table-copy"/>
            </w:pPr>
            <w:r w:rsidRPr="00BC44E7">
              <w:t>Measured</w:t>
            </w:r>
          </w:p>
        </w:tc>
        <w:tc>
          <w:tcPr>
            <w:tcW w:w="2055" w:type="dxa"/>
            <w:vAlign w:val="bottom"/>
          </w:tcPr>
          <w:p w14:paraId="3F7EED2A" w14:textId="500AD74F" w:rsidR="00BC44E7" w:rsidRPr="00BC44E7" w:rsidRDefault="00BC44E7" w:rsidP="00BC44E7">
            <w:pPr>
              <w:pStyle w:val="Table-copy"/>
              <w:jc w:val="center"/>
            </w:pPr>
            <w:r w:rsidRPr="00BC44E7">
              <w:t>–</w:t>
            </w:r>
          </w:p>
        </w:tc>
        <w:tc>
          <w:tcPr>
            <w:tcW w:w="2055" w:type="dxa"/>
            <w:vAlign w:val="bottom"/>
          </w:tcPr>
          <w:p w14:paraId="035D42D2" w14:textId="5F2119B0" w:rsidR="00BC44E7" w:rsidRPr="00BC44E7" w:rsidRDefault="00BC44E7" w:rsidP="00BC44E7">
            <w:pPr>
              <w:pStyle w:val="Table-copy"/>
              <w:jc w:val="center"/>
            </w:pPr>
            <w:r w:rsidRPr="00BC44E7">
              <w:t>–</w:t>
            </w:r>
          </w:p>
        </w:tc>
      </w:tr>
      <w:tr w:rsidR="00BC44E7" w:rsidRPr="00173184" w14:paraId="516ED0D5" w14:textId="77777777" w:rsidTr="00BC44E7">
        <w:trPr>
          <w:trHeight w:val="60"/>
        </w:trPr>
        <w:tc>
          <w:tcPr>
            <w:tcW w:w="2689" w:type="dxa"/>
            <w:vAlign w:val="bottom"/>
          </w:tcPr>
          <w:p w14:paraId="2CA5105B" w14:textId="122C9BA6" w:rsidR="00BC44E7" w:rsidRPr="00BC44E7" w:rsidRDefault="00BC44E7" w:rsidP="00BC44E7">
            <w:pPr>
              <w:pStyle w:val="Table-copy"/>
            </w:pPr>
            <w:r w:rsidRPr="00BC44E7">
              <w:t>Indicated</w:t>
            </w:r>
          </w:p>
        </w:tc>
        <w:tc>
          <w:tcPr>
            <w:tcW w:w="2055" w:type="dxa"/>
            <w:vAlign w:val="bottom"/>
          </w:tcPr>
          <w:p w14:paraId="53714541" w14:textId="664E2AD9" w:rsidR="00BC44E7" w:rsidRPr="00BC44E7" w:rsidRDefault="00BC44E7" w:rsidP="00BC44E7">
            <w:pPr>
              <w:pStyle w:val="Table-copy"/>
              <w:jc w:val="center"/>
            </w:pPr>
            <w:r w:rsidRPr="00BC44E7">
              <w:t>430</w:t>
            </w:r>
          </w:p>
        </w:tc>
        <w:tc>
          <w:tcPr>
            <w:tcW w:w="2055" w:type="dxa"/>
            <w:vAlign w:val="bottom"/>
          </w:tcPr>
          <w:p w14:paraId="3B7AB26B" w14:textId="19B6A174" w:rsidR="00BC44E7" w:rsidRPr="00BC44E7" w:rsidRDefault="00BC44E7" w:rsidP="00BC44E7">
            <w:pPr>
              <w:pStyle w:val="Table-copy"/>
              <w:jc w:val="center"/>
            </w:pPr>
            <w:r w:rsidRPr="00BC44E7">
              <w:t>0.50</w:t>
            </w:r>
          </w:p>
        </w:tc>
      </w:tr>
      <w:tr w:rsidR="00BC44E7" w:rsidRPr="00173184" w14:paraId="1634B08D" w14:textId="77777777" w:rsidTr="00BC44E7">
        <w:trPr>
          <w:trHeight w:val="60"/>
        </w:trPr>
        <w:tc>
          <w:tcPr>
            <w:tcW w:w="2689" w:type="dxa"/>
            <w:vAlign w:val="bottom"/>
          </w:tcPr>
          <w:p w14:paraId="234E657B" w14:textId="139944BC" w:rsidR="00BC44E7" w:rsidRPr="00BC44E7" w:rsidRDefault="00BC44E7" w:rsidP="00BC44E7">
            <w:pPr>
              <w:pStyle w:val="Table-copy"/>
            </w:pPr>
            <w:r w:rsidRPr="00BC44E7">
              <w:t>Inferred</w:t>
            </w:r>
          </w:p>
        </w:tc>
        <w:tc>
          <w:tcPr>
            <w:tcW w:w="2055" w:type="dxa"/>
            <w:vAlign w:val="bottom"/>
          </w:tcPr>
          <w:p w14:paraId="1197DAF4" w14:textId="4F8591AA" w:rsidR="00BC44E7" w:rsidRPr="00BC44E7" w:rsidRDefault="00BC44E7" w:rsidP="00BC44E7">
            <w:pPr>
              <w:pStyle w:val="Table-copy"/>
              <w:jc w:val="center"/>
            </w:pPr>
            <w:r w:rsidRPr="00BC44E7">
              <w:t>1,408</w:t>
            </w:r>
          </w:p>
        </w:tc>
        <w:tc>
          <w:tcPr>
            <w:tcW w:w="2055" w:type="dxa"/>
            <w:vAlign w:val="bottom"/>
          </w:tcPr>
          <w:p w14:paraId="09B7901F" w14:textId="626209DB" w:rsidR="00BC44E7" w:rsidRPr="00BC44E7" w:rsidRDefault="00BC44E7" w:rsidP="00BC44E7">
            <w:pPr>
              <w:pStyle w:val="Table-copy"/>
              <w:jc w:val="center"/>
            </w:pPr>
            <w:r w:rsidRPr="00BC44E7">
              <w:t>0.32</w:t>
            </w:r>
          </w:p>
        </w:tc>
      </w:tr>
      <w:tr w:rsidR="00BC44E7" w:rsidRPr="00173184" w14:paraId="50D94A7E" w14:textId="77777777" w:rsidTr="00BC44E7">
        <w:trPr>
          <w:trHeight w:val="60"/>
        </w:trPr>
        <w:tc>
          <w:tcPr>
            <w:tcW w:w="2689" w:type="dxa"/>
            <w:vAlign w:val="bottom"/>
          </w:tcPr>
          <w:p w14:paraId="7E65BC3A" w14:textId="1D4815F7" w:rsidR="00BC44E7" w:rsidRPr="00BC44E7" w:rsidRDefault="00BC44E7" w:rsidP="00BC44E7">
            <w:pPr>
              <w:pStyle w:val="Table-copy"/>
              <w:rPr>
                <w:b/>
                <w:bCs/>
              </w:rPr>
            </w:pPr>
            <w:r w:rsidRPr="00BC44E7">
              <w:rPr>
                <w:b/>
                <w:bCs/>
              </w:rPr>
              <w:t>Total</w:t>
            </w:r>
          </w:p>
        </w:tc>
        <w:tc>
          <w:tcPr>
            <w:tcW w:w="2055" w:type="dxa"/>
            <w:vAlign w:val="bottom"/>
          </w:tcPr>
          <w:p w14:paraId="1FF30751" w14:textId="3E537052" w:rsidR="00BC44E7" w:rsidRPr="00BC44E7" w:rsidRDefault="00BC44E7" w:rsidP="00BC44E7">
            <w:pPr>
              <w:pStyle w:val="Table-copy"/>
              <w:jc w:val="center"/>
              <w:rPr>
                <w:b/>
                <w:bCs/>
              </w:rPr>
            </w:pPr>
            <w:r w:rsidRPr="00BC44E7">
              <w:rPr>
                <w:b/>
                <w:bCs/>
              </w:rPr>
              <w:t>1,838</w:t>
            </w:r>
          </w:p>
        </w:tc>
        <w:tc>
          <w:tcPr>
            <w:tcW w:w="2055" w:type="dxa"/>
            <w:vAlign w:val="bottom"/>
          </w:tcPr>
          <w:p w14:paraId="496C66D9" w14:textId="48B40D43" w:rsidR="00BC44E7" w:rsidRPr="00BC44E7" w:rsidRDefault="00BC44E7" w:rsidP="00BC44E7">
            <w:pPr>
              <w:pStyle w:val="Table-copy"/>
              <w:jc w:val="center"/>
              <w:rPr>
                <w:b/>
                <w:bCs/>
              </w:rPr>
            </w:pPr>
            <w:r w:rsidRPr="00BC44E7">
              <w:rPr>
                <w:b/>
                <w:bCs/>
              </w:rPr>
              <w:t>0.36</w:t>
            </w:r>
          </w:p>
        </w:tc>
      </w:tr>
      <w:tr w:rsidR="00BC44E7" w:rsidRPr="00173184" w14:paraId="320301D9" w14:textId="77777777" w:rsidTr="00BC44E7">
        <w:trPr>
          <w:trHeight w:val="60"/>
        </w:trPr>
        <w:tc>
          <w:tcPr>
            <w:tcW w:w="2689" w:type="dxa"/>
            <w:vAlign w:val="bottom"/>
          </w:tcPr>
          <w:p w14:paraId="3B0BB3A4" w14:textId="0ECEF867" w:rsidR="00BC44E7" w:rsidRPr="00BC44E7" w:rsidRDefault="00BC44E7" w:rsidP="00BC44E7">
            <w:pPr>
              <w:pStyle w:val="Table-copy"/>
              <w:rPr>
                <w:b/>
                <w:bCs/>
              </w:rPr>
            </w:pPr>
            <w:r w:rsidRPr="00BC44E7">
              <w:rPr>
                <w:b/>
                <w:bCs/>
              </w:rPr>
              <w:t>Contained (kt)</w:t>
            </w:r>
          </w:p>
        </w:tc>
        <w:tc>
          <w:tcPr>
            <w:tcW w:w="2055" w:type="dxa"/>
            <w:vAlign w:val="bottom"/>
          </w:tcPr>
          <w:p w14:paraId="4AF77BAF" w14:textId="77777777" w:rsidR="00BC44E7" w:rsidRPr="00BC44E7" w:rsidRDefault="00BC44E7" w:rsidP="00BC44E7">
            <w:pPr>
              <w:pStyle w:val="Table-copy"/>
              <w:jc w:val="center"/>
              <w:rPr>
                <w:b/>
                <w:bCs/>
              </w:rPr>
            </w:pPr>
          </w:p>
        </w:tc>
        <w:tc>
          <w:tcPr>
            <w:tcW w:w="2055" w:type="dxa"/>
            <w:vAlign w:val="bottom"/>
          </w:tcPr>
          <w:p w14:paraId="1350D200" w14:textId="18202873" w:rsidR="00BC44E7" w:rsidRPr="00BC44E7" w:rsidRDefault="00BC44E7" w:rsidP="00BC44E7">
            <w:pPr>
              <w:pStyle w:val="Table-copy"/>
              <w:jc w:val="center"/>
              <w:rPr>
                <w:b/>
                <w:bCs/>
              </w:rPr>
            </w:pPr>
            <w:r w:rsidRPr="00BC44E7">
              <w:rPr>
                <w:b/>
                <w:bCs/>
              </w:rPr>
              <w:t>6,650</w:t>
            </w:r>
          </w:p>
        </w:tc>
      </w:tr>
    </w:tbl>
    <w:p w14:paraId="386AA9FD" w14:textId="77777777" w:rsidR="00BC44E7" w:rsidRDefault="00BC44E7" w:rsidP="00BC44E7">
      <w:pPr>
        <w:pStyle w:val="Body-copy"/>
      </w:pPr>
    </w:p>
    <w:p w14:paraId="1317AA26" w14:textId="23B445CB" w:rsidR="00BC44E7" w:rsidRDefault="00BC44E7" w:rsidP="00BC44E7">
      <w:pPr>
        <w:pStyle w:val="Body-copy"/>
      </w:pPr>
      <w:r w:rsidRPr="00BC44E7">
        <w:rPr>
          <w:b/>
          <w:bCs/>
        </w:rPr>
        <w:t>Ore Reserves as at January 2020</w:t>
      </w:r>
      <w:r>
        <w:t xml:space="preserve"> (0.30% V</w:t>
      </w:r>
      <w:r>
        <w:rPr>
          <w:vertAlign w:val="subscript"/>
        </w:rPr>
        <w:t>2</w:t>
      </w:r>
      <w:r>
        <w:t>O</w:t>
      </w:r>
      <w:r>
        <w:rPr>
          <w:vertAlign w:val="subscript"/>
        </w:rPr>
        <w:t xml:space="preserve">5 </w:t>
      </w:r>
      <w:r>
        <w:t>cut-off):</w:t>
      </w:r>
    </w:p>
    <w:tbl>
      <w:tblPr>
        <w:tblStyle w:val="TableGrid1"/>
        <w:tblW w:w="6799" w:type="dxa"/>
        <w:tblLayout w:type="fixed"/>
        <w:tblLook w:val="00A0" w:firstRow="1" w:lastRow="0" w:firstColumn="1" w:lastColumn="0" w:noHBand="0" w:noVBand="0"/>
      </w:tblPr>
      <w:tblGrid>
        <w:gridCol w:w="2689"/>
        <w:gridCol w:w="2055"/>
        <w:gridCol w:w="2055"/>
      </w:tblGrid>
      <w:tr w:rsidR="00BC44E7" w:rsidRPr="0011190C" w14:paraId="6A551BCE" w14:textId="77777777" w:rsidTr="0041391D">
        <w:trPr>
          <w:trHeight w:val="60"/>
        </w:trPr>
        <w:tc>
          <w:tcPr>
            <w:tcW w:w="2689" w:type="dxa"/>
            <w:vAlign w:val="bottom"/>
          </w:tcPr>
          <w:p w14:paraId="327374A4" w14:textId="23A6FEE2" w:rsidR="00BC44E7" w:rsidRPr="0011190C" w:rsidRDefault="00BC44E7" w:rsidP="00BC44E7">
            <w:pPr>
              <w:pStyle w:val="Table-heading2"/>
              <w:jc w:val="left"/>
            </w:pPr>
            <w:r>
              <w:t>Reserve Category</w:t>
            </w:r>
          </w:p>
        </w:tc>
        <w:tc>
          <w:tcPr>
            <w:tcW w:w="2055" w:type="dxa"/>
            <w:vAlign w:val="bottom"/>
          </w:tcPr>
          <w:p w14:paraId="124E8E0C" w14:textId="2E6DB7FB" w:rsidR="00BC44E7" w:rsidRPr="0011190C" w:rsidRDefault="00BC44E7" w:rsidP="00BC44E7">
            <w:pPr>
              <w:pStyle w:val="Table-heading2"/>
            </w:pPr>
            <w:r>
              <w:t>Tonnes (Mt)</w:t>
            </w:r>
          </w:p>
        </w:tc>
        <w:tc>
          <w:tcPr>
            <w:tcW w:w="2055" w:type="dxa"/>
            <w:vAlign w:val="bottom"/>
          </w:tcPr>
          <w:p w14:paraId="6AAC2D5C" w14:textId="76FF0557" w:rsidR="00BC44E7" w:rsidRPr="0011190C" w:rsidRDefault="00BC44E7" w:rsidP="00BC44E7">
            <w:pPr>
              <w:pStyle w:val="Table-heading2"/>
            </w:pPr>
            <w:r>
              <w:t>V</w:t>
            </w:r>
            <w:r>
              <w:rPr>
                <w:vertAlign w:val="subscript"/>
              </w:rPr>
              <w:t>2</w:t>
            </w:r>
            <w:r>
              <w:t>O</w:t>
            </w:r>
            <w:r>
              <w:rPr>
                <w:vertAlign w:val="subscript"/>
              </w:rPr>
              <w:t>5</w:t>
            </w:r>
            <w:r>
              <w:t xml:space="preserve"> (%)</w:t>
            </w:r>
          </w:p>
        </w:tc>
      </w:tr>
      <w:tr w:rsidR="00BC44E7" w:rsidRPr="00BC44E7" w14:paraId="799764D1" w14:textId="77777777" w:rsidTr="0041391D">
        <w:trPr>
          <w:trHeight w:val="60"/>
        </w:trPr>
        <w:tc>
          <w:tcPr>
            <w:tcW w:w="2689" w:type="dxa"/>
            <w:vAlign w:val="bottom"/>
          </w:tcPr>
          <w:p w14:paraId="5E189190" w14:textId="403F303E" w:rsidR="00BC44E7" w:rsidRPr="00BC44E7" w:rsidRDefault="00BC44E7" w:rsidP="00BC44E7">
            <w:pPr>
              <w:pStyle w:val="Table-copy"/>
            </w:pPr>
            <w:r w:rsidRPr="00BC44E7">
              <w:t>Proved</w:t>
            </w:r>
          </w:p>
        </w:tc>
        <w:tc>
          <w:tcPr>
            <w:tcW w:w="2055" w:type="dxa"/>
            <w:vAlign w:val="bottom"/>
          </w:tcPr>
          <w:p w14:paraId="6F953872" w14:textId="242E5E16" w:rsidR="00BC44E7" w:rsidRPr="00BC44E7" w:rsidRDefault="00BC44E7" w:rsidP="00BC44E7">
            <w:pPr>
              <w:pStyle w:val="Table-copy"/>
              <w:jc w:val="center"/>
            </w:pPr>
            <w:r w:rsidRPr="00BC44E7">
              <w:t>–</w:t>
            </w:r>
          </w:p>
        </w:tc>
        <w:tc>
          <w:tcPr>
            <w:tcW w:w="2055" w:type="dxa"/>
            <w:vAlign w:val="bottom"/>
          </w:tcPr>
          <w:p w14:paraId="4AA36646" w14:textId="1A8FA4FA" w:rsidR="00BC44E7" w:rsidRPr="00BC44E7" w:rsidRDefault="00BC44E7" w:rsidP="00BC44E7">
            <w:pPr>
              <w:pStyle w:val="Table-copy"/>
              <w:jc w:val="center"/>
            </w:pPr>
            <w:r w:rsidRPr="00BC44E7">
              <w:t>–</w:t>
            </w:r>
          </w:p>
        </w:tc>
      </w:tr>
      <w:tr w:rsidR="00BC44E7" w:rsidRPr="00BC44E7" w14:paraId="6A07B2D0" w14:textId="77777777" w:rsidTr="0041391D">
        <w:trPr>
          <w:trHeight w:val="60"/>
        </w:trPr>
        <w:tc>
          <w:tcPr>
            <w:tcW w:w="2689" w:type="dxa"/>
            <w:vAlign w:val="bottom"/>
          </w:tcPr>
          <w:p w14:paraId="40039A84" w14:textId="33B680C5" w:rsidR="00BC44E7" w:rsidRPr="00BC44E7" w:rsidRDefault="00BC44E7" w:rsidP="00BC44E7">
            <w:pPr>
              <w:pStyle w:val="Table-copy"/>
            </w:pPr>
            <w:r w:rsidRPr="00BC44E7">
              <w:t>Probable</w:t>
            </w:r>
          </w:p>
        </w:tc>
        <w:tc>
          <w:tcPr>
            <w:tcW w:w="2055" w:type="dxa"/>
            <w:vAlign w:val="bottom"/>
          </w:tcPr>
          <w:p w14:paraId="654B85B4" w14:textId="1A348CA7" w:rsidR="00BC44E7" w:rsidRPr="00BC44E7" w:rsidRDefault="00BC44E7" w:rsidP="00BC44E7">
            <w:pPr>
              <w:pStyle w:val="Table-copy"/>
              <w:jc w:val="center"/>
            </w:pPr>
            <w:r w:rsidRPr="00BC44E7">
              <w:t>459.2</w:t>
            </w:r>
          </w:p>
        </w:tc>
        <w:tc>
          <w:tcPr>
            <w:tcW w:w="2055" w:type="dxa"/>
            <w:vAlign w:val="bottom"/>
          </w:tcPr>
          <w:p w14:paraId="1D553CBC" w14:textId="68B2650E" w:rsidR="00BC44E7" w:rsidRPr="00BC44E7" w:rsidRDefault="00BC44E7" w:rsidP="00BC44E7">
            <w:pPr>
              <w:pStyle w:val="Table-copy"/>
              <w:jc w:val="center"/>
            </w:pPr>
            <w:r w:rsidRPr="00BC44E7">
              <w:t>0.49</w:t>
            </w:r>
          </w:p>
        </w:tc>
      </w:tr>
      <w:tr w:rsidR="00BC44E7" w:rsidRPr="00BC44E7" w14:paraId="21834A09" w14:textId="77777777" w:rsidTr="0041391D">
        <w:trPr>
          <w:trHeight w:val="60"/>
        </w:trPr>
        <w:tc>
          <w:tcPr>
            <w:tcW w:w="2689" w:type="dxa"/>
            <w:vAlign w:val="bottom"/>
          </w:tcPr>
          <w:p w14:paraId="4463D072" w14:textId="6BAB0714" w:rsidR="00BC44E7" w:rsidRPr="00BC44E7" w:rsidRDefault="00BC44E7" w:rsidP="00BC44E7">
            <w:pPr>
              <w:pStyle w:val="Table-copy"/>
              <w:rPr>
                <w:b/>
                <w:bCs/>
              </w:rPr>
            </w:pPr>
            <w:r w:rsidRPr="00BC44E7">
              <w:rPr>
                <w:b/>
                <w:bCs/>
              </w:rPr>
              <w:t>Total</w:t>
            </w:r>
          </w:p>
        </w:tc>
        <w:tc>
          <w:tcPr>
            <w:tcW w:w="2055" w:type="dxa"/>
            <w:vAlign w:val="bottom"/>
          </w:tcPr>
          <w:p w14:paraId="44407B0F" w14:textId="51FD603A" w:rsidR="00BC44E7" w:rsidRPr="00BC44E7" w:rsidRDefault="00BC44E7" w:rsidP="00BC44E7">
            <w:pPr>
              <w:pStyle w:val="Table-copy"/>
              <w:jc w:val="center"/>
              <w:rPr>
                <w:b/>
                <w:bCs/>
              </w:rPr>
            </w:pPr>
            <w:r w:rsidRPr="00BC44E7">
              <w:rPr>
                <w:b/>
                <w:bCs/>
              </w:rPr>
              <w:t>459.2</w:t>
            </w:r>
          </w:p>
        </w:tc>
        <w:tc>
          <w:tcPr>
            <w:tcW w:w="2055" w:type="dxa"/>
            <w:vAlign w:val="bottom"/>
          </w:tcPr>
          <w:p w14:paraId="78BDB986" w14:textId="3304AD31" w:rsidR="00BC44E7" w:rsidRPr="00BC44E7" w:rsidRDefault="00BC44E7" w:rsidP="00BC44E7">
            <w:pPr>
              <w:pStyle w:val="Table-copy"/>
              <w:jc w:val="center"/>
              <w:rPr>
                <w:b/>
                <w:bCs/>
              </w:rPr>
            </w:pPr>
            <w:r w:rsidRPr="00BC44E7">
              <w:rPr>
                <w:b/>
                <w:bCs/>
              </w:rPr>
              <w:t>0.49</w:t>
            </w:r>
          </w:p>
        </w:tc>
      </w:tr>
      <w:tr w:rsidR="00BC44E7" w:rsidRPr="00BC44E7" w14:paraId="3D0B8D39" w14:textId="77777777" w:rsidTr="0041391D">
        <w:trPr>
          <w:trHeight w:val="60"/>
        </w:trPr>
        <w:tc>
          <w:tcPr>
            <w:tcW w:w="2689" w:type="dxa"/>
            <w:vAlign w:val="bottom"/>
          </w:tcPr>
          <w:p w14:paraId="44BBF497" w14:textId="025D6139" w:rsidR="00BC44E7" w:rsidRPr="00BC44E7" w:rsidRDefault="00BC44E7" w:rsidP="00BC44E7">
            <w:pPr>
              <w:pStyle w:val="Table-copy"/>
              <w:rPr>
                <w:b/>
                <w:bCs/>
              </w:rPr>
            </w:pPr>
            <w:r w:rsidRPr="00BC44E7">
              <w:rPr>
                <w:b/>
                <w:bCs/>
              </w:rPr>
              <w:t>Contained (kt)</w:t>
            </w:r>
          </w:p>
        </w:tc>
        <w:tc>
          <w:tcPr>
            <w:tcW w:w="2055" w:type="dxa"/>
            <w:vAlign w:val="bottom"/>
          </w:tcPr>
          <w:p w14:paraId="79A31CF8" w14:textId="53677DA8" w:rsidR="00BC44E7" w:rsidRPr="00BC44E7" w:rsidRDefault="00BC44E7" w:rsidP="00BC44E7">
            <w:pPr>
              <w:pStyle w:val="Table-copy"/>
              <w:jc w:val="center"/>
              <w:rPr>
                <w:b/>
                <w:bCs/>
              </w:rPr>
            </w:pPr>
          </w:p>
        </w:tc>
        <w:tc>
          <w:tcPr>
            <w:tcW w:w="2055" w:type="dxa"/>
            <w:vAlign w:val="bottom"/>
          </w:tcPr>
          <w:p w14:paraId="019B4751" w14:textId="422AB52C" w:rsidR="00BC44E7" w:rsidRPr="00BC44E7" w:rsidRDefault="00BC44E7" w:rsidP="00BC44E7">
            <w:pPr>
              <w:pStyle w:val="Table-copy"/>
              <w:jc w:val="center"/>
              <w:rPr>
                <w:b/>
                <w:bCs/>
              </w:rPr>
            </w:pPr>
            <w:r w:rsidRPr="00BC44E7">
              <w:rPr>
                <w:b/>
                <w:bCs/>
              </w:rPr>
              <w:t>2,250</w:t>
            </w:r>
          </w:p>
        </w:tc>
      </w:tr>
    </w:tbl>
    <w:p w14:paraId="7C4C63D2" w14:textId="77777777" w:rsidR="00BC44E7" w:rsidRDefault="00BC44E7" w:rsidP="00BC44E7">
      <w:pPr>
        <w:pStyle w:val="Body-copy"/>
      </w:pPr>
    </w:p>
    <w:tbl>
      <w:tblPr>
        <w:tblStyle w:val="TableGrid1"/>
        <w:tblW w:w="5000" w:type="pct"/>
        <w:tblLook w:val="04A0" w:firstRow="1" w:lastRow="0" w:firstColumn="1" w:lastColumn="0" w:noHBand="0" w:noVBand="1"/>
      </w:tblPr>
      <w:tblGrid>
        <w:gridCol w:w="3397"/>
        <w:gridCol w:w="6571"/>
      </w:tblGrid>
      <w:tr w:rsidR="00BC44E7" w:rsidRPr="0009071A" w14:paraId="285A964C" w14:textId="77777777" w:rsidTr="0041391D">
        <w:tc>
          <w:tcPr>
            <w:tcW w:w="1704" w:type="pct"/>
          </w:tcPr>
          <w:p w14:paraId="199E68E6" w14:textId="77777777" w:rsidR="00BC44E7" w:rsidRPr="00015C5E" w:rsidRDefault="00BC44E7" w:rsidP="00BC44E7">
            <w:pPr>
              <w:spacing w:before="120" w:after="120" w:line="240" w:lineRule="atLeast"/>
              <w:rPr>
                <w:b/>
                <w:bCs/>
                <w:sz w:val="18"/>
                <w:szCs w:val="18"/>
              </w:rPr>
            </w:pPr>
            <w:r w:rsidRPr="00015C5E">
              <w:rPr>
                <w:b/>
                <w:bCs/>
                <w:sz w:val="18"/>
                <w:szCs w:val="18"/>
              </w:rPr>
              <w:t>Project Status</w:t>
            </w:r>
          </w:p>
        </w:tc>
        <w:tc>
          <w:tcPr>
            <w:tcW w:w="3296" w:type="pct"/>
          </w:tcPr>
          <w:p w14:paraId="6D2B11E6" w14:textId="52B99D37" w:rsidR="00BC44E7" w:rsidRPr="00BC44E7" w:rsidRDefault="00BC44E7" w:rsidP="00BC44E7">
            <w:pPr>
              <w:pStyle w:val="Body-copy"/>
              <w:spacing w:before="120" w:after="120" w:line="240" w:lineRule="atLeast"/>
              <w:rPr>
                <w:sz w:val="18"/>
                <w:szCs w:val="18"/>
              </w:rPr>
            </w:pPr>
            <w:r w:rsidRPr="00BC44E7">
              <w:rPr>
                <w:sz w:val="18"/>
                <w:szCs w:val="18"/>
              </w:rPr>
              <w:t>Pre-Feasibility Study completed in August 2021 based on vanadium concentrate production.</w:t>
            </w:r>
            <w:r w:rsidRPr="00BC44E7">
              <w:rPr>
                <w:sz w:val="18"/>
                <w:szCs w:val="18"/>
                <w:vertAlign w:val="superscript"/>
              </w:rPr>
              <w:t>1</w:t>
            </w:r>
          </w:p>
        </w:tc>
      </w:tr>
      <w:tr w:rsidR="00BC44E7" w:rsidRPr="0009071A" w14:paraId="58078C41" w14:textId="77777777" w:rsidTr="0041391D">
        <w:tc>
          <w:tcPr>
            <w:tcW w:w="1704" w:type="pct"/>
          </w:tcPr>
          <w:p w14:paraId="3644B11C" w14:textId="77777777" w:rsidR="00BC44E7" w:rsidRPr="00015C5E" w:rsidRDefault="00BC44E7" w:rsidP="00BC44E7">
            <w:pPr>
              <w:spacing w:before="120" w:after="120" w:line="240" w:lineRule="atLeast"/>
              <w:rPr>
                <w:b/>
                <w:bCs/>
                <w:sz w:val="18"/>
                <w:szCs w:val="18"/>
              </w:rPr>
            </w:pPr>
            <w:r w:rsidRPr="00015C5E">
              <w:rPr>
                <w:b/>
                <w:bCs/>
                <w:sz w:val="18"/>
                <w:szCs w:val="18"/>
              </w:rPr>
              <w:t xml:space="preserve">Offtake </w:t>
            </w:r>
          </w:p>
        </w:tc>
        <w:tc>
          <w:tcPr>
            <w:tcW w:w="3296" w:type="pct"/>
          </w:tcPr>
          <w:p w14:paraId="044B4E4D" w14:textId="4BBCD868" w:rsidR="00BC44E7" w:rsidRPr="00BC44E7" w:rsidRDefault="00BC44E7" w:rsidP="00BC44E7">
            <w:pPr>
              <w:pStyle w:val="Body-copy"/>
              <w:spacing w:before="120" w:after="120" w:line="240" w:lineRule="atLeast"/>
              <w:rPr>
                <w:sz w:val="18"/>
                <w:szCs w:val="18"/>
              </w:rPr>
            </w:pPr>
            <w:r w:rsidRPr="00BC44E7">
              <w:rPr>
                <w:sz w:val="18"/>
                <w:szCs w:val="18"/>
              </w:rPr>
              <w:t>Vanadium concentrate and downstream vanadium products: 100% available.</w:t>
            </w:r>
          </w:p>
        </w:tc>
      </w:tr>
      <w:tr w:rsidR="00BC44E7" w:rsidRPr="0009071A" w14:paraId="28AFE162" w14:textId="77777777" w:rsidTr="0041391D">
        <w:tc>
          <w:tcPr>
            <w:tcW w:w="1704" w:type="pct"/>
          </w:tcPr>
          <w:p w14:paraId="349C80DE" w14:textId="77777777" w:rsidR="00BC44E7" w:rsidRPr="00015C5E" w:rsidRDefault="00BC44E7" w:rsidP="00BC44E7">
            <w:pPr>
              <w:spacing w:before="120" w:after="120" w:line="240" w:lineRule="atLeast"/>
              <w:rPr>
                <w:b/>
                <w:bCs/>
                <w:sz w:val="18"/>
                <w:szCs w:val="18"/>
              </w:rPr>
            </w:pPr>
            <w:r w:rsidRPr="00015C5E">
              <w:rPr>
                <w:b/>
                <w:bCs/>
                <w:sz w:val="18"/>
                <w:szCs w:val="18"/>
              </w:rPr>
              <w:t>Min Mine Life (Yrs)</w:t>
            </w:r>
          </w:p>
        </w:tc>
        <w:tc>
          <w:tcPr>
            <w:tcW w:w="3296" w:type="pct"/>
          </w:tcPr>
          <w:p w14:paraId="730883A9" w14:textId="7F78DE86" w:rsidR="00BC44E7" w:rsidRPr="00BC44E7" w:rsidRDefault="00BC44E7" w:rsidP="00BC44E7">
            <w:pPr>
              <w:pStyle w:val="Body-copy"/>
              <w:spacing w:before="120" w:after="120" w:line="240" w:lineRule="atLeast"/>
              <w:rPr>
                <w:sz w:val="18"/>
                <w:szCs w:val="18"/>
              </w:rPr>
            </w:pPr>
            <w:r w:rsidRPr="00BC44E7">
              <w:rPr>
                <w:sz w:val="18"/>
                <w:szCs w:val="18"/>
              </w:rPr>
              <w:t>&gt;25 years initial life of mine.</w:t>
            </w:r>
            <w:r w:rsidRPr="00BC44E7">
              <w:rPr>
                <w:sz w:val="18"/>
                <w:szCs w:val="18"/>
                <w:vertAlign w:val="superscript"/>
              </w:rPr>
              <w:t>1</w:t>
            </w:r>
            <w:r w:rsidRPr="00BC44E7">
              <w:rPr>
                <w:sz w:val="18"/>
                <w:szCs w:val="18"/>
              </w:rPr>
              <w:t xml:space="preserve"> Significant Mineral Resource provides potential for future extension</w:t>
            </w:r>
            <w:r>
              <w:rPr>
                <w:sz w:val="18"/>
                <w:szCs w:val="18"/>
              </w:rPr>
              <w:t>.</w:t>
            </w:r>
          </w:p>
        </w:tc>
      </w:tr>
      <w:tr w:rsidR="00BC44E7" w:rsidRPr="0009071A" w14:paraId="0354CFA7" w14:textId="77777777" w:rsidTr="0041391D">
        <w:tc>
          <w:tcPr>
            <w:tcW w:w="1704" w:type="pct"/>
          </w:tcPr>
          <w:p w14:paraId="7E663128" w14:textId="77777777" w:rsidR="00BC44E7" w:rsidRPr="00015C5E" w:rsidRDefault="00BC44E7" w:rsidP="00BC44E7">
            <w:pPr>
              <w:spacing w:before="120" w:after="120" w:line="240" w:lineRule="atLeast"/>
              <w:rPr>
                <w:b/>
                <w:bCs/>
                <w:sz w:val="18"/>
                <w:szCs w:val="18"/>
              </w:rPr>
            </w:pPr>
            <w:r w:rsidRPr="00015C5E">
              <w:rPr>
                <w:b/>
                <w:bCs/>
                <w:sz w:val="18"/>
                <w:szCs w:val="18"/>
              </w:rPr>
              <w:t>IRR</w:t>
            </w:r>
          </w:p>
        </w:tc>
        <w:tc>
          <w:tcPr>
            <w:tcW w:w="3296" w:type="pct"/>
          </w:tcPr>
          <w:p w14:paraId="3178D374" w14:textId="757C1882" w:rsidR="00BC44E7" w:rsidRPr="00BC44E7" w:rsidRDefault="00BC44E7" w:rsidP="00BC44E7">
            <w:pPr>
              <w:pStyle w:val="Body-copy"/>
              <w:spacing w:before="120" w:after="120" w:line="240" w:lineRule="atLeast"/>
              <w:rPr>
                <w:sz w:val="18"/>
                <w:szCs w:val="18"/>
              </w:rPr>
            </w:pPr>
            <w:r w:rsidRPr="00BC44E7">
              <w:rPr>
                <w:sz w:val="18"/>
                <w:szCs w:val="18"/>
              </w:rPr>
              <w:t>Post-tax IRR: 38%</w:t>
            </w:r>
            <w:r w:rsidRPr="00BC44E7">
              <w:rPr>
                <w:sz w:val="18"/>
                <w:szCs w:val="18"/>
                <w:vertAlign w:val="superscript"/>
              </w:rPr>
              <w:t>1</w:t>
            </w:r>
          </w:p>
        </w:tc>
      </w:tr>
      <w:tr w:rsidR="00BC44E7" w:rsidRPr="0009071A" w14:paraId="3E220531" w14:textId="77777777" w:rsidTr="0041391D">
        <w:tc>
          <w:tcPr>
            <w:tcW w:w="1704" w:type="pct"/>
          </w:tcPr>
          <w:p w14:paraId="67AEEA38" w14:textId="77777777" w:rsidR="00BC44E7" w:rsidRPr="00015C5E" w:rsidRDefault="00BC44E7" w:rsidP="00BC44E7">
            <w:pPr>
              <w:spacing w:before="120" w:after="120" w:line="240" w:lineRule="atLeast"/>
              <w:rPr>
                <w:b/>
                <w:bCs/>
                <w:sz w:val="18"/>
                <w:szCs w:val="18"/>
              </w:rPr>
            </w:pPr>
            <w:r w:rsidRPr="00015C5E">
              <w:rPr>
                <w:b/>
                <w:bCs/>
                <w:sz w:val="18"/>
                <w:szCs w:val="18"/>
              </w:rPr>
              <w:t>Capital cost</w:t>
            </w:r>
          </w:p>
        </w:tc>
        <w:tc>
          <w:tcPr>
            <w:tcW w:w="3296" w:type="pct"/>
          </w:tcPr>
          <w:p w14:paraId="3C5C5B29" w14:textId="7DADCF93" w:rsidR="00BC44E7" w:rsidRPr="00BC44E7" w:rsidRDefault="00BC44E7" w:rsidP="00BC44E7">
            <w:pPr>
              <w:pStyle w:val="Body-copy"/>
              <w:spacing w:before="120" w:after="120" w:line="240" w:lineRule="atLeast"/>
              <w:rPr>
                <w:sz w:val="18"/>
                <w:szCs w:val="18"/>
              </w:rPr>
            </w:pPr>
            <w:r w:rsidRPr="00BC44E7">
              <w:rPr>
                <w:sz w:val="18"/>
                <w:szCs w:val="18"/>
              </w:rPr>
              <w:t>US$176.8m</w:t>
            </w:r>
            <w:r w:rsidRPr="00BC44E7">
              <w:rPr>
                <w:sz w:val="18"/>
                <w:szCs w:val="18"/>
                <w:vertAlign w:val="superscript"/>
              </w:rPr>
              <w:t>1</w:t>
            </w:r>
            <w:r w:rsidRPr="00BC44E7">
              <w:rPr>
                <w:sz w:val="18"/>
                <w:szCs w:val="18"/>
              </w:rPr>
              <w:t xml:space="preserve"> </w:t>
            </w:r>
          </w:p>
        </w:tc>
      </w:tr>
      <w:tr w:rsidR="00BC44E7" w:rsidRPr="0009071A" w14:paraId="518AA928" w14:textId="77777777" w:rsidTr="0041391D">
        <w:tc>
          <w:tcPr>
            <w:tcW w:w="1704" w:type="pct"/>
          </w:tcPr>
          <w:p w14:paraId="3A2E05B6" w14:textId="77777777" w:rsidR="00BC44E7" w:rsidRPr="00015C5E" w:rsidRDefault="00BC44E7" w:rsidP="00BC44E7">
            <w:pPr>
              <w:spacing w:before="120" w:after="120" w:line="240" w:lineRule="atLeast"/>
              <w:rPr>
                <w:b/>
                <w:bCs/>
                <w:sz w:val="18"/>
                <w:szCs w:val="18"/>
              </w:rPr>
            </w:pPr>
            <w:r w:rsidRPr="00015C5E">
              <w:rPr>
                <w:b/>
                <w:bCs/>
                <w:sz w:val="18"/>
                <w:szCs w:val="18"/>
              </w:rPr>
              <w:t>NPV</w:t>
            </w:r>
          </w:p>
        </w:tc>
        <w:tc>
          <w:tcPr>
            <w:tcW w:w="3296" w:type="pct"/>
          </w:tcPr>
          <w:p w14:paraId="129DF9F3" w14:textId="3E4513D6" w:rsidR="00BC44E7" w:rsidRPr="00BC44E7" w:rsidRDefault="00BC44E7" w:rsidP="00BC44E7">
            <w:pPr>
              <w:pStyle w:val="Body-copy"/>
              <w:spacing w:before="120" w:after="120" w:line="240" w:lineRule="atLeast"/>
              <w:rPr>
                <w:sz w:val="18"/>
                <w:szCs w:val="18"/>
              </w:rPr>
            </w:pPr>
            <w:r w:rsidRPr="00BC44E7">
              <w:rPr>
                <w:sz w:val="18"/>
                <w:szCs w:val="18"/>
              </w:rPr>
              <w:t>Post-tax NPV</w:t>
            </w:r>
            <w:r w:rsidRPr="00BC44E7">
              <w:rPr>
                <w:sz w:val="18"/>
                <w:szCs w:val="18"/>
                <w:vertAlign w:val="subscript"/>
              </w:rPr>
              <w:t>10%</w:t>
            </w:r>
            <w:r w:rsidRPr="00BC44E7">
              <w:rPr>
                <w:sz w:val="18"/>
                <w:szCs w:val="18"/>
              </w:rPr>
              <w:t>: US$448m</w:t>
            </w:r>
          </w:p>
        </w:tc>
      </w:tr>
      <w:tr w:rsidR="00BC44E7" w:rsidRPr="00A75E01" w14:paraId="01FD5099" w14:textId="77777777" w:rsidTr="0041391D">
        <w:tc>
          <w:tcPr>
            <w:tcW w:w="1704" w:type="pct"/>
          </w:tcPr>
          <w:p w14:paraId="4F88411E" w14:textId="77777777" w:rsidR="00BC44E7" w:rsidRPr="00015C5E" w:rsidRDefault="00BC44E7" w:rsidP="00BC44E7">
            <w:pPr>
              <w:spacing w:before="120" w:after="120" w:line="240" w:lineRule="atLeast"/>
              <w:rPr>
                <w:sz w:val="18"/>
                <w:szCs w:val="18"/>
              </w:rPr>
            </w:pPr>
            <w:r w:rsidRPr="00015C5E">
              <w:rPr>
                <w:b/>
                <w:sz w:val="18"/>
                <w:szCs w:val="18"/>
              </w:rPr>
              <w:t xml:space="preserve">Product &amp; average annual production </w:t>
            </w:r>
            <w:r>
              <w:rPr>
                <w:b/>
                <w:sz w:val="18"/>
                <w:szCs w:val="18"/>
              </w:rPr>
              <w:t>r</w:t>
            </w:r>
            <w:r w:rsidRPr="00015C5E">
              <w:rPr>
                <w:b/>
                <w:sz w:val="18"/>
                <w:szCs w:val="18"/>
              </w:rPr>
              <w:t>ate</w:t>
            </w:r>
          </w:p>
        </w:tc>
        <w:tc>
          <w:tcPr>
            <w:tcW w:w="3296" w:type="pct"/>
          </w:tcPr>
          <w:p w14:paraId="24E4C484" w14:textId="77777777" w:rsidR="00BC44E7" w:rsidRPr="00BC44E7" w:rsidRDefault="00BC44E7" w:rsidP="00BC44E7">
            <w:pPr>
              <w:pStyle w:val="Table-bullet"/>
              <w:spacing w:line="240" w:lineRule="atLeast"/>
            </w:pPr>
            <w:r w:rsidRPr="00BC44E7">
              <w:rPr>
                <w:b/>
                <w:bCs/>
              </w:rPr>
              <w:t>Vanadium concentrate:</w:t>
            </w:r>
            <w:r w:rsidRPr="00BC44E7">
              <w:t xml:space="preserve"> ~790,000tpa</w:t>
            </w:r>
            <w:r w:rsidRPr="00BC44E7">
              <w:rPr>
                <w:vertAlign w:val="superscript"/>
              </w:rPr>
              <w:t>1</w:t>
            </w:r>
          </w:p>
          <w:p w14:paraId="0BBD8E00" w14:textId="05F1B621" w:rsidR="00BC44E7" w:rsidRPr="00BC44E7" w:rsidRDefault="00BC44E7" w:rsidP="00BC44E7">
            <w:pPr>
              <w:pStyle w:val="Body-copy"/>
              <w:spacing w:before="120" w:after="120" w:line="240" w:lineRule="atLeast"/>
              <w:rPr>
                <w:sz w:val="18"/>
                <w:szCs w:val="18"/>
              </w:rPr>
            </w:pPr>
          </w:p>
        </w:tc>
      </w:tr>
    </w:tbl>
    <w:p w14:paraId="5BA753B8" w14:textId="77777777" w:rsidR="00BC44E7" w:rsidRPr="00BC44E7" w:rsidRDefault="00BC44E7" w:rsidP="00BC44E7">
      <w:pPr>
        <w:pStyle w:val="ChartSource05Tables"/>
        <w:spacing w:before="120" w:after="0"/>
        <w:ind w:left="284" w:hanging="284"/>
        <w:rPr>
          <w:rFonts w:ascii="Verdana" w:hAnsi="Verdana"/>
        </w:rPr>
      </w:pPr>
      <w:r w:rsidRPr="00BC44E7">
        <w:rPr>
          <w:rFonts w:ascii="Verdana" w:hAnsi="Verdana"/>
          <w:vertAlign w:val="superscript"/>
        </w:rPr>
        <w:t>1</w:t>
      </w:r>
      <w:r w:rsidRPr="00BC44E7">
        <w:rPr>
          <w:rFonts w:ascii="Verdana" w:hAnsi="Verdana"/>
        </w:rPr>
        <w:t xml:space="preserve"> Richmond-Julia Creek Oxide Vanadium Project Updated Pre-Feasibility Study (17 August 2026)</w:t>
      </w:r>
    </w:p>
    <w:p w14:paraId="4C5D9F8D" w14:textId="77777777" w:rsidR="005B76CE" w:rsidRDefault="005B76CE">
      <w:pPr>
        <w:spacing w:before="0" w:after="160" w:line="259" w:lineRule="auto"/>
        <w:rPr>
          <w:rFonts w:ascii="Verdana" w:hAnsi="Verdana"/>
          <w:color w:val="00694B" w:themeColor="accent3"/>
          <w:sz w:val="48"/>
          <w:szCs w:val="48"/>
          <w:lang w:val="en-AU"/>
        </w:rPr>
      </w:pPr>
    </w:p>
    <w:p w14:paraId="69FF628E" w14:textId="0025285B" w:rsidR="00BC44E7" w:rsidRPr="00BC44E7" w:rsidRDefault="00BC44E7" w:rsidP="00BC44E7">
      <w:pPr>
        <w:pStyle w:val="Heading-level1"/>
      </w:pPr>
      <w:r w:rsidRPr="00BC44E7">
        <w:br w:type="page"/>
      </w:r>
      <w:r w:rsidRPr="00BC44E7">
        <w:lastRenderedPageBreak/>
        <w:t xml:space="preserve">Vanadium, Molybdenum </w:t>
      </w:r>
    </w:p>
    <w:p w14:paraId="0574BFAA" w14:textId="22DA4162" w:rsidR="00BC44E7" w:rsidRPr="00D60B4D" w:rsidRDefault="00BC44E7" w:rsidP="00BC44E7">
      <w:pPr>
        <w:pStyle w:val="Heading-level2"/>
      </w:pPr>
      <w:r w:rsidRPr="00BC44E7">
        <w:t>Vecco Critical Minerals Project</w:t>
      </w:r>
      <w:r>
        <w:tab/>
        <w:t>QLD</w:t>
      </w:r>
    </w:p>
    <w:p w14:paraId="6AE97EFF" w14:textId="77777777" w:rsidR="00BC44E7" w:rsidRPr="00BC44E7" w:rsidRDefault="00BC44E7" w:rsidP="00BC44E7">
      <w:pPr>
        <w:pStyle w:val="Body-copy"/>
        <w:rPr>
          <w:b/>
          <w:bCs/>
          <w:sz w:val="26"/>
          <w:szCs w:val="26"/>
        </w:rPr>
      </w:pPr>
      <w:r w:rsidRPr="00BC44E7">
        <w:rPr>
          <w:b/>
          <w:bCs/>
          <w:sz w:val="26"/>
          <w:szCs w:val="26"/>
        </w:rPr>
        <w:t>Richmond Vanadium Technology Ltd</w:t>
      </w:r>
    </w:p>
    <w:p w14:paraId="0A32DCAE" w14:textId="35AE1616" w:rsidR="00BC44E7" w:rsidRPr="00BC44E7" w:rsidRDefault="00BC44E7" w:rsidP="00BC44E7">
      <w:pPr>
        <w:pStyle w:val="Body-copy"/>
        <w:spacing w:before="120" w:after="120"/>
        <w:rPr>
          <w:b/>
          <w:bCs/>
        </w:rPr>
      </w:pPr>
      <w:r w:rsidRPr="00BC44E7">
        <w:rPr>
          <w:b/>
          <w:bCs/>
        </w:rPr>
        <w:t>Unlisted Private Company (51% owned by Idemitsu)</w:t>
      </w:r>
    </w:p>
    <w:p w14:paraId="35D7F066" w14:textId="77777777" w:rsidR="00DF7BAE" w:rsidRPr="00DF7BAE" w:rsidRDefault="00BC44E7" w:rsidP="00BC44E7">
      <w:pPr>
        <w:pStyle w:val="Body-copy"/>
        <w:spacing w:before="120" w:after="120"/>
        <w:rPr>
          <w:b/>
          <w:bCs/>
          <w:u w:val="single"/>
        </w:rPr>
      </w:pPr>
      <w:hyperlink r:id="rId76" w:history="1">
        <w:r w:rsidRPr="00DF7BAE">
          <w:rPr>
            <w:b/>
            <w:bCs/>
            <w:u w:val="single"/>
          </w:rPr>
          <w:t>veccogroup.com.au</w:t>
        </w:r>
      </w:hyperlink>
    </w:p>
    <w:p w14:paraId="204FDE23" w14:textId="1148EDD0" w:rsidR="00BC44E7" w:rsidRPr="00BC44E7" w:rsidRDefault="00BC44E7" w:rsidP="00BC44E7">
      <w:pPr>
        <w:pStyle w:val="Body-copy"/>
        <w:spacing w:before="120" w:after="120"/>
        <w:rPr>
          <w:b/>
          <w:bCs/>
        </w:rPr>
      </w:pPr>
      <w:hyperlink r:id="rId77" w:history="1">
        <w:hyperlink r:id="rId78" w:history="1"/>
      </w:hyperlink>
      <w:r w:rsidRPr="00BC44E7">
        <w:rPr>
          <w:b/>
          <w:bCs/>
        </w:rPr>
        <w:t>Commodity(ies): Vanadium Pentoxide, Vanadium Electrolyte, Molybdenum</w:t>
      </w:r>
    </w:p>
    <w:p w14:paraId="3309B4D0" w14:textId="77777777" w:rsidR="00BC44E7" w:rsidRPr="0002126E" w:rsidRDefault="00BC44E7" w:rsidP="00BC44E7">
      <w:pPr>
        <w:pStyle w:val="Body-copy"/>
        <w:spacing w:before="120" w:after="120"/>
        <w:rPr>
          <w:b/>
          <w:bCs/>
        </w:rPr>
      </w:pPr>
      <w:r w:rsidRPr="0002126E">
        <w:rPr>
          <w:b/>
          <w:bCs/>
        </w:rPr>
        <w:t xml:space="preserve">  </w:t>
      </w:r>
    </w:p>
    <w:p w14:paraId="166A7013" w14:textId="77777777" w:rsidR="00BC44E7" w:rsidRPr="00D60B4D" w:rsidRDefault="00BC44E7" w:rsidP="00BC44E7">
      <w:pPr>
        <w:pStyle w:val="Heading-level3"/>
      </w:pPr>
      <w:r w:rsidRPr="00D60B4D">
        <w:t xml:space="preserve">Investment summary </w:t>
      </w:r>
    </w:p>
    <w:p w14:paraId="051159CB" w14:textId="77777777" w:rsidR="00BC44E7" w:rsidRPr="00BC44E7" w:rsidRDefault="00BC44E7" w:rsidP="00BC44E7">
      <w:pPr>
        <w:pStyle w:val="Body-copy"/>
      </w:pPr>
      <w:r w:rsidRPr="00BC44E7">
        <w:t>Vecco is building one of Australia’s most advanced integrated pit-to-product vanadium electrolyte supply chains, connecting Queensland’s critical minerals with fast-growing U.S. demand for long-duration storage supporting AI data centres and grid resilience. Following completion of the Vecco Critical Minerals Project PFS in May 2024, the BFS is nearing completion. Regulatory approvals and FID completion is targeted in 2027 and commencement of commercial operations targeted in 2029. The Coordinated Project is progressing through environmental assessment. There are no registered Native Title claims over the project area and Vecco has engaged with Traditional Owners regarding cultural heritage. Backed by 51% strategic shareholder Idemitsu Australia, Vecco has qualified its electrolyte with leading global OEMs, is advancing offtake agreements and welcomes investment and financing discussions.</w:t>
      </w:r>
    </w:p>
    <w:p w14:paraId="7C862A03" w14:textId="77777777" w:rsidR="00BC44E7" w:rsidRPr="00D60B4D" w:rsidRDefault="00BC44E7" w:rsidP="00BC44E7">
      <w:pPr>
        <w:pStyle w:val="Heading-level3"/>
      </w:pPr>
      <w:r w:rsidRPr="00D60B4D">
        <w:t xml:space="preserve">Project description </w:t>
      </w:r>
    </w:p>
    <w:p w14:paraId="02F86EA6" w14:textId="77777777" w:rsidR="00BC44E7" w:rsidRDefault="00BC44E7" w:rsidP="00BC44E7">
      <w:pPr>
        <w:pStyle w:val="Body-copy"/>
      </w:pPr>
      <w:r>
        <w:t>Located near Julia Creek in north-west Queensland, the project combines shallow open-pit mining with on-site beneficiation, flotation, leaching, solvent extraction, molybdenum recovery and purification. It is designed to produce up to 8,700tpa of high-purity vanadium pentoxide and approximately 600 tonnes per annum of molybdenum. Refined vanadium will support production of 60 million litres p.a. vanadium electrolyte, providing GWh’s of energy each year at Vecco-owned facilities. The Townsville facility has operated since 2023, while the planned Texas expansion provides a direct foothold in the rapidly growing U.S. market for long-duration storage supporting AI data centres and resilient power infrastructure. The substantial resource provides exploration, mine-life-extension and staged-expansion potential. Waste-heat recovery from the proposed sulphuric acid plant will support lower-emissions operations, while Queensland-based refining captures more value, skills and regional employment than exporting unprocessed ore.</w:t>
      </w:r>
    </w:p>
    <w:p w14:paraId="13E7ACB5" w14:textId="77777777" w:rsidR="00BC44E7" w:rsidRDefault="00BC44E7" w:rsidP="00BC44E7">
      <w:pPr>
        <w:spacing w:before="0" w:after="160" w:line="259" w:lineRule="auto"/>
        <w:rPr>
          <w:rFonts w:ascii="Verdana" w:hAnsi="Verdana"/>
          <w:color w:val="00694B" w:themeColor="accent3"/>
          <w:sz w:val="48"/>
          <w:szCs w:val="48"/>
          <w:lang w:val="en-AU"/>
        </w:rPr>
      </w:pPr>
      <w:r>
        <w:br w:type="page"/>
      </w:r>
    </w:p>
    <w:p w14:paraId="04C91E33" w14:textId="77777777" w:rsidR="00BC44E7" w:rsidRPr="00D34BBA" w:rsidRDefault="00BC44E7" w:rsidP="00BC44E7">
      <w:pPr>
        <w:pStyle w:val="Body-copy"/>
        <w:rPr>
          <w:b/>
          <w:bCs/>
        </w:rPr>
      </w:pPr>
      <w:r w:rsidRPr="00D34BBA">
        <w:rPr>
          <w:b/>
          <w:bCs/>
        </w:rPr>
        <w:lastRenderedPageBreak/>
        <w:t xml:space="preserve">Mineral Resources as at March 2025: </w:t>
      </w:r>
    </w:p>
    <w:tbl>
      <w:tblPr>
        <w:tblStyle w:val="TableGrid1"/>
        <w:tblW w:w="9776" w:type="dxa"/>
        <w:tblLayout w:type="fixed"/>
        <w:tblLook w:val="00A0" w:firstRow="1" w:lastRow="0" w:firstColumn="1" w:lastColumn="0" w:noHBand="0" w:noVBand="0"/>
      </w:tblPr>
      <w:tblGrid>
        <w:gridCol w:w="2689"/>
        <w:gridCol w:w="1771"/>
        <w:gridCol w:w="1772"/>
        <w:gridCol w:w="1772"/>
        <w:gridCol w:w="1772"/>
      </w:tblGrid>
      <w:tr w:rsidR="00D34BBA" w14:paraId="12264D31" w14:textId="3783575F" w:rsidTr="009C01C4">
        <w:trPr>
          <w:trHeight w:val="60"/>
        </w:trPr>
        <w:tc>
          <w:tcPr>
            <w:tcW w:w="2689" w:type="dxa"/>
            <w:vAlign w:val="bottom"/>
          </w:tcPr>
          <w:p w14:paraId="60DB3AF1" w14:textId="5127D214" w:rsidR="00D34BBA" w:rsidRPr="0011190C" w:rsidRDefault="00D34BBA" w:rsidP="00D34BBA">
            <w:pPr>
              <w:pStyle w:val="Table-heading2"/>
              <w:jc w:val="left"/>
            </w:pPr>
            <w:r>
              <w:t>Resource Category</w:t>
            </w:r>
          </w:p>
        </w:tc>
        <w:tc>
          <w:tcPr>
            <w:tcW w:w="1771" w:type="dxa"/>
            <w:vAlign w:val="bottom"/>
          </w:tcPr>
          <w:p w14:paraId="55710A37" w14:textId="18843B65" w:rsidR="00D34BBA" w:rsidRPr="0011190C" w:rsidRDefault="00D34BBA" w:rsidP="00D34BBA">
            <w:pPr>
              <w:pStyle w:val="Table-heading2"/>
            </w:pPr>
            <w:r>
              <w:t>Tonnes (Mt)</w:t>
            </w:r>
          </w:p>
        </w:tc>
        <w:tc>
          <w:tcPr>
            <w:tcW w:w="1772" w:type="dxa"/>
            <w:vAlign w:val="bottom"/>
          </w:tcPr>
          <w:p w14:paraId="6CA1B193" w14:textId="7B2FCA76" w:rsidR="00D34BBA" w:rsidRPr="0011190C" w:rsidRDefault="00D34BBA" w:rsidP="00D34BBA">
            <w:pPr>
              <w:pStyle w:val="Table-heading2"/>
            </w:pPr>
            <w:r>
              <w:t>V</w:t>
            </w:r>
            <w:r>
              <w:rPr>
                <w:vertAlign w:val="subscript"/>
              </w:rPr>
              <w:t>2</w:t>
            </w:r>
            <w:r>
              <w:t>O</w:t>
            </w:r>
            <w:r>
              <w:rPr>
                <w:vertAlign w:val="subscript"/>
              </w:rPr>
              <w:t>5</w:t>
            </w:r>
            <w:r>
              <w:t xml:space="preserve"> (%)</w:t>
            </w:r>
          </w:p>
        </w:tc>
        <w:tc>
          <w:tcPr>
            <w:tcW w:w="1772" w:type="dxa"/>
            <w:vAlign w:val="bottom"/>
          </w:tcPr>
          <w:p w14:paraId="30DFC14E" w14:textId="73770A53" w:rsidR="00D34BBA" w:rsidRDefault="00D34BBA" w:rsidP="00D34BBA">
            <w:pPr>
              <w:pStyle w:val="Table-heading2"/>
            </w:pPr>
            <w:r>
              <w:t>Al</w:t>
            </w:r>
            <w:r>
              <w:rPr>
                <w:vertAlign w:val="subscript"/>
              </w:rPr>
              <w:t>2</w:t>
            </w:r>
            <w:r>
              <w:t>O</w:t>
            </w:r>
            <w:r>
              <w:rPr>
                <w:vertAlign w:val="subscript"/>
              </w:rPr>
              <w:t xml:space="preserve">3 </w:t>
            </w:r>
            <w:r>
              <w:t>(%)</w:t>
            </w:r>
          </w:p>
        </w:tc>
        <w:tc>
          <w:tcPr>
            <w:tcW w:w="1772" w:type="dxa"/>
            <w:vAlign w:val="bottom"/>
          </w:tcPr>
          <w:p w14:paraId="44BBADC1" w14:textId="38D3FCED" w:rsidR="00D34BBA" w:rsidRDefault="00D34BBA" w:rsidP="00D34BBA">
            <w:pPr>
              <w:pStyle w:val="Table-heading2"/>
            </w:pPr>
            <w:r>
              <w:t>Mo (ppm)</w:t>
            </w:r>
          </w:p>
        </w:tc>
      </w:tr>
      <w:tr w:rsidR="00D34BBA" w:rsidRPr="00173184" w14:paraId="365674B6" w14:textId="6F05A192" w:rsidTr="009C01C4">
        <w:trPr>
          <w:trHeight w:val="60"/>
        </w:trPr>
        <w:tc>
          <w:tcPr>
            <w:tcW w:w="2689" w:type="dxa"/>
            <w:vAlign w:val="bottom"/>
          </w:tcPr>
          <w:p w14:paraId="626BFCC8" w14:textId="4C21B877" w:rsidR="00D34BBA" w:rsidRPr="00BC44E7" w:rsidRDefault="00D34BBA" w:rsidP="00D34BBA">
            <w:pPr>
              <w:pStyle w:val="Table-copy"/>
            </w:pPr>
            <w:r>
              <w:t>Measured</w:t>
            </w:r>
          </w:p>
        </w:tc>
        <w:tc>
          <w:tcPr>
            <w:tcW w:w="1771" w:type="dxa"/>
            <w:vAlign w:val="bottom"/>
          </w:tcPr>
          <w:p w14:paraId="63CD7665" w14:textId="75559CA8" w:rsidR="00D34BBA" w:rsidRPr="00D34BBA" w:rsidRDefault="00D34BBA" w:rsidP="00D34BBA">
            <w:pPr>
              <w:pStyle w:val="Table-copy"/>
              <w:jc w:val="center"/>
            </w:pPr>
            <w:r w:rsidRPr="00D34BBA">
              <w:t>37</w:t>
            </w:r>
          </w:p>
        </w:tc>
        <w:tc>
          <w:tcPr>
            <w:tcW w:w="1772" w:type="dxa"/>
            <w:vAlign w:val="bottom"/>
          </w:tcPr>
          <w:p w14:paraId="5C43F68D" w14:textId="5BF159F0" w:rsidR="00D34BBA" w:rsidRPr="00D34BBA" w:rsidRDefault="00D34BBA" w:rsidP="00D34BBA">
            <w:pPr>
              <w:pStyle w:val="Table-copy"/>
              <w:jc w:val="center"/>
            </w:pPr>
            <w:r w:rsidRPr="00D34BBA">
              <w:t>0.35</w:t>
            </w:r>
          </w:p>
        </w:tc>
        <w:tc>
          <w:tcPr>
            <w:tcW w:w="1772" w:type="dxa"/>
            <w:vAlign w:val="bottom"/>
          </w:tcPr>
          <w:p w14:paraId="286E71F8" w14:textId="551433F6" w:rsidR="00D34BBA" w:rsidRPr="00D34BBA" w:rsidRDefault="00D34BBA" w:rsidP="00D34BBA">
            <w:pPr>
              <w:pStyle w:val="Table-copy"/>
              <w:jc w:val="center"/>
            </w:pPr>
            <w:r w:rsidRPr="00D34BBA">
              <w:t>3.7</w:t>
            </w:r>
          </w:p>
        </w:tc>
        <w:tc>
          <w:tcPr>
            <w:tcW w:w="1772" w:type="dxa"/>
            <w:vAlign w:val="bottom"/>
          </w:tcPr>
          <w:p w14:paraId="461463C9" w14:textId="031A542A" w:rsidR="00D34BBA" w:rsidRPr="00D34BBA" w:rsidRDefault="00D34BBA" w:rsidP="00D34BBA">
            <w:pPr>
              <w:pStyle w:val="Table-copy"/>
              <w:jc w:val="center"/>
            </w:pPr>
            <w:r w:rsidRPr="00D34BBA">
              <w:t>168</w:t>
            </w:r>
          </w:p>
        </w:tc>
      </w:tr>
      <w:tr w:rsidR="00D34BBA" w:rsidRPr="00173184" w14:paraId="727EE3FE" w14:textId="1744F8B4" w:rsidTr="009C01C4">
        <w:trPr>
          <w:trHeight w:val="60"/>
        </w:trPr>
        <w:tc>
          <w:tcPr>
            <w:tcW w:w="2689" w:type="dxa"/>
            <w:vAlign w:val="bottom"/>
          </w:tcPr>
          <w:p w14:paraId="2DC83CC4" w14:textId="4E7EB774" w:rsidR="00D34BBA" w:rsidRPr="00BC44E7" w:rsidRDefault="00D34BBA" w:rsidP="00D34BBA">
            <w:pPr>
              <w:pStyle w:val="Table-copy"/>
            </w:pPr>
            <w:r>
              <w:t>Indicated</w:t>
            </w:r>
          </w:p>
        </w:tc>
        <w:tc>
          <w:tcPr>
            <w:tcW w:w="1771" w:type="dxa"/>
            <w:vAlign w:val="bottom"/>
          </w:tcPr>
          <w:p w14:paraId="75CFEC17" w14:textId="2A716262" w:rsidR="00D34BBA" w:rsidRPr="00D34BBA" w:rsidRDefault="00D34BBA" w:rsidP="00D34BBA">
            <w:pPr>
              <w:pStyle w:val="Table-copy"/>
              <w:jc w:val="center"/>
            </w:pPr>
            <w:r w:rsidRPr="00D34BBA">
              <w:t>540</w:t>
            </w:r>
          </w:p>
        </w:tc>
        <w:tc>
          <w:tcPr>
            <w:tcW w:w="1772" w:type="dxa"/>
            <w:vAlign w:val="bottom"/>
          </w:tcPr>
          <w:p w14:paraId="44A113BC" w14:textId="2CBE26CC" w:rsidR="00D34BBA" w:rsidRPr="00D34BBA" w:rsidRDefault="00D34BBA" w:rsidP="00D34BBA">
            <w:pPr>
              <w:pStyle w:val="Table-copy"/>
              <w:jc w:val="center"/>
            </w:pPr>
            <w:r w:rsidRPr="00D34BBA">
              <w:t>0.35</w:t>
            </w:r>
          </w:p>
        </w:tc>
        <w:tc>
          <w:tcPr>
            <w:tcW w:w="1772" w:type="dxa"/>
            <w:vAlign w:val="bottom"/>
          </w:tcPr>
          <w:p w14:paraId="7CE395AB" w14:textId="15E33D66" w:rsidR="00D34BBA" w:rsidRPr="00D34BBA" w:rsidRDefault="00D34BBA" w:rsidP="00D34BBA">
            <w:pPr>
              <w:pStyle w:val="Table-copy"/>
              <w:jc w:val="center"/>
            </w:pPr>
            <w:r w:rsidRPr="00D34BBA">
              <w:t>3.6</w:t>
            </w:r>
          </w:p>
        </w:tc>
        <w:tc>
          <w:tcPr>
            <w:tcW w:w="1772" w:type="dxa"/>
            <w:vAlign w:val="bottom"/>
          </w:tcPr>
          <w:p w14:paraId="4C05CD55" w14:textId="49B72B00" w:rsidR="00D34BBA" w:rsidRPr="00D34BBA" w:rsidRDefault="00D34BBA" w:rsidP="00D34BBA">
            <w:pPr>
              <w:pStyle w:val="Table-copy"/>
              <w:jc w:val="center"/>
            </w:pPr>
            <w:r w:rsidRPr="00D34BBA">
              <w:t>178</w:t>
            </w:r>
          </w:p>
        </w:tc>
      </w:tr>
      <w:tr w:rsidR="00D34BBA" w:rsidRPr="00173184" w14:paraId="00965A42" w14:textId="15A31BB6" w:rsidTr="009C01C4">
        <w:trPr>
          <w:trHeight w:val="60"/>
        </w:trPr>
        <w:tc>
          <w:tcPr>
            <w:tcW w:w="2689" w:type="dxa"/>
            <w:vAlign w:val="bottom"/>
          </w:tcPr>
          <w:p w14:paraId="08FD792B" w14:textId="07E29EAD" w:rsidR="00D34BBA" w:rsidRPr="00BC44E7" w:rsidRDefault="00D34BBA" w:rsidP="00D34BBA">
            <w:pPr>
              <w:pStyle w:val="Table-copy"/>
            </w:pPr>
            <w:r>
              <w:t>Inferred</w:t>
            </w:r>
          </w:p>
        </w:tc>
        <w:tc>
          <w:tcPr>
            <w:tcW w:w="1771" w:type="dxa"/>
            <w:vAlign w:val="bottom"/>
          </w:tcPr>
          <w:p w14:paraId="7F1E1DB1" w14:textId="17D114AB" w:rsidR="00D34BBA" w:rsidRPr="00D34BBA" w:rsidRDefault="00D34BBA" w:rsidP="00D34BBA">
            <w:pPr>
              <w:pStyle w:val="Table-copy"/>
              <w:jc w:val="center"/>
            </w:pPr>
            <w:r w:rsidRPr="00D34BBA">
              <w:t>353</w:t>
            </w:r>
          </w:p>
        </w:tc>
        <w:tc>
          <w:tcPr>
            <w:tcW w:w="1772" w:type="dxa"/>
            <w:vAlign w:val="bottom"/>
          </w:tcPr>
          <w:p w14:paraId="4165FC8C" w14:textId="25C6FDCE" w:rsidR="00D34BBA" w:rsidRPr="00D34BBA" w:rsidRDefault="00D34BBA" w:rsidP="00D34BBA">
            <w:pPr>
              <w:pStyle w:val="Table-copy"/>
              <w:jc w:val="center"/>
            </w:pPr>
            <w:r w:rsidRPr="00D34BBA">
              <w:t>0.30</w:t>
            </w:r>
          </w:p>
        </w:tc>
        <w:tc>
          <w:tcPr>
            <w:tcW w:w="1772" w:type="dxa"/>
            <w:vAlign w:val="bottom"/>
          </w:tcPr>
          <w:p w14:paraId="73C31130" w14:textId="5E0388F2" w:rsidR="00D34BBA" w:rsidRPr="00D34BBA" w:rsidRDefault="00D34BBA" w:rsidP="00D34BBA">
            <w:pPr>
              <w:pStyle w:val="Table-copy"/>
              <w:jc w:val="center"/>
            </w:pPr>
            <w:r w:rsidRPr="00D34BBA">
              <w:t>3.6</w:t>
            </w:r>
          </w:p>
        </w:tc>
        <w:tc>
          <w:tcPr>
            <w:tcW w:w="1772" w:type="dxa"/>
            <w:vAlign w:val="bottom"/>
          </w:tcPr>
          <w:p w14:paraId="2D6AC2D3" w14:textId="48A9A632" w:rsidR="00D34BBA" w:rsidRPr="00D34BBA" w:rsidRDefault="00D34BBA" w:rsidP="00D34BBA">
            <w:pPr>
              <w:pStyle w:val="Table-copy"/>
              <w:jc w:val="center"/>
            </w:pPr>
            <w:r w:rsidRPr="00D34BBA">
              <w:t>119</w:t>
            </w:r>
          </w:p>
        </w:tc>
      </w:tr>
      <w:tr w:rsidR="00D34BBA" w:rsidRPr="00173184" w14:paraId="1B92284A" w14:textId="73C0EAD9" w:rsidTr="009C01C4">
        <w:trPr>
          <w:trHeight w:val="60"/>
        </w:trPr>
        <w:tc>
          <w:tcPr>
            <w:tcW w:w="2689" w:type="dxa"/>
            <w:vAlign w:val="bottom"/>
          </w:tcPr>
          <w:p w14:paraId="23114FD3" w14:textId="1FC62912" w:rsidR="00D34BBA" w:rsidRPr="00D34BBA" w:rsidRDefault="00D34BBA" w:rsidP="00D34BBA">
            <w:pPr>
              <w:pStyle w:val="Table-copy"/>
              <w:rPr>
                <w:b/>
                <w:bCs/>
              </w:rPr>
            </w:pPr>
            <w:r w:rsidRPr="00D34BBA">
              <w:rPr>
                <w:b/>
                <w:bCs/>
              </w:rPr>
              <w:t xml:space="preserve">Total </w:t>
            </w:r>
          </w:p>
        </w:tc>
        <w:tc>
          <w:tcPr>
            <w:tcW w:w="1771" w:type="dxa"/>
            <w:vAlign w:val="bottom"/>
          </w:tcPr>
          <w:p w14:paraId="6A300DD2" w14:textId="0E376F0B" w:rsidR="00D34BBA" w:rsidRPr="00D34BBA" w:rsidRDefault="00D34BBA" w:rsidP="00D34BBA">
            <w:pPr>
              <w:pStyle w:val="Table-copy"/>
              <w:jc w:val="center"/>
              <w:rPr>
                <w:b/>
                <w:bCs/>
              </w:rPr>
            </w:pPr>
            <w:r w:rsidRPr="00D34BBA">
              <w:rPr>
                <w:b/>
                <w:bCs/>
              </w:rPr>
              <w:t>930</w:t>
            </w:r>
          </w:p>
        </w:tc>
        <w:tc>
          <w:tcPr>
            <w:tcW w:w="1772" w:type="dxa"/>
            <w:vAlign w:val="bottom"/>
          </w:tcPr>
          <w:p w14:paraId="508F1129" w14:textId="786BEAF8" w:rsidR="00D34BBA" w:rsidRPr="00D34BBA" w:rsidRDefault="00D34BBA" w:rsidP="00D34BBA">
            <w:pPr>
              <w:pStyle w:val="Table-copy"/>
              <w:jc w:val="center"/>
              <w:rPr>
                <w:b/>
                <w:bCs/>
              </w:rPr>
            </w:pPr>
            <w:r w:rsidRPr="00D34BBA">
              <w:rPr>
                <w:b/>
                <w:bCs/>
              </w:rPr>
              <w:t>0.33</w:t>
            </w:r>
          </w:p>
        </w:tc>
        <w:tc>
          <w:tcPr>
            <w:tcW w:w="1772" w:type="dxa"/>
            <w:vAlign w:val="bottom"/>
          </w:tcPr>
          <w:p w14:paraId="0637799C" w14:textId="5F2230F1" w:rsidR="00D34BBA" w:rsidRPr="00D34BBA" w:rsidRDefault="00D34BBA" w:rsidP="00D34BBA">
            <w:pPr>
              <w:pStyle w:val="Table-copy"/>
              <w:jc w:val="center"/>
              <w:rPr>
                <w:b/>
                <w:bCs/>
              </w:rPr>
            </w:pPr>
            <w:r w:rsidRPr="00D34BBA">
              <w:rPr>
                <w:b/>
                <w:bCs/>
              </w:rPr>
              <w:t>3.6</w:t>
            </w:r>
          </w:p>
        </w:tc>
        <w:tc>
          <w:tcPr>
            <w:tcW w:w="1772" w:type="dxa"/>
            <w:vAlign w:val="bottom"/>
          </w:tcPr>
          <w:p w14:paraId="4AFE6AA3" w14:textId="3DBC6957" w:rsidR="00D34BBA" w:rsidRPr="00D34BBA" w:rsidRDefault="00D34BBA" w:rsidP="00D34BBA">
            <w:pPr>
              <w:pStyle w:val="Table-copy"/>
              <w:jc w:val="center"/>
              <w:rPr>
                <w:b/>
                <w:bCs/>
              </w:rPr>
            </w:pPr>
            <w:r w:rsidRPr="00D34BBA">
              <w:rPr>
                <w:b/>
                <w:bCs/>
              </w:rPr>
              <w:t>170</w:t>
            </w:r>
          </w:p>
        </w:tc>
      </w:tr>
      <w:tr w:rsidR="00D34BBA" w:rsidRPr="00173184" w14:paraId="36DBF436" w14:textId="1D4DC6F5" w:rsidTr="009C01C4">
        <w:trPr>
          <w:trHeight w:val="60"/>
        </w:trPr>
        <w:tc>
          <w:tcPr>
            <w:tcW w:w="2689" w:type="dxa"/>
            <w:vAlign w:val="bottom"/>
          </w:tcPr>
          <w:p w14:paraId="512062EB" w14:textId="31D94F8C" w:rsidR="00D34BBA" w:rsidRPr="00D34BBA" w:rsidRDefault="00D34BBA" w:rsidP="00D34BBA">
            <w:pPr>
              <w:pStyle w:val="Table-copy"/>
              <w:rPr>
                <w:b/>
                <w:bCs/>
              </w:rPr>
            </w:pPr>
            <w:r w:rsidRPr="00D34BBA">
              <w:rPr>
                <w:b/>
                <w:bCs/>
              </w:rPr>
              <w:t>Contained (kt)</w:t>
            </w:r>
          </w:p>
        </w:tc>
        <w:tc>
          <w:tcPr>
            <w:tcW w:w="1771" w:type="dxa"/>
            <w:vAlign w:val="bottom"/>
          </w:tcPr>
          <w:p w14:paraId="627FA883" w14:textId="77777777" w:rsidR="00D34BBA" w:rsidRPr="00D34BBA" w:rsidRDefault="00D34BBA" w:rsidP="00D34BBA">
            <w:pPr>
              <w:pStyle w:val="Table-copy"/>
              <w:jc w:val="center"/>
              <w:rPr>
                <w:b/>
                <w:bCs/>
              </w:rPr>
            </w:pPr>
          </w:p>
        </w:tc>
        <w:tc>
          <w:tcPr>
            <w:tcW w:w="1772" w:type="dxa"/>
            <w:vAlign w:val="bottom"/>
          </w:tcPr>
          <w:p w14:paraId="56708CF2" w14:textId="7F93E151" w:rsidR="00D34BBA" w:rsidRPr="00D34BBA" w:rsidRDefault="00D34BBA" w:rsidP="00D34BBA">
            <w:pPr>
              <w:pStyle w:val="Table-copy"/>
              <w:jc w:val="center"/>
              <w:rPr>
                <w:b/>
                <w:bCs/>
              </w:rPr>
            </w:pPr>
            <w:r w:rsidRPr="00D34BBA">
              <w:rPr>
                <w:b/>
                <w:bCs/>
              </w:rPr>
              <w:t>3,069</w:t>
            </w:r>
          </w:p>
        </w:tc>
        <w:tc>
          <w:tcPr>
            <w:tcW w:w="1772" w:type="dxa"/>
            <w:vAlign w:val="bottom"/>
          </w:tcPr>
          <w:p w14:paraId="6E876E4B" w14:textId="6737CF64" w:rsidR="00D34BBA" w:rsidRPr="00D34BBA" w:rsidRDefault="00D34BBA" w:rsidP="00D34BBA">
            <w:pPr>
              <w:pStyle w:val="Table-copy"/>
              <w:jc w:val="center"/>
              <w:rPr>
                <w:b/>
                <w:bCs/>
              </w:rPr>
            </w:pPr>
            <w:r w:rsidRPr="00D34BBA">
              <w:rPr>
                <w:b/>
                <w:bCs/>
              </w:rPr>
              <w:t>33,480</w:t>
            </w:r>
          </w:p>
        </w:tc>
        <w:tc>
          <w:tcPr>
            <w:tcW w:w="1772" w:type="dxa"/>
            <w:vAlign w:val="bottom"/>
          </w:tcPr>
          <w:p w14:paraId="4BD67361" w14:textId="631C2FFA" w:rsidR="00D34BBA" w:rsidRPr="00D34BBA" w:rsidRDefault="00D34BBA" w:rsidP="00D34BBA">
            <w:pPr>
              <w:pStyle w:val="Table-copy"/>
              <w:jc w:val="center"/>
              <w:rPr>
                <w:b/>
                <w:bCs/>
              </w:rPr>
            </w:pPr>
            <w:r w:rsidRPr="00D34BBA">
              <w:rPr>
                <w:b/>
                <w:bCs/>
              </w:rPr>
              <w:t>158</w:t>
            </w:r>
          </w:p>
        </w:tc>
      </w:tr>
    </w:tbl>
    <w:p w14:paraId="2F347C5B" w14:textId="77777777" w:rsidR="00BC44E7" w:rsidRDefault="00BC44E7" w:rsidP="00BC44E7">
      <w:pPr>
        <w:pStyle w:val="Body-copy"/>
      </w:pPr>
    </w:p>
    <w:tbl>
      <w:tblPr>
        <w:tblStyle w:val="TableGrid1"/>
        <w:tblW w:w="5000" w:type="pct"/>
        <w:tblLook w:val="04A0" w:firstRow="1" w:lastRow="0" w:firstColumn="1" w:lastColumn="0" w:noHBand="0" w:noVBand="1"/>
      </w:tblPr>
      <w:tblGrid>
        <w:gridCol w:w="3397"/>
        <w:gridCol w:w="6571"/>
      </w:tblGrid>
      <w:tr w:rsidR="00BC44E7" w:rsidRPr="0009071A" w14:paraId="16B84D7E" w14:textId="77777777" w:rsidTr="0041391D">
        <w:tc>
          <w:tcPr>
            <w:tcW w:w="1704" w:type="pct"/>
          </w:tcPr>
          <w:p w14:paraId="706FD220" w14:textId="77777777" w:rsidR="00BC44E7" w:rsidRPr="00015C5E" w:rsidRDefault="00BC44E7" w:rsidP="00DF7BAE">
            <w:pPr>
              <w:spacing w:before="120" w:after="120" w:line="240" w:lineRule="atLeast"/>
              <w:rPr>
                <w:b/>
                <w:bCs/>
                <w:sz w:val="18"/>
                <w:szCs w:val="18"/>
              </w:rPr>
            </w:pPr>
            <w:r w:rsidRPr="00015C5E">
              <w:rPr>
                <w:b/>
                <w:bCs/>
                <w:sz w:val="18"/>
                <w:szCs w:val="18"/>
              </w:rPr>
              <w:t>Project Status</w:t>
            </w:r>
          </w:p>
        </w:tc>
        <w:tc>
          <w:tcPr>
            <w:tcW w:w="3296" w:type="pct"/>
          </w:tcPr>
          <w:p w14:paraId="0CDD093E" w14:textId="1F140C67" w:rsidR="00BC44E7" w:rsidRPr="00D34BBA" w:rsidRDefault="00D34BBA" w:rsidP="00DF7BAE">
            <w:pPr>
              <w:pStyle w:val="Body-copy"/>
              <w:spacing w:before="120" w:after="120" w:line="240" w:lineRule="atLeast"/>
              <w:rPr>
                <w:sz w:val="18"/>
                <w:szCs w:val="18"/>
                <w:vertAlign w:val="superscript"/>
              </w:rPr>
            </w:pPr>
            <w:r w:rsidRPr="00D34BBA">
              <w:rPr>
                <w:sz w:val="18"/>
                <w:szCs w:val="18"/>
              </w:rPr>
              <w:t xml:space="preserve">Pre-Feasibility Study – Integrated Mine to Electrolyte Project </w:t>
            </w:r>
            <w:r>
              <w:rPr>
                <w:sz w:val="18"/>
                <w:szCs w:val="18"/>
              </w:rPr>
              <w:br/>
            </w:r>
            <w:r w:rsidRPr="00D34BBA">
              <w:rPr>
                <w:sz w:val="18"/>
                <w:szCs w:val="18"/>
              </w:rPr>
              <w:t>(May 2024).</w:t>
            </w:r>
            <w:r w:rsidRPr="00D34BBA">
              <w:rPr>
                <w:sz w:val="18"/>
                <w:szCs w:val="18"/>
                <w:vertAlign w:val="superscript"/>
              </w:rPr>
              <w:t>1</w:t>
            </w:r>
          </w:p>
        </w:tc>
      </w:tr>
      <w:tr w:rsidR="00BC44E7" w:rsidRPr="0009071A" w14:paraId="42DA66FD" w14:textId="77777777" w:rsidTr="0041391D">
        <w:tc>
          <w:tcPr>
            <w:tcW w:w="1704" w:type="pct"/>
          </w:tcPr>
          <w:p w14:paraId="37819691" w14:textId="77777777" w:rsidR="00BC44E7" w:rsidRPr="00015C5E" w:rsidRDefault="00BC44E7" w:rsidP="00DF7BAE">
            <w:pPr>
              <w:spacing w:before="120" w:after="120" w:line="240" w:lineRule="atLeast"/>
              <w:rPr>
                <w:b/>
                <w:bCs/>
                <w:sz w:val="18"/>
                <w:szCs w:val="18"/>
              </w:rPr>
            </w:pPr>
            <w:r w:rsidRPr="00015C5E">
              <w:rPr>
                <w:b/>
                <w:bCs/>
                <w:sz w:val="18"/>
                <w:szCs w:val="18"/>
              </w:rPr>
              <w:t xml:space="preserve">Offtake </w:t>
            </w:r>
          </w:p>
        </w:tc>
        <w:tc>
          <w:tcPr>
            <w:tcW w:w="3296" w:type="pct"/>
          </w:tcPr>
          <w:p w14:paraId="017A1092" w14:textId="56C761E7" w:rsidR="00BC44E7" w:rsidRPr="00D34BBA" w:rsidRDefault="00D34BBA" w:rsidP="00DF7BAE">
            <w:pPr>
              <w:pStyle w:val="Body-copy"/>
              <w:spacing w:before="120" w:after="120" w:line="240" w:lineRule="atLeast"/>
              <w:rPr>
                <w:sz w:val="18"/>
                <w:szCs w:val="18"/>
              </w:rPr>
            </w:pPr>
            <w:r w:rsidRPr="00D34BBA">
              <w:rPr>
                <w:sz w:val="18"/>
                <w:szCs w:val="18"/>
              </w:rPr>
              <w:t>Molybdenum offtake available.</w:t>
            </w:r>
          </w:p>
        </w:tc>
      </w:tr>
      <w:tr w:rsidR="00BC44E7" w:rsidRPr="0009071A" w14:paraId="3A527515" w14:textId="77777777" w:rsidTr="0041391D">
        <w:tc>
          <w:tcPr>
            <w:tcW w:w="1704" w:type="pct"/>
          </w:tcPr>
          <w:p w14:paraId="4FADC95C" w14:textId="77777777" w:rsidR="00BC44E7" w:rsidRPr="00015C5E" w:rsidRDefault="00BC44E7" w:rsidP="00DF7BAE">
            <w:pPr>
              <w:spacing w:before="120" w:after="120" w:line="240" w:lineRule="atLeast"/>
              <w:rPr>
                <w:b/>
                <w:bCs/>
                <w:sz w:val="18"/>
                <w:szCs w:val="18"/>
              </w:rPr>
            </w:pPr>
            <w:r w:rsidRPr="00015C5E">
              <w:rPr>
                <w:b/>
                <w:bCs/>
                <w:sz w:val="18"/>
                <w:szCs w:val="18"/>
              </w:rPr>
              <w:t>Min Mine Life (Yrs)</w:t>
            </w:r>
          </w:p>
        </w:tc>
        <w:tc>
          <w:tcPr>
            <w:tcW w:w="3296" w:type="pct"/>
          </w:tcPr>
          <w:p w14:paraId="59129E5F" w14:textId="27FA0A80" w:rsidR="00BC44E7" w:rsidRPr="00D34BBA" w:rsidRDefault="00D34BBA" w:rsidP="00DF7BAE">
            <w:pPr>
              <w:pStyle w:val="Body-copy"/>
              <w:spacing w:before="120" w:after="120" w:line="240" w:lineRule="atLeast"/>
              <w:rPr>
                <w:sz w:val="18"/>
                <w:szCs w:val="18"/>
                <w:vertAlign w:val="superscript"/>
              </w:rPr>
            </w:pPr>
            <w:r w:rsidRPr="00D34BBA">
              <w:rPr>
                <w:sz w:val="18"/>
                <w:szCs w:val="18"/>
              </w:rPr>
              <w:t>28</w:t>
            </w:r>
            <w:r w:rsidRPr="00D34BBA">
              <w:rPr>
                <w:sz w:val="18"/>
                <w:szCs w:val="18"/>
                <w:vertAlign w:val="superscript"/>
              </w:rPr>
              <w:t>1</w:t>
            </w:r>
          </w:p>
        </w:tc>
      </w:tr>
      <w:tr w:rsidR="00BC44E7" w:rsidRPr="0009071A" w14:paraId="613395B0" w14:textId="77777777" w:rsidTr="0041391D">
        <w:tc>
          <w:tcPr>
            <w:tcW w:w="1704" w:type="pct"/>
          </w:tcPr>
          <w:p w14:paraId="086286EA" w14:textId="77777777" w:rsidR="00BC44E7" w:rsidRPr="00015C5E" w:rsidRDefault="00BC44E7" w:rsidP="00DF7BAE">
            <w:pPr>
              <w:spacing w:before="120" w:after="120" w:line="240" w:lineRule="atLeast"/>
              <w:rPr>
                <w:b/>
                <w:bCs/>
                <w:sz w:val="18"/>
                <w:szCs w:val="18"/>
              </w:rPr>
            </w:pPr>
            <w:r w:rsidRPr="00015C5E">
              <w:rPr>
                <w:b/>
                <w:bCs/>
                <w:sz w:val="18"/>
                <w:szCs w:val="18"/>
              </w:rPr>
              <w:t>IRR</w:t>
            </w:r>
          </w:p>
        </w:tc>
        <w:tc>
          <w:tcPr>
            <w:tcW w:w="3296" w:type="pct"/>
          </w:tcPr>
          <w:p w14:paraId="46DE8225" w14:textId="0B5D8B23" w:rsidR="00BC44E7" w:rsidRPr="00D34BBA" w:rsidRDefault="00D34BBA" w:rsidP="00DF7BAE">
            <w:pPr>
              <w:pStyle w:val="Body-copy"/>
              <w:spacing w:before="120" w:after="120" w:line="240" w:lineRule="atLeast"/>
              <w:rPr>
                <w:sz w:val="18"/>
                <w:szCs w:val="18"/>
                <w:vertAlign w:val="superscript"/>
              </w:rPr>
            </w:pPr>
            <w:r w:rsidRPr="00D34BBA">
              <w:rPr>
                <w:sz w:val="18"/>
                <w:szCs w:val="18"/>
              </w:rPr>
              <w:t>Pre-tax IRR: 22.5%</w:t>
            </w:r>
            <w:r w:rsidRPr="00D34BBA">
              <w:rPr>
                <w:sz w:val="18"/>
                <w:szCs w:val="18"/>
                <w:vertAlign w:val="superscript"/>
              </w:rPr>
              <w:t>1</w:t>
            </w:r>
          </w:p>
        </w:tc>
      </w:tr>
      <w:tr w:rsidR="00BC44E7" w:rsidRPr="0009071A" w14:paraId="12CF7E0E" w14:textId="77777777" w:rsidTr="0041391D">
        <w:tc>
          <w:tcPr>
            <w:tcW w:w="1704" w:type="pct"/>
          </w:tcPr>
          <w:p w14:paraId="13026F63" w14:textId="77777777" w:rsidR="00BC44E7" w:rsidRPr="00015C5E" w:rsidRDefault="00BC44E7" w:rsidP="00DF7BAE">
            <w:pPr>
              <w:spacing w:before="120" w:after="120" w:line="240" w:lineRule="atLeast"/>
              <w:rPr>
                <w:b/>
                <w:bCs/>
                <w:sz w:val="18"/>
                <w:szCs w:val="18"/>
              </w:rPr>
            </w:pPr>
            <w:r w:rsidRPr="00015C5E">
              <w:rPr>
                <w:b/>
                <w:bCs/>
                <w:sz w:val="18"/>
                <w:szCs w:val="18"/>
              </w:rPr>
              <w:t>Capital cost</w:t>
            </w:r>
          </w:p>
        </w:tc>
        <w:tc>
          <w:tcPr>
            <w:tcW w:w="3296" w:type="pct"/>
          </w:tcPr>
          <w:p w14:paraId="5F77D266" w14:textId="18DA5B19" w:rsidR="00BC44E7" w:rsidRPr="00D34BBA" w:rsidRDefault="00D34BBA" w:rsidP="00DF7BAE">
            <w:pPr>
              <w:pStyle w:val="Body-copy"/>
              <w:spacing w:before="120" w:after="120" w:line="240" w:lineRule="atLeast"/>
              <w:rPr>
                <w:sz w:val="18"/>
                <w:szCs w:val="18"/>
                <w:vertAlign w:val="superscript"/>
              </w:rPr>
            </w:pPr>
            <w:r w:rsidRPr="00D34BBA">
              <w:rPr>
                <w:sz w:val="18"/>
                <w:szCs w:val="18"/>
              </w:rPr>
              <w:t>A$598m</w:t>
            </w:r>
            <w:r w:rsidRPr="00D34BBA">
              <w:rPr>
                <w:sz w:val="18"/>
                <w:szCs w:val="18"/>
                <w:vertAlign w:val="superscript"/>
              </w:rPr>
              <w:t>1</w:t>
            </w:r>
          </w:p>
        </w:tc>
      </w:tr>
      <w:tr w:rsidR="00BC44E7" w:rsidRPr="0009071A" w14:paraId="31500282" w14:textId="77777777" w:rsidTr="0041391D">
        <w:tc>
          <w:tcPr>
            <w:tcW w:w="1704" w:type="pct"/>
          </w:tcPr>
          <w:p w14:paraId="3D23A140" w14:textId="77777777" w:rsidR="00BC44E7" w:rsidRPr="00015C5E" w:rsidRDefault="00BC44E7" w:rsidP="00DF7BAE">
            <w:pPr>
              <w:spacing w:before="120" w:after="120" w:line="240" w:lineRule="atLeast"/>
              <w:rPr>
                <w:b/>
                <w:bCs/>
                <w:sz w:val="18"/>
                <w:szCs w:val="18"/>
              </w:rPr>
            </w:pPr>
            <w:r w:rsidRPr="00015C5E">
              <w:rPr>
                <w:b/>
                <w:bCs/>
                <w:sz w:val="18"/>
                <w:szCs w:val="18"/>
              </w:rPr>
              <w:t>NPV</w:t>
            </w:r>
          </w:p>
        </w:tc>
        <w:tc>
          <w:tcPr>
            <w:tcW w:w="3296" w:type="pct"/>
          </w:tcPr>
          <w:p w14:paraId="1AEDD6A4" w14:textId="6B5B5605" w:rsidR="00BC44E7" w:rsidRPr="00D34BBA" w:rsidRDefault="00D34BBA" w:rsidP="00DF7BAE">
            <w:pPr>
              <w:pStyle w:val="Body-copy"/>
              <w:spacing w:before="120" w:after="120" w:line="240" w:lineRule="atLeast"/>
              <w:rPr>
                <w:spacing w:val="-3"/>
                <w:sz w:val="18"/>
                <w:szCs w:val="18"/>
                <w:vertAlign w:val="superscript"/>
              </w:rPr>
            </w:pPr>
            <w:r w:rsidRPr="00D34BBA">
              <w:rPr>
                <w:spacing w:val="-3"/>
                <w:sz w:val="18"/>
                <w:szCs w:val="18"/>
              </w:rPr>
              <w:t>Pre-tax NPV</w:t>
            </w:r>
            <w:r w:rsidRPr="00D34BBA">
              <w:rPr>
                <w:spacing w:val="-3"/>
                <w:sz w:val="18"/>
                <w:szCs w:val="18"/>
                <w:vertAlign w:val="subscript"/>
              </w:rPr>
              <w:t>8%</w:t>
            </w:r>
            <w:r w:rsidRPr="00D34BBA">
              <w:rPr>
                <w:spacing w:val="-3"/>
                <w:sz w:val="18"/>
                <w:szCs w:val="18"/>
              </w:rPr>
              <w:t>: A$1.9b</w:t>
            </w:r>
            <w:r w:rsidRPr="00D34BBA">
              <w:rPr>
                <w:spacing w:val="-3"/>
                <w:sz w:val="18"/>
                <w:szCs w:val="18"/>
                <w:vertAlign w:val="superscript"/>
              </w:rPr>
              <w:t>1</w:t>
            </w:r>
          </w:p>
        </w:tc>
      </w:tr>
      <w:tr w:rsidR="00BC44E7" w:rsidRPr="00A75E01" w14:paraId="2C147695" w14:textId="77777777" w:rsidTr="0041391D">
        <w:tc>
          <w:tcPr>
            <w:tcW w:w="1704" w:type="pct"/>
          </w:tcPr>
          <w:p w14:paraId="657D0027" w14:textId="77777777" w:rsidR="00BC44E7" w:rsidRPr="00015C5E" w:rsidRDefault="00BC44E7" w:rsidP="00DF7BAE">
            <w:pPr>
              <w:spacing w:before="120" w:after="120" w:line="240" w:lineRule="atLeast"/>
              <w:rPr>
                <w:sz w:val="18"/>
                <w:szCs w:val="18"/>
              </w:rPr>
            </w:pPr>
            <w:r w:rsidRPr="00015C5E">
              <w:rPr>
                <w:b/>
                <w:sz w:val="18"/>
                <w:szCs w:val="18"/>
              </w:rPr>
              <w:t xml:space="preserve">Product &amp; average annual production </w:t>
            </w:r>
            <w:r>
              <w:rPr>
                <w:b/>
                <w:sz w:val="18"/>
                <w:szCs w:val="18"/>
              </w:rPr>
              <w:t>r</w:t>
            </w:r>
            <w:r w:rsidRPr="00015C5E">
              <w:rPr>
                <w:b/>
                <w:sz w:val="18"/>
                <w:szCs w:val="18"/>
              </w:rPr>
              <w:t>ate</w:t>
            </w:r>
          </w:p>
        </w:tc>
        <w:tc>
          <w:tcPr>
            <w:tcW w:w="3296" w:type="pct"/>
          </w:tcPr>
          <w:p w14:paraId="758D0BCD" w14:textId="77777777" w:rsidR="00D34BBA" w:rsidRPr="00D34BBA" w:rsidRDefault="00D34BBA" w:rsidP="00DF7BAE">
            <w:pPr>
              <w:pStyle w:val="Table-bullet"/>
              <w:spacing w:line="240" w:lineRule="atLeast"/>
            </w:pPr>
            <w:r w:rsidRPr="00D34BBA">
              <w:rPr>
                <w:b/>
                <w:bCs/>
              </w:rPr>
              <w:t>High-purity vanadium pentoxide</w:t>
            </w:r>
            <w:r w:rsidRPr="00D34BBA">
              <w:t xml:space="preserve"> (99.4% V</w:t>
            </w:r>
            <w:r w:rsidRPr="00D34BBA">
              <w:rPr>
                <w:vertAlign w:val="subscript"/>
              </w:rPr>
              <w:t>2</w:t>
            </w:r>
            <w:r w:rsidRPr="00D34BBA">
              <w:t>O</w:t>
            </w:r>
            <w:r w:rsidRPr="00D34BBA">
              <w:rPr>
                <w:vertAlign w:val="subscript"/>
              </w:rPr>
              <w:t>5</w:t>
            </w:r>
            <w:r w:rsidRPr="00D34BBA">
              <w:t>): 8.7ktpa</w:t>
            </w:r>
            <w:r w:rsidRPr="00D34BBA">
              <w:rPr>
                <w:vertAlign w:val="superscript"/>
              </w:rPr>
              <w:t>1</w:t>
            </w:r>
          </w:p>
          <w:p w14:paraId="3F0AAAA3" w14:textId="77777777" w:rsidR="00D34BBA" w:rsidRPr="00D34BBA" w:rsidRDefault="00D34BBA" w:rsidP="00DF7BAE">
            <w:pPr>
              <w:pStyle w:val="Table-bullet"/>
              <w:spacing w:line="240" w:lineRule="atLeast"/>
            </w:pPr>
            <w:r w:rsidRPr="00D34BBA">
              <w:rPr>
                <w:b/>
                <w:bCs/>
              </w:rPr>
              <w:t>Vanadium electrolyte:</w:t>
            </w:r>
            <w:r w:rsidRPr="00D34BBA">
              <w:t xml:space="preserve"> 60 million litres pa</w:t>
            </w:r>
            <w:r w:rsidRPr="00D34BBA">
              <w:rPr>
                <w:vertAlign w:val="superscript"/>
              </w:rPr>
              <w:t>1</w:t>
            </w:r>
          </w:p>
          <w:p w14:paraId="33179DFB" w14:textId="1741101A" w:rsidR="00BC44E7" w:rsidRPr="00D34BBA" w:rsidRDefault="00D34BBA" w:rsidP="00DF7BAE">
            <w:pPr>
              <w:pStyle w:val="Table-bullet"/>
              <w:spacing w:line="240" w:lineRule="atLeast"/>
            </w:pPr>
            <w:r w:rsidRPr="00D34BBA">
              <w:rPr>
                <w:b/>
                <w:bCs/>
              </w:rPr>
              <w:t>Molybdenum:</w:t>
            </w:r>
            <w:r w:rsidRPr="00D34BBA">
              <w:t xml:space="preserve"> 0.6ktpa</w:t>
            </w:r>
            <w:r w:rsidRPr="00D34BBA">
              <w:rPr>
                <w:vertAlign w:val="superscript"/>
              </w:rPr>
              <w:t>1</w:t>
            </w:r>
          </w:p>
        </w:tc>
      </w:tr>
    </w:tbl>
    <w:p w14:paraId="195DC3AB" w14:textId="77777777" w:rsidR="00D34BBA" w:rsidRPr="00D34BBA" w:rsidRDefault="00D34BBA" w:rsidP="00D34BBA">
      <w:pPr>
        <w:pStyle w:val="ChartSource05Tables"/>
        <w:spacing w:before="120" w:after="0"/>
        <w:ind w:left="284" w:hanging="284"/>
        <w:rPr>
          <w:rFonts w:ascii="Verdana" w:hAnsi="Verdana"/>
        </w:rPr>
      </w:pPr>
      <w:r w:rsidRPr="00D34BBA">
        <w:rPr>
          <w:rFonts w:ascii="Verdana" w:hAnsi="Verdana"/>
          <w:vertAlign w:val="superscript"/>
        </w:rPr>
        <w:t>1</w:t>
      </w:r>
      <w:r w:rsidRPr="00D34BBA">
        <w:rPr>
          <w:rFonts w:ascii="Verdana" w:hAnsi="Verdana"/>
        </w:rPr>
        <w:t xml:space="preserve"> Vecco Critical Minerals Project Pre-Feasibility Study (May 2024)</w:t>
      </w:r>
    </w:p>
    <w:p w14:paraId="63FAF22B" w14:textId="77777777" w:rsidR="00BC44E7" w:rsidRDefault="00BC44E7">
      <w:pPr>
        <w:spacing w:before="0" w:after="160" w:line="259" w:lineRule="auto"/>
        <w:rPr>
          <w:rFonts w:ascii="Verdana" w:hAnsi="Verdana"/>
          <w:color w:val="00694B" w:themeColor="accent3"/>
          <w:sz w:val="48"/>
          <w:szCs w:val="48"/>
          <w:lang w:val="en-AU"/>
        </w:rPr>
      </w:pPr>
      <w:r>
        <w:br w:type="page"/>
      </w:r>
    </w:p>
    <w:p w14:paraId="02C70B76" w14:textId="5B2A8587" w:rsidR="00B65BC8" w:rsidRDefault="00B65BC8" w:rsidP="00B65BC8">
      <w:pPr>
        <w:pStyle w:val="Heading-level1"/>
      </w:pPr>
      <w:r w:rsidRPr="00B65BC8">
        <w:lastRenderedPageBreak/>
        <w:t>Vanadium, Titanium</w:t>
      </w:r>
    </w:p>
    <w:p w14:paraId="3166ECE1" w14:textId="77777777" w:rsidR="00B65BC8" w:rsidRPr="00D60B4D" w:rsidRDefault="00B65BC8" w:rsidP="00B65BC8">
      <w:pPr>
        <w:pStyle w:val="Heading-level2"/>
      </w:pPr>
      <w:r>
        <w:t>Victory Bore Critical Minerals Project</w:t>
      </w:r>
      <w:r>
        <w:tab/>
        <w:t>WA</w:t>
      </w:r>
    </w:p>
    <w:p w14:paraId="6AE775FD" w14:textId="77777777" w:rsidR="00B65BC8" w:rsidRPr="00B65BC8" w:rsidRDefault="00B65BC8" w:rsidP="00B65BC8">
      <w:pPr>
        <w:pStyle w:val="Body-copy"/>
        <w:rPr>
          <w:b/>
          <w:bCs/>
          <w:sz w:val="26"/>
          <w:szCs w:val="26"/>
        </w:rPr>
      </w:pPr>
      <w:r w:rsidRPr="00B65BC8">
        <w:rPr>
          <w:b/>
          <w:bCs/>
          <w:sz w:val="26"/>
          <w:szCs w:val="26"/>
        </w:rPr>
        <w:t>Surefire Resources NL</w:t>
      </w:r>
    </w:p>
    <w:p w14:paraId="01246956" w14:textId="77777777" w:rsidR="00B65BC8" w:rsidRPr="00B65BC8" w:rsidRDefault="00B65BC8" w:rsidP="00B65BC8">
      <w:pPr>
        <w:pStyle w:val="Body-copy"/>
        <w:spacing w:before="120" w:after="120"/>
        <w:rPr>
          <w:b/>
          <w:bCs/>
        </w:rPr>
      </w:pPr>
      <w:r w:rsidRPr="00B65BC8">
        <w:rPr>
          <w:b/>
          <w:bCs/>
        </w:rPr>
        <w:t>ASX-listed (SRN)</w:t>
      </w:r>
    </w:p>
    <w:p w14:paraId="39058612" w14:textId="77777777" w:rsidR="00DF7BAE" w:rsidRPr="00DF7BAE" w:rsidRDefault="00B65BC8" w:rsidP="00B65BC8">
      <w:pPr>
        <w:pStyle w:val="Body-copy"/>
        <w:spacing w:before="120" w:after="120"/>
        <w:rPr>
          <w:b/>
          <w:bCs/>
          <w:u w:val="single"/>
          <w14:textOutline w14:w="9525" w14:cap="flat" w14:cmpd="sng" w14:algn="ctr">
            <w14:solidFill>
              <w14:srgbClr w14:val="000000"/>
            </w14:solidFill>
            <w14:prstDash w14:val="solid"/>
            <w14:round/>
          </w14:textOutline>
        </w:rPr>
      </w:pPr>
      <w:hyperlink r:id="rId79" w:history="1">
        <w:r w:rsidRPr="00DF7BAE">
          <w:rPr>
            <w:b/>
            <w:bCs/>
            <w:u w:val="single"/>
          </w:rPr>
          <w:t>surefireresources.com.au</w:t>
        </w:r>
      </w:hyperlink>
    </w:p>
    <w:p w14:paraId="56E03262" w14:textId="430885E5" w:rsidR="00B65BC8" w:rsidRPr="00BC44E7" w:rsidRDefault="00B65BC8" w:rsidP="00B65BC8">
      <w:pPr>
        <w:pStyle w:val="Body-copy"/>
        <w:spacing w:before="120" w:after="120"/>
        <w:rPr>
          <w:b/>
          <w:bCs/>
        </w:rPr>
      </w:pPr>
      <w:hyperlink r:id="rId80" w:history="1">
        <w:hyperlink r:id="rId81" w:history="1"/>
      </w:hyperlink>
      <w:r w:rsidRPr="00B65BC8">
        <w:rPr>
          <w:b/>
          <w:bCs/>
        </w:rPr>
        <w:t>Commodity(ies): Vanadium (Vanadium Pentoxide and Ferrovanadium), Titanium (Titanium Dioxide), Iron (pig iron, iron oxide</w:t>
      </w:r>
      <w:r>
        <w:rPr>
          <w:b/>
          <w:bCs/>
        </w:rPr>
        <w:t xml:space="preserve"> </w:t>
      </w:r>
      <w:r w:rsidRPr="00B65BC8">
        <w:rPr>
          <w:b/>
          <w:bCs/>
        </w:rPr>
        <w:t>pigment and iron ore), and potential</w:t>
      </w:r>
      <w:r w:rsidRPr="00B65BC8">
        <w:rPr>
          <w:b/>
          <w:bCs/>
        </w:rPr>
        <w:br/>
        <w:t>for High Purity Alumina</w:t>
      </w:r>
    </w:p>
    <w:p w14:paraId="71F9CAD1" w14:textId="77777777" w:rsidR="00B65BC8" w:rsidRPr="0002126E" w:rsidRDefault="00B65BC8" w:rsidP="00B65BC8">
      <w:pPr>
        <w:pStyle w:val="Body-copy"/>
        <w:spacing w:before="120" w:after="120"/>
        <w:rPr>
          <w:b/>
          <w:bCs/>
        </w:rPr>
      </w:pPr>
      <w:r w:rsidRPr="0002126E">
        <w:rPr>
          <w:b/>
          <w:bCs/>
        </w:rPr>
        <w:t xml:space="preserve">  </w:t>
      </w:r>
    </w:p>
    <w:p w14:paraId="16E69F60" w14:textId="77777777" w:rsidR="00B65BC8" w:rsidRPr="00D60B4D" w:rsidRDefault="00B65BC8" w:rsidP="00B65BC8">
      <w:pPr>
        <w:pStyle w:val="Heading-level3"/>
      </w:pPr>
      <w:r w:rsidRPr="00D60B4D">
        <w:t xml:space="preserve">Investment summary </w:t>
      </w:r>
    </w:p>
    <w:p w14:paraId="0E6684B0" w14:textId="77777777" w:rsidR="00B65BC8" w:rsidRDefault="00B65BC8" w:rsidP="00B65BC8">
      <w:pPr>
        <w:pStyle w:val="Body-copy"/>
      </w:pPr>
      <w:r>
        <w:t>Victory Bore is an advanced, large-scale integrated vanadium-titanium-iron project comprising mining and on-site processing, located 450km north of Perth, Western Australia. A Pre-Feasibility Study completed in December 2023 demonstrated strong project economics, with a Bankable Feasibility Study, led by DRA Global, currently underway. A bulk sample of concentrate has been prepared for customer testing. Mining Lease, environmental and regulatory approvals have been lodged. Engagement with Traditional Owners is also progressing, with Heritage Agreement discussions expected to commence shortly. The Company welcomes engagement with potential investors, strategic partners and offtake participants.</w:t>
      </w:r>
    </w:p>
    <w:p w14:paraId="5B62C412" w14:textId="77777777" w:rsidR="00B65BC8" w:rsidRPr="00D60B4D" w:rsidRDefault="00B65BC8" w:rsidP="00B65BC8">
      <w:pPr>
        <w:pStyle w:val="Heading-level3"/>
      </w:pPr>
      <w:r w:rsidRPr="00D60B4D">
        <w:t xml:space="preserve">Project description </w:t>
      </w:r>
    </w:p>
    <w:p w14:paraId="23FE96E9" w14:textId="77777777" w:rsidR="00B65BC8" w:rsidRDefault="00B65BC8" w:rsidP="00B65BC8">
      <w:pPr>
        <w:pStyle w:val="Body-copy"/>
      </w:pPr>
      <w:r>
        <w:t>Victory Bore is a large, high-grade vanadium-titanium-iron deposit with significant exploration upside across more than 20km of mineralised strike. Approximately 4Mtpa of ore will be mined from a conventional open pit and beneficiated on-site through grinding and magnetic separation to produce around 1.25Mtpa of vanadium-titanium magnetite concentrate for export through Geraldton Port. Under the PFS development model, concentrate would be processed into high-purity vanadium pentoxide, ferrovanadium, titanium dioxide, pig iron, iron oxide pigment and premium iron ore products in a low-cost power country such as the Kingdom of Saudi Arabia, where engagement is in place, and preliminary engagement has also been initiated in other countries. The potential to produce HPA is also under evaluation. In July 2026, SRN entered into a Heads of Agreement with Australian Flow Batteries (AFB) to explore Victory Bore becoming a preferred supplier for its Vanadium Redox Flow Batteries. Metallurgical testwork has commenced on a bulk concentrate sample to assess its suitability for AFB's battery technology.</w:t>
      </w:r>
    </w:p>
    <w:p w14:paraId="1DACBB04" w14:textId="0BC27C84" w:rsidR="00B65BC8" w:rsidRPr="00BC44E7" w:rsidRDefault="00B65BC8" w:rsidP="00B65BC8">
      <w:pPr>
        <w:pStyle w:val="Body-copy"/>
        <w:spacing w:before="120" w:after="120"/>
      </w:pPr>
    </w:p>
    <w:p w14:paraId="74064358" w14:textId="068F3856" w:rsidR="00B65BC8" w:rsidRDefault="00B65BC8" w:rsidP="00B65BC8">
      <w:pPr>
        <w:pStyle w:val="Heading-level2"/>
      </w:pPr>
    </w:p>
    <w:p w14:paraId="73D6E7AE" w14:textId="77777777" w:rsidR="00B65BC8" w:rsidRDefault="00B65BC8">
      <w:pPr>
        <w:spacing w:before="0" w:after="160" w:line="259" w:lineRule="auto"/>
        <w:rPr>
          <w:b/>
          <w:bCs/>
          <w:lang w:val="en-AU"/>
        </w:rPr>
      </w:pPr>
      <w:r>
        <w:rPr>
          <w:b/>
          <w:bCs/>
        </w:rPr>
        <w:lastRenderedPageBreak/>
        <w:br w:type="page"/>
      </w:r>
    </w:p>
    <w:p w14:paraId="43477E7B" w14:textId="163113F2" w:rsidR="00B65BC8" w:rsidRPr="00B65BC8" w:rsidRDefault="00B65BC8" w:rsidP="00B65BC8">
      <w:pPr>
        <w:pStyle w:val="Body-copy"/>
      </w:pPr>
      <w:r w:rsidRPr="00B65BC8">
        <w:rPr>
          <w:b/>
          <w:bCs/>
        </w:rPr>
        <w:lastRenderedPageBreak/>
        <w:t>Mineral Resources as at December 2023</w:t>
      </w:r>
      <w:r>
        <w:t xml:space="preserve"> </w:t>
      </w:r>
      <w:r w:rsidRPr="00B65BC8">
        <w:t>(0.15% V</w:t>
      </w:r>
      <w:r w:rsidRPr="00B65BC8">
        <w:rPr>
          <w:vertAlign w:val="subscript"/>
        </w:rPr>
        <w:t>2</w:t>
      </w:r>
      <w:r w:rsidRPr="00B65BC8">
        <w:t>O</w:t>
      </w:r>
      <w:r w:rsidRPr="00B65BC8">
        <w:rPr>
          <w:vertAlign w:val="subscript"/>
        </w:rPr>
        <w:t>5</w:t>
      </w:r>
      <w:r w:rsidRPr="00B65BC8">
        <w:t xml:space="preserve"> cut-off): </w:t>
      </w:r>
    </w:p>
    <w:tbl>
      <w:tblPr>
        <w:tblStyle w:val="TableGrid1"/>
        <w:tblW w:w="8642" w:type="dxa"/>
        <w:tblLayout w:type="fixed"/>
        <w:tblLook w:val="00A0" w:firstRow="1" w:lastRow="0" w:firstColumn="1" w:lastColumn="0" w:noHBand="0" w:noVBand="0"/>
      </w:tblPr>
      <w:tblGrid>
        <w:gridCol w:w="2689"/>
        <w:gridCol w:w="1417"/>
        <w:gridCol w:w="1559"/>
        <w:gridCol w:w="1701"/>
        <w:gridCol w:w="1276"/>
      </w:tblGrid>
      <w:tr w:rsidR="00B65BC8" w14:paraId="41758382" w14:textId="77777777" w:rsidTr="0041391D">
        <w:trPr>
          <w:trHeight w:val="60"/>
        </w:trPr>
        <w:tc>
          <w:tcPr>
            <w:tcW w:w="2689" w:type="dxa"/>
            <w:vAlign w:val="bottom"/>
          </w:tcPr>
          <w:p w14:paraId="5495BE90" w14:textId="3F41C1C9" w:rsidR="00B65BC8" w:rsidRPr="0011190C" w:rsidRDefault="00B65BC8" w:rsidP="00B65BC8">
            <w:pPr>
              <w:pStyle w:val="Table-heading2"/>
              <w:jc w:val="left"/>
            </w:pPr>
            <w:r>
              <w:t>Resource Category</w:t>
            </w:r>
          </w:p>
        </w:tc>
        <w:tc>
          <w:tcPr>
            <w:tcW w:w="1417" w:type="dxa"/>
            <w:vAlign w:val="bottom"/>
          </w:tcPr>
          <w:p w14:paraId="0FBC8BE8" w14:textId="0E6CD978" w:rsidR="00B65BC8" w:rsidRPr="0011190C" w:rsidRDefault="00B65BC8" w:rsidP="00B65BC8">
            <w:pPr>
              <w:pStyle w:val="Table-heading2"/>
            </w:pPr>
            <w:r>
              <w:t>Tonnes (Mt)</w:t>
            </w:r>
          </w:p>
        </w:tc>
        <w:tc>
          <w:tcPr>
            <w:tcW w:w="1559" w:type="dxa"/>
            <w:vAlign w:val="bottom"/>
          </w:tcPr>
          <w:p w14:paraId="4F5004D8" w14:textId="1BD18195" w:rsidR="00B65BC8" w:rsidRPr="0011190C" w:rsidRDefault="00B65BC8" w:rsidP="00B65BC8">
            <w:pPr>
              <w:pStyle w:val="Table-heading2"/>
            </w:pPr>
            <w:r>
              <w:t>V</w:t>
            </w:r>
            <w:r>
              <w:rPr>
                <w:vertAlign w:val="subscript"/>
              </w:rPr>
              <w:t>2</w:t>
            </w:r>
            <w:r>
              <w:t>O</w:t>
            </w:r>
            <w:r>
              <w:rPr>
                <w:vertAlign w:val="subscript"/>
              </w:rPr>
              <w:t>5</w:t>
            </w:r>
            <w:r>
              <w:t xml:space="preserve"> </w:t>
            </w:r>
            <w:r>
              <w:br/>
              <w:t>(%)</w:t>
            </w:r>
          </w:p>
        </w:tc>
        <w:tc>
          <w:tcPr>
            <w:tcW w:w="1701" w:type="dxa"/>
            <w:vAlign w:val="bottom"/>
          </w:tcPr>
          <w:p w14:paraId="4BD6A9D6" w14:textId="6DB9BEEF" w:rsidR="00B65BC8" w:rsidRPr="0011190C" w:rsidRDefault="00B65BC8" w:rsidP="00B65BC8">
            <w:pPr>
              <w:pStyle w:val="Table-heading2"/>
            </w:pPr>
            <w:r>
              <w:t>TiO</w:t>
            </w:r>
            <w:r>
              <w:rPr>
                <w:vertAlign w:val="subscript"/>
              </w:rPr>
              <w:t>2</w:t>
            </w:r>
            <w:r>
              <w:br/>
              <w:t>(%)</w:t>
            </w:r>
          </w:p>
        </w:tc>
        <w:tc>
          <w:tcPr>
            <w:tcW w:w="1276" w:type="dxa"/>
            <w:vAlign w:val="bottom"/>
          </w:tcPr>
          <w:p w14:paraId="053E48A5" w14:textId="44A41C73" w:rsidR="00B65BC8" w:rsidRDefault="00B65BC8" w:rsidP="00B65BC8">
            <w:pPr>
              <w:pStyle w:val="Table-heading2"/>
            </w:pPr>
            <w:r>
              <w:t>Fe</w:t>
            </w:r>
            <w:r>
              <w:br/>
              <w:t>(%)</w:t>
            </w:r>
          </w:p>
        </w:tc>
      </w:tr>
      <w:tr w:rsidR="00B65BC8" w:rsidRPr="00173184" w14:paraId="15ED2AC8" w14:textId="77777777" w:rsidTr="0041391D">
        <w:trPr>
          <w:trHeight w:val="60"/>
        </w:trPr>
        <w:tc>
          <w:tcPr>
            <w:tcW w:w="2689" w:type="dxa"/>
            <w:vAlign w:val="bottom"/>
          </w:tcPr>
          <w:p w14:paraId="5442FA73" w14:textId="5BD611AB" w:rsidR="00B65BC8" w:rsidRPr="00B65BC8" w:rsidRDefault="00B65BC8" w:rsidP="00B65BC8">
            <w:pPr>
              <w:pStyle w:val="Table-copy"/>
            </w:pPr>
            <w:r w:rsidRPr="00B65BC8">
              <w:t>Measured</w:t>
            </w:r>
          </w:p>
        </w:tc>
        <w:tc>
          <w:tcPr>
            <w:tcW w:w="1417" w:type="dxa"/>
            <w:vAlign w:val="bottom"/>
          </w:tcPr>
          <w:p w14:paraId="288F0105" w14:textId="0257A1D4" w:rsidR="00B65BC8" w:rsidRPr="00B65BC8" w:rsidRDefault="00B65BC8" w:rsidP="00B65BC8">
            <w:pPr>
              <w:pStyle w:val="Table-copy"/>
              <w:jc w:val="center"/>
            </w:pPr>
            <w:r w:rsidRPr="00B65BC8">
              <w:t>25.0</w:t>
            </w:r>
          </w:p>
        </w:tc>
        <w:tc>
          <w:tcPr>
            <w:tcW w:w="1559" w:type="dxa"/>
            <w:vAlign w:val="bottom"/>
          </w:tcPr>
          <w:p w14:paraId="1126DE3B" w14:textId="3B8B16E8" w:rsidR="00B65BC8" w:rsidRPr="00B65BC8" w:rsidRDefault="00B65BC8" w:rsidP="00B65BC8">
            <w:pPr>
              <w:pStyle w:val="Table-copy"/>
              <w:jc w:val="center"/>
            </w:pPr>
            <w:r w:rsidRPr="00B65BC8">
              <w:t>0.35</w:t>
            </w:r>
          </w:p>
        </w:tc>
        <w:tc>
          <w:tcPr>
            <w:tcW w:w="1701" w:type="dxa"/>
            <w:vAlign w:val="bottom"/>
          </w:tcPr>
          <w:p w14:paraId="1B2846DE" w14:textId="6421FB81" w:rsidR="00B65BC8" w:rsidRPr="00B65BC8" w:rsidRDefault="00B65BC8" w:rsidP="00B65BC8">
            <w:pPr>
              <w:pStyle w:val="Table-copy"/>
              <w:jc w:val="center"/>
            </w:pPr>
            <w:r w:rsidRPr="00B65BC8">
              <w:t>4.96</w:t>
            </w:r>
          </w:p>
        </w:tc>
        <w:tc>
          <w:tcPr>
            <w:tcW w:w="1276" w:type="dxa"/>
            <w:vAlign w:val="bottom"/>
          </w:tcPr>
          <w:p w14:paraId="7333666C" w14:textId="38F3F9AE" w:rsidR="00B65BC8" w:rsidRPr="00B65BC8" w:rsidRDefault="00B65BC8" w:rsidP="00B65BC8">
            <w:pPr>
              <w:pStyle w:val="Table-copy"/>
              <w:jc w:val="center"/>
            </w:pPr>
            <w:r w:rsidRPr="00B65BC8">
              <w:t>19.20</w:t>
            </w:r>
          </w:p>
        </w:tc>
      </w:tr>
      <w:tr w:rsidR="00B65BC8" w:rsidRPr="00173184" w14:paraId="74308B9C" w14:textId="77777777" w:rsidTr="0041391D">
        <w:trPr>
          <w:trHeight w:val="60"/>
        </w:trPr>
        <w:tc>
          <w:tcPr>
            <w:tcW w:w="2689" w:type="dxa"/>
            <w:vAlign w:val="bottom"/>
          </w:tcPr>
          <w:p w14:paraId="468F0390" w14:textId="5D31997B" w:rsidR="00B65BC8" w:rsidRPr="00B65BC8" w:rsidRDefault="00B65BC8" w:rsidP="00B65BC8">
            <w:pPr>
              <w:pStyle w:val="Table-copy"/>
            </w:pPr>
            <w:r w:rsidRPr="00B65BC8">
              <w:t>Indicated</w:t>
            </w:r>
          </w:p>
        </w:tc>
        <w:tc>
          <w:tcPr>
            <w:tcW w:w="1417" w:type="dxa"/>
            <w:vAlign w:val="bottom"/>
          </w:tcPr>
          <w:p w14:paraId="77887B08" w14:textId="0A8A4C91" w:rsidR="00B65BC8" w:rsidRPr="00B65BC8" w:rsidRDefault="00B65BC8" w:rsidP="00B65BC8">
            <w:pPr>
              <w:pStyle w:val="Table-copy"/>
              <w:jc w:val="center"/>
            </w:pPr>
            <w:r w:rsidRPr="00B65BC8">
              <w:t>113.2</w:t>
            </w:r>
          </w:p>
        </w:tc>
        <w:tc>
          <w:tcPr>
            <w:tcW w:w="1559" w:type="dxa"/>
            <w:vAlign w:val="bottom"/>
          </w:tcPr>
          <w:p w14:paraId="49E4EC4C" w14:textId="271331EC" w:rsidR="00B65BC8" w:rsidRPr="00B65BC8" w:rsidRDefault="00B65BC8" w:rsidP="00B65BC8">
            <w:pPr>
              <w:pStyle w:val="Table-copy"/>
              <w:jc w:val="center"/>
            </w:pPr>
            <w:r w:rsidRPr="00B65BC8">
              <w:t>0.32</w:t>
            </w:r>
          </w:p>
        </w:tc>
        <w:tc>
          <w:tcPr>
            <w:tcW w:w="1701" w:type="dxa"/>
            <w:vAlign w:val="bottom"/>
          </w:tcPr>
          <w:p w14:paraId="6E4A0C54" w14:textId="06890CB5" w:rsidR="00B65BC8" w:rsidRPr="00B65BC8" w:rsidRDefault="00B65BC8" w:rsidP="00B65BC8">
            <w:pPr>
              <w:pStyle w:val="Table-copy"/>
              <w:jc w:val="center"/>
            </w:pPr>
            <w:r w:rsidRPr="00B65BC8">
              <w:t>4.7</w:t>
            </w:r>
          </w:p>
        </w:tc>
        <w:tc>
          <w:tcPr>
            <w:tcW w:w="1276" w:type="dxa"/>
            <w:vAlign w:val="bottom"/>
          </w:tcPr>
          <w:p w14:paraId="29C7E1DC" w14:textId="246A06B6" w:rsidR="00B65BC8" w:rsidRPr="00B65BC8" w:rsidRDefault="00B65BC8" w:rsidP="00B65BC8">
            <w:pPr>
              <w:pStyle w:val="Table-copy"/>
              <w:jc w:val="center"/>
            </w:pPr>
            <w:r w:rsidRPr="00B65BC8">
              <w:t>18.19</w:t>
            </w:r>
          </w:p>
        </w:tc>
      </w:tr>
      <w:tr w:rsidR="00B65BC8" w:rsidRPr="00173184" w14:paraId="5676E2CD" w14:textId="77777777" w:rsidTr="0041391D">
        <w:trPr>
          <w:trHeight w:val="60"/>
        </w:trPr>
        <w:tc>
          <w:tcPr>
            <w:tcW w:w="2689" w:type="dxa"/>
            <w:vAlign w:val="bottom"/>
          </w:tcPr>
          <w:p w14:paraId="0568E5F3" w14:textId="43E08F20" w:rsidR="00B65BC8" w:rsidRPr="00B65BC8" w:rsidRDefault="00B65BC8" w:rsidP="00B65BC8">
            <w:pPr>
              <w:pStyle w:val="Table-copy"/>
            </w:pPr>
            <w:r w:rsidRPr="00B65BC8">
              <w:t>Inferred</w:t>
            </w:r>
          </w:p>
        </w:tc>
        <w:tc>
          <w:tcPr>
            <w:tcW w:w="1417" w:type="dxa"/>
            <w:vAlign w:val="bottom"/>
          </w:tcPr>
          <w:p w14:paraId="244A3B93" w14:textId="55D4944C" w:rsidR="00B65BC8" w:rsidRPr="00B65BC8" w:rsidRDefault="00B65BC8" w:rsidP="00B65BC8">
            <w:pPr>
              <w:pStyle w:val="Table-copy"/>
              <w:jc w:val="center"/>
            </w:pPr>
            <w:r w:rsidRPr="00B65BC8">
              <w:t>326.1</w:t>
            </w:r>
          </w:p>
        </w:tc>
        <w:tc>
          <w:tcPr>
            <w:tcW w:w="1559" w:type="dxa"/>
            <w:vAlign w:val="bottom"/>
          </w:tcPr>
          <w:p w14:paraId="4EDC34E4" w14:textId="4E2EDE8D" w:rsidR="00B65BC8" w:rsidRPr="00B65BC8" w:rsidRDefault="00B65BC8" w:rsidP="00B65BC8">
            <w:pPr>
              <w:pStyle w:val="Table-copy"/>
              <w:jc w:val="center"/>
            </w:pPr>
            <w:r w:rsidRPr="00B65BC8">
              <w:t>0.28</w:t>
            </w:r>
          </w:p>
        </w:tc>
        <w:tc>
          <w:tcPr>
            <w:tcW w:w="1701" w:type="dxa"/>
            <w:vAlign w:val="bottom"/>
          </w:tcPr>
          <w:p w14:paraId="70E5FB66" w14:textId="20F6ED81" w:rsidR="00B65BC8" w:rsidRPr="00B65BC8" w:rsidRDefault="00B65BC8" w:rsidP="00B65BC8">
            <w:pPr>
              <w:pStyle w:val="Table-copy"/>
              <w:jc w:val="center"/>
            </w:pPr>
            <w:r w:rsidRPr="00B65BC8">
              <w:t>5.28</w:t>
            </w:r>
          </w:p>
        </w:tc>
        <w:tc>
          <w:tcPr>
            <w:tcW w:w="1276" w:type="dxa"/>
            <w:vAlign w:val="bottom"/>
          </w:tcPr>
          <w:p w14:paraId="41EA5976" w14:textId="39D9CBDD" w:rsidR="00B65BC8" w:rsidRPr="00B65BC8" w:rsidRDefault="00B65BC8" w:rsidP="00B65BC8">
            <w:pPr>
              <w:pStyle w:val="Table-copy"/>
              <w:jc w:val="center"/>
            </w:pPr>
            <w:r w:rsidRPr="00B65BC8">
              <w:t>17.41</w:t>
            </w:r>
          </w:p>
        </w:tc>
      </w:tr>
      <w:tr w:rsidR="00B65BC8" w:rsidRPr="00173184" w14:paraId="4E20A94B" w14:textId="77777777" w:rsidTr="0041391D">
        <w:trPr>
          <w:trHeight w:val="60"/>
        </w:trPr>
        <w:tc>
          <w:tcPr>
            <w:tcW w:w="2689" w:type="dxa"/>
            <w:vAlign w:val="bottom"/>
          </w:tcPr>
          <w:p w14:paraId="29E7B1A2" w14:textId="7796EDC3" w:rsidR="00B65BC8" w:rsidRPr="00B65BC8" w:rsidRDefault="00B65BC8" w:rsidP="00B65BC8">
            <w:pPr>
              <w:pStyle w:val="Table-copy"/>
              <w:rPr>
                <w:b/>
                <w:bCs/>
              </w:rPr>
            </w:pPr>
            <w:r w:rsidRPr="00B65BC8">
              <w:rPr>
                <w:b/>
                <w:bCs/>
              </w:rPr>
              <w:t xml:space="preserve">Total </w:t>
            </w:r>
          </w:p>
        </w:tc>
        <w:tc>
          <w:tcPr>
            <w:tcW w:w="1417" w:type="dxa"/>
            <w:vAlign w:val="bottom"/>
          </w:tcPr>
          <w:p w14:paraId="3896618E" w14:textId="624BCDA4" w:rsidR="00B65BC8" w:rsidRPr="00B65BC8" w:rsidRDefault="00B65BC8" w:rsidP="00B65BC8">
            <w:pPr>
              <w:pStyle w:val="Table-copy"/>
              <w:jc w:val="center"/>
              <w:rPr>
                <w:b/>
                <w:bCs/>
              </w:rPr>
            </w:pPr>
            <w:r w:rsidRPr="00B65BC8">
              <w:rPr>
                <w:b/>
                <w:bCs/>
              </w:rPr>
              <w:t>464.6</w:t>
            </w:r>
          </w:p>
        </w:tc>
        <w:tc>
          <w:tcPr>
            <w:tcW w:w="1559" w:type="dxa"/>
            <w:vAlign w:val="bottom"/>
          </w:tcPr>
          <w:p w14:paraId="7C2945EC" w14:textId="1D10E4ED" w:rsidR="00B65BC8" w:rsidRPr="00B65BC8" w:rsidRDefault="00B65BC8" w:rsidP="00B65BC8">
            <w:pPr>
              <w:pStyle w:val="Table-copy"/>
              <w:jc w:val="center"/>
              <w:rPr>
                <w:b/>
                <w:bCs/>
              </w:rPr>
            </w:pPr>
            <w:r w:rsidRPr="00B65BC8">
              <w:rPr>
                <w:b/>
                <w:bCs/>
              </w:rPr>
              <w:t>0.30</w:t>
            </w:r>
          </w:p>
        </w:tc>
        <w:tc>
          <w:tcPr>
            <w:tcW w:w="1701" w:type="dxa"/>
            <w:vAlign w:val="bottom"/>
          </w:tcPr>
          <w:p w14:paraId="566C578F" w14:textId="0A4B195F" w:rsidR="00B65BC8" w:rsidRPr="00B65BC8" w:rsidRDefault="00B65BC8" w:rsidP="00B65BC8">
            <w:pPr>
              <w:pStyle w:val="Table-copy"/>
              <w:jc w:val="center"/>
              <w:rPr>
                <w:b/>
                <w:bCs/>
              </w:rPr>
            </w:pPr>
            <w:r w:rsidRPr="00B65BC8">
              <w:rPr>
                <w:b/>
                <w:bCs/>
              </w:rPr>
              <w:t>5.12</w:t>
            </w:r>
          </w:p>
        </w:tc>
        <w:tc>
          <w:tcPr>
            <w:tcW w:w="1276" w:type="dxa"/>
            <w:vAlign w:val="bottom"/>
          </w:tcPr>
          <w:p w14:paraId="1567E749" w14:textId="213D2B72" w:rsidR="00B65BC8" w:rsidRPr="00B65BC8" w:rsidRDefault="00B65BC8" w:rsidP="00B65BC8">
            <w:pPr>
              <w:pStyle w:val="Table-copy"/>
              <w:jc w:val="center"/>
              <w:rPr>
                <w:b/>
                <w:bCs/>
              </w:rPr>
            </w:pPr>
            <w:r w:rsidRPr="00B65BC8">
              <w:rPr>
                <w:b/>
                <w:bCs/>
              </w:rPr>
              <w:t>17.70</w:t>
            </w:r>
          </w:p>
        </w:tc>
      </w:tr>
      <w:tr w:rsidR="00B65BC8" w:rsidRPr="00173184" w14:paraId="011EA55E" w14:textId="77777777" w:rsidTr="0041391D">
        <w:trPr>
          <w:trHeight w:val="60"/>
        </w:trPr>
        <w:tc>
          <w:tcPr>
            <w:tcW w:w="2689" w:type="dxa"/>
            <w:vAlign w:val="bottom"/>
          </w:tcPr>
          <w:p w14:paraId="560B90EA" w14:textId="3AA10308" w:rsidR="00B65BC8" w:rsidRPr="00B65BC8" w:rsidRDefault="00B65BC8" w:rsidP="00B65BC8">
            <w:pPr>
              <w:pStyle w:val="Table-copy"/>
              <w:rPr>
                <w:b/>
                <w:bCs/>
              </w:rPr>
            </w:pPr>
            <w:r w:rsidRPr="00B65BC8">
              <w:rPr>
                <w:b/>
                <w:bCs/>
              </w:rPr>
              <w:t>Contained (kt)</w:t>
            </w:r>
          </w:p>
        </w:tc>
        <w:tc>
          <w:tcPr>
            <w:tcW w:w="1417" w:type="dxa"/>
            <w:vAlign w:val="bottom"/>
          </w:tcPr>
          <w:p w14:paraId="14C345B7" w14:textId="77777777" w:rsidR="00B65BC8" w:rsidRPr="00B65BC8" w:rsidRDefault="00B65BC8" w:rsidP="00B65BC8">
            <w:pPr>
              <w:pStyle w:val="Table-copy"/>
              <w:jc w:val="center"/>
              <w:rPr>
                <w:b/>
                <w:bCs/>
              </w:rPr>
            </w:pPr>
          </w:p>
        </w:tc>
        <w:tc>
          <w:tcPr>
            <w:tcW w:w="1559" w:type="dxa"/>
            <w:vAlign w:val="bottom"/>
          </w:tcPr>
          <w:p w14:paraId="225635C1" w14:textId="27EDBC3C" w:rsidR="00B65BC8" w:rsidRPr="00B65BC8" w:rsidRDefault="00B65BC8" w:rsidP="00B65BC8">
            <w:pPr>
              <w:pStyle w:val="Table-copy"/>
              <w:jc w:val="center"/>
              <w:rPr>
                <w:b/>
                <w:bCs/>
              </w:rPr>
            </w:pPr>
            <w:r w:rsidRPr="00B65BC8">
              <w:rPr>
                <w:b/>
                <w:bCs/>
              </w:rPr>
              <w:t>1,394</w:t>
            </w:r>
          </w:p>
        </w:tc>
        <w:tc>
          <w:tcPr>
            <w:tcW w:w="1701" w:type="dxa"/>
            <w:vAlign w:val="bottom"/>
          </w:tcPr>
          <w:p w14:paraId="6058F066" w14:textId="4FFD46B3" w:rsidR="00B65BC8" w:rsidRPr="00B65BC8" w:rsidRDefault="00B65BC8" w:rsidP="00B65BC8">
            <w:pPr>
              <w:pStyle w:val="Table-copy"/>
              <w:jc w:val="center"/>
              <w:rPr>
                <w:b/>
                <w:bCs/>
              </w:rPr>
            </w:pPr>
            <w:r w:rsidRPr="00B65BC8">
              <w:rPr>
                <w:b/>
                <w:bCs/>
              </w:rPr>
              <w:t>23,793</w:t>
            </w:r>
          </w:p>
        </w:tc>
        <w:tc>
          <w:tcPr>
            <w:tcW w:w="1276" w:type="dxa"/>
            <w:vAlign w:val="bottom"/>
          </w:tcPr>
          <w:p w14:paraId="4F0B573D" w14:textId="60648B6C" w:rsidR="00B65BC8" w:rsidRPr="00B65BC8" w:rsidRDefault="00B65BC8" w:rsidP="00B65BC8">
            <w:pPr>
              <w:pStyle w:val="Table-copy"/>
              <w:jc w:val="center"/>
              <w:rPr>
                <w:b/>
                <w:bCs/>
              </w:rPr>
            </w:pPr>
            <w:r w:rsidRPr="00B65BC8">
              <w:rPr>
                <w:b/>
                <w:bCs/>
              </w:rPr>
              <w:t>82,223</w:t>
            </w:r>
          </w:p>
        </w:tc>
      </w:tr>
    </w:tbl>
    <w:p w14:paraId="0FBAB156" w14:textId="77777777" w:rsidR="00B65BC8" w:rsidRDefault="00B65BC8" w:rsidP="00B65BC8">
      <w:pPr>
        <w:pStyle w:val="Body-copy"/>
      </w:pPr>
    </w:p>
    <w:p w14:paraId="6B1157AF" w14:textId="77777777" w:rsidR="00B65BC8" w:rsidRPr="00B65BC8" w:rsidRDefault="00B65BC8" w:rsidP="00B65BC8">
      <w:pPr>
        <w:pStyle w:val="Body-copy"/>
        <w:rPr>
          <w:b/>
          <w:bCs/>
        </w:rPr>
      </w:pPr>
      <w:r w:rsidRPr="00B65BC8">
        <w:rPr>
          <w:b/>
          <w:bCs/>
        </w:rPr>
        <w:t>Ore Reserves as at December 2023:</w:t>
      </w:r>
    </w:p>
    <w:tbl>
      <w:tblPr>
        <w:tblStyle w:val="TableGrid1"/>
        <w:tblW w:w="8642" w:type="dxa"/>
        <w:tblLayout w:type="fixed"/>
        <w:tblLook w:val="00A0" w:firstRow="1" w:lastRow="0" w:firstColumn="1" w:lastColumn="0" w:noHBand="0" w:noVBand="0"/>
      </w:tblPr>
      <w:tblGrid>
        <w:gridCol w:w="2689"/>
        <w:gridCol w:w="1417"/>
        <w:gridCol w:w="1559"/>
        <w:gridCol w:w="1701"/>
        <w:gridCol w:w="1276"/>
      </w:tblGrid>
      <w:tr w:rsidR="00B65BC8" w14:paraId="0338604F" w14:textId="77777777" w:rsidTr="0041391D">
        <w:trPr>
          <w:trHeight w:val="60"/>
        </w:trPr>
        <w:tc>
          <w:tcPr>
            <w:tcW w:w="2689" w:type="dxa"/>
            <w:vAlign w:val="bottom"/>
          </w:tcPr>
          <w:p w14:paraId="7E7DF58E" w14:textId="1306518E" w:rsidR="00B65BC8" w:rsidRPr="0011190C" w:rsidRDefault="00B65BC8" w:rsidP="00B65BC8">
            <w:pPr>
              <w:pStyle w:val="Table-heading2"/>
              <w:jc w:val="left"/>
            </w:pPr>
            <w:r>
              <w:t>Reserve Category</w:t>
            </w:r>
          </w:p>
        </w:tc>
        <w:tc>
          <w:tcPr>
            <w:tcW w:w="1417" w:type="dxa"/>
            <w:vAlign w:val="bottom"/>
          </w:tcPr>
          <w:p w14:paraId="414243BB" w14:textId="0E00F63C" w:rsidR="00B65BC8" w:rsidRPr="0011190C" w:rsidRDefault="00B65BC8" w:rsidP="00B65BC8">
            <w:pPr>
              <w:pStyle w:val="Table-heading2"/>
            </w:pPr>
            <w:r>
              <w:t>Tonnes (Mt)</w:t>
            </w:r>
          </w:p>
        </w:tc>
        <w:tc>
          <w:tcPr>
            <w:tcW w:w="1559" w:type="dxa"/>
            <w:vAlign w:val="bottom"/>
          </w:tcPr>
          <w:p w14:paraId="262D37D3" w14:textId="67059477" w:rsidR="00B65BC8" w:rsidRPr="0011190C" w:rsidRDefault="00B65BC8" w:rsidP="00B65BC8">
            <w:pPr>
              <w:pStyle w:val="Table-heading2"/>
            </w:pPr>
            <w:r>
              <w:t>V</w:t>
            </w:r>
            <w:r>
              <w:rPr>
                <w:vertAlign w:val="subscript"/>
              </w:rPr>
              <w:t>2</w:t>
            </w:r>
            <w:r>
              <w:t>O</w:t>
            </w:r>
            <w:r>
              <w:rPr>
                <w:vertAlign w:val="subscript"/>
              </w:rPr>
              <w:t>5</w:t>
            </w:r>
            <w:r>
              <w:t xml:space="preserve"> </w:t>
            </w:r>
            <w:r>
              <w:br/>
              <w:t>(%)</w:t>
            </w:r>
          </w:p>
        </w:tc>
        <w:tc>
          <w:tcPr>
            <w:tcW w:w="1701" w:type="dxa"/>
            <w:vAlign w:val="bottom"/>
          </w:tcPr>
          <w:p w14:paraId="2FC359CB" w14:textId="7238BB2C" w:rsidR="00B65BC8" w:rsidRPr="0011190C" w:rsidRDefault="00B65BC8" w:rsidP="00B65BC8">
            <w:pPr>
              <w:pStyle w:val="Table-heading2"/>
            </w:pPr>
            <w:r>
              <w:t>TiO</w:t>
            </w:r>
            <w:r>
              <w:rPr>
                <w:vertAlign w:val="subscript"/>
              </w:rPr>
              <w:t>2</w:t>
            </w:r>
            <w:r>
              <w:br/>
              <w:t>(%)</w:t>
            </w:r>
          </w:p>
        </w:tc>
        <w:tc>
          <w:tcPr>
            <w:tcW w:w="1276" w:type="dxa"/>
            <w:vAlign w:val="bottom"/>
          </w:tcPr>
          <w:p w14:paraId="745886CD" w14:textId="6D73642B" w:rsidR="00B65BC8" w:rsidRDefault="00B65BC8" w:rsidP="00B65BC8">
            <w:pPr>
              <w:pStyle w:val="Table-heading2"/>
            </w:pPr>
            <w:r>
              <w:t>Fe</w:t>
            </w:r>
            <w:r>
              <w:br/>
              <w:t>(%)</w:t>
            </w:r>
          </w:p>
        </w:tc>
      </w:tr>
      <w:tr w:rsidR="00B65BC8" w:rsidRPr="00173184" w14:paraId="1A430043" w14:textId="77777777" w:rsidTr="0041391D">
        <w:trPr>
          <w:trHeight w:val="60"/>
        </w:trPr>
        <w:tc>
          <w:tcPr>
            <w:tcW w:w="2689" w:type="dxa"/>
            <w:vAlign w:val="bottom"/>
          </w:tcPr>
          <w:p w14:paraId="24D37784" w14:textId="0D2B86F6" w:rsidR="00B65BC8" w:rsidRPr="00B65BC8" w:rsidRDefault="00B65BC8" w:rsidP="00B65BC8">
            <w:pPr>
              <w:pStyle w:val="Table-copy"/>
            </w:pPr>
            <w:r w:rsidRPr="00B65BC8">
              <w:t>Probable</w:t>
            </w:r>
          </w:p>
        </w:tc>
        <w:tc>
          <w:tcPr>
            <w:tcW w:w="1417" w:type="dxa"/>
            <w:vAlign w:val="bottom"/>
          </w:tcPr>
          <w:p w14:paraId="5F9CBB00" w14:textId="4C18A596" w:rsidR="00B65BC8" w:rsidRPr="00B65BC8" w:rsidRDefault="00B65BC8" w:rsidP="00B65BC8">
            <w:pPr>
              <w:pStyle w:val="Table-copy"/>
              <w:jc w:val="center"/>
            </w:pPr>
            <w:r w:rsidRPr="00B65BC8">
              <w:t>93.1</w:t>
            </w:r>
          </w:p>
        </w:tc>
        <w:tc>
          <w:tcPr>
            <w:tcW w:w="1559" w:type="dxa"/>
            <w:vAlign w:val="bottom"/>
          </w:tcPr>
          <w:p w14:paraId="1ABEDAC0" w14:textId="42F04FC6" w:rsidR="00B65BC8" w:rsidRPr="00B65BC8" w:rsidRDefault="00B65BC8" w:rsidP="00B65BC8">
            <w:pPr>
              <w:pStyle w:val="Table-copy"/>
              <w:jc w:val="center"/>
            </w:pPr>
            <w:r w:rsidRPr="00B65BC8">
              <w:t>0.35</w:t>
            </w:r>
          </w:p>
        </w:tc>
        <w:tc>
          <w:tcPr>
            <w:tcW w:w="1701" w:type="dxa"/>
            <w:vAlign w:val="bottom"/>
          </w:tcPr>
          <w:p w14:paraId="26DAB2DF" w14:textId="32AF3700" w:rsidR="00B65BC8" w:rsidRPr="00B65BC8" w:rsidRDefault="00B65BC8" w:rsidP="00B65BC8">
            <w:pPr>
              <w:pStyle w:val="Table-copy"/>
              <w:jc w:val="center"/>
            </w:pPr>
            <w:r w:rsidRPr="00B65BC8">
              <w:t>5.2</w:t>
            </w:r>
          </w:p>
        </w:tc>
        <w:tc>
          <w:tcPr>
            <w:tcW w:w="1276" w:type="dxa"/>
            <w:vAlign w:val="bottom"/>
          </w:tcPr>
          <w:p w14:paraId="2F0CD48D" w14:textId="03F97349" w:rsidR="00B65BC8" w:rsidRPr="00B65BC8" w:rsidRDefault="00B65BC8" w:rsidP="00B65BC8">
            <w:pPr>
              <w:pStyle w:val="Table-copy"/>
              <w:jc w:val="center"/>
            </w:pPr>
            <w:r w:rsidRPr="00B65BC8">
              <w:t>19.8</w:t>
            </w:r>
          </w:p>
        </w:tc>
      </w:tr>
      <w:tr w:rsidR="00B65BC8" w:rsidRPr="00173184" w14:paraId="2036F348" w14:textId="77777777" w:rsidTr="0041391D">
        <w:trPr>
          <w:trHeight w:val="60"/>
        </w:trPr>
        <w:tc>
          <w:tcPr>
            <w:tcW w:w="2689" w:type="dxa"/>
            <w:vAlign w:val="bottom"/>
          </w:tcPr>
          <w:p w14:paraId="176DD86B" w14:textId="0B8C8100" w:rsidR="00B65BC8" w:rsidRPr="00B65BC8" w:rsidRDefault="00B65BC8" w:rsidP="00B65BC8">
            <w:pPr>
              <w:pStyle w:val="Table-copy"/>
              <w:rPr>
                <w:b/>
                <w:bCs/>
              </w:rPr>
            </w:pPr>
            <w:r w:rsidRPr="00B65BC8">
              <w:rPr>
                <w:b/>
                <w:bCs/>
              </w:rPr>
              <w:t>Total</w:t>
            </w:r>
          </w:p>
        </w:tc>
        <w:tc>
          <w:tcPr>
            <w:tcW w:w="1417" w:type="dxa"/>
            <w:vAlign w:val="bottom"/>
          </w:tcPr>
          <w:p w14:paraId="6C143EAF" w14:textId="5E52192E" w:rsidR="00B65BC8" w:rsidRPr="00B65BC8" w:rsidRDefault="00B65BC8" w:rsidP="00B65BC8">
            <w:pPr>
              <w:pStyle w:val="Table-copy"/>
              <w:jc w:val="center"/>
              <w:rPr>
                <w:b/>
                <w:bCs/>
              </w:rPr>
            </w:pPr>
            <w:r w:rsidRPr="00B65BC8">
              <w:rPr>
                <w:b/>
                <w:bCs/>
              </w:rPr>
              <w:t>93.1</w:t>
            </w:r>
          </w:p>
        </w:tc>
        <w:tc>
          <w:tcPr>
            <w:tcW w:w="1559" w:type="dxa"/>
            <w:vAlign w:val="bottom"/>
          </w:tcPr>
          <w:p w14:paraId="5FB5BA28" w14:textId="318F1858" w:rsidR="00B65BC8" w:rsidRPr="00B65BC8" w:rsidRDefault="00B65BC8" w:rsidP="00B65BC8">
            <w:pPr>
              <w:pStyle w:val="Table-copy"/>
              <w:jc w:val="center"/>
              <w:rPr>
                <w:b/>
                <w:bCs/>
              </w:rPr>
            </w:pPr>
            <w:r w:rsidRPr="00B65BC8">
              <w:rPr>
                <w:b/>
                <w:bCs/>
              </w:rPr>
              <w:t>0.35</w:t>
            </w:r>
          </w:p>
        </w:tc>
        <w:tc>
          <w:tcPr>
            <w:tcW w:w="1701" w:type="dxa"/>
            <w:vAlign w:val="bottom"/>
          </w:tcPr>
          <w:p w14:paraId="59B370AA" w14:textId="454E47CA" w:rsidR="00B65BC8" w:rsidRPr="00B65BC8" w:rsidRDefault="00B65BC8" w:rsidP="00B65BC8">
            <w:pPr>
              <w:pStyle w:val="Table-copy"/>
              <w:jc w:val="center"/>
              <w:rPr>
                <w:b/>
                <w:bCs/>
              </w:rPr>
            </w:pPr>
            <w:r w:rsidRPr="00B65BC8">
              <w:rPr>
                <w:b/>
                <w:bCs/>
              </w:rPr>
              <w:t>5.2</w:t>
            </w:r>
          </w:p>
        </w:tc>
        <w:tc>
          <w:tcPr>
            <w:tcW w:w="1276" w:type="dxa"/>
            <w:vAlign w:val="bottom"/>
          </w:tcPr>
          <w:p w14:paraId="53F60552" w14:textId="0B887D6C" w:rsidR="00B65BC8" w:rsidRPr="00B65BC8" w:rsidRDefault="00B65BC8" w:rsidP="00B65BC8">
            <w:pPr>
              <w:pStyle w:val="Table-copy"/>
              <w:jc w:val="center"/>
              <w:rPr>
                <w:b/>
                <w:bCs/>
              </w:rPr>
            </w:pPr>
            <w:r w:rsidRPr="00B65BC8">
              <w:rPr>
                <w:b/>
                <w:bCs/>
              </w:rPr>
              <w:t>19.8</w:t>
            </w:r>
          </w:p>
        </w:tc>
      </w:tr>
      <w:tr w:rsidR="00B65BC8" w:rsidRPr="00173184" w14:paraId="376F8964" w14:textId="77777777" w:rsidTr="0041391D">
        <w:trPr>
          <w:trHeight w:val="60"/>
        </w:trPr>
        <w:tc>
          <w:tcPr>
            <w:tcW w:w="2689" w:type="dxa"/>
            <w:vAlign w:val="bottom"/>
          </w:tcPr>
          <w:p w14:paraId="771FD87C" w14:textId="5252260C" w:rsidR="00B65BC8" w:rsidRPr="00B65BC8" w:rsidRDefault="00B65BC8" w:rsidP="00B65BC8">
            <w:pPr>
              <w:pStyle w:val="Table-copy"/>
              <w:rPr>
                <w:b/>
                <w:bCs/>
              </w:rPr>
            </w:pPr>
            <w:r w:rsidRPr="00B65BC8">
              <w:rPr>
                <w:b/>
                <w:bCs/>
              </w:rPr>
              <w:t>Contained (kt)</w:t>
            </w:r>
          </w:p>
        </w:tc>
        <w:tc>
          <w:tcPr>
            <w:tcW w:w="1417" w:type="dxa"/>
            <w:vAlign w:val="bottom"/>
          </w:tcPr>
          <w:p w14:paraId="1BC10A41" w14:textId="348A8DAD" w:rsidR="00B65BC8" w:rsidRPr="00B65BC8" w:rsidRDefault="00B65BC8" w:rsidP="00B65BC8">
            <w:pPr>
              <w:pStyle w:val="Table-copy"/>
              <w:jc w:val="center"/>
              <w:rPr>
                <w:b/>
                <w:bCs/>
              </w:rPr>
            </w:pPr>
          </w:p>
        </w:tc>
        <w:tc>
          <w:tcPr>
            <w:tcW w:w="1559" w:type="dxa"/>
            <w:vAlign w:val="bottom"/>
          </w:tcPr>
          <w:p w14:paraId="57B3272B" w14:textId="74E512BD" w:rsidR="00B65BC8" w:rsidRPr="00B65BC8" w:rsidRDefault="00B65BC8" w:rsidP="00B65BC8">
            <w:pPr>
              <w:pStyle w:val="Table-copy"/>
              <w:jc w:val="center"/>
              <w:rPr>
                <w:b/>
                <w:bCs/>
              </w:rPr>
            </w:pPr>
            <w:r w:rsidRPr="00B65BC8">
              <w:rPr>
                <w:b/>
                <w:bCs/>
              </w:rPr>
              <w:t>326</w:t>
            </w:r>
          </w:p>
        </w:tc>
        <w:tc>
          <w:tcPr>
            <w:tcW w:w="1701" w:type="dxa"/>
            <w:vAlign w:val="bottom"/>
          </w:tcPr>
          <w:p w14:paraId="0EF2885F" w14:textId="6F9BBACA" w:rsidR="00B65BC8" w:rsidRPr="00B65BC8" w:rsidRDefault="00B65BC8" w:rsidP="00B65BC8">
            <w:pPr>
              <w:pStyle w:val="Table-copy"/>
              <w:jc w:val="center"/>
              <w:rPr>
                <w:b/>
                <w:bCs/>
              </w:rPr>
            </w:pPr>
            <w:r w:rsidRPr="00B65BC8">
              <w:rPr>
                <w:b/>
                <w:bCs/>
              </w:rPr>
              <w:t>4,841</w:t>
            </w:r>
          </w:p>
        </w:tc>
        <w:tc>
          <w:tcPr>
            <w:tcW w:w="1276" w:type="dxa"/>
            <w:vAlign w:val="bottom"/>
          </w:tcPr>
          <w:p w14:paraId="09665FA2" w14:textId="45D005BE" w:rsidR="00B65BC8" w:rsidRPr="00B65BC8" w:rsidRDefault="00B65BC8" w:rsidP="00B65BC8">
            <w:pPr>
              <w:pStyle w:val="Table-copy"/>
              <w:jc w:val="center"/>
              <w:rPr>
                <w:b/>
                <w:bCs/>
              </w:rPr>
            </w:pPr>
            <w:r w:rsidRPr="00B65BC8">
              <w:rPr>
                <w:b/>
                <w:bCs/>
              </w:rPr>
              <w:t>18,434</w:t>
            </w:r>
          </w:p>
        </w:tc>
      </w:tr>
    </w:tbl>
    <w:p w14:paraId="209E21EB" w14:textId="77777777" w:rsidR="00B65BC8" w:rsidRDefault="00B65BC8" w:rsidP="00B65BC8">
      <w:pPr>
        <w:pStyle w:val="Body-copy"/>
      </w:pPr>
    </w:p>
    <w:tbl>
      <w:tblPr>
        <w:tblStyle w:val="TableGrid1"/>
        <w:tblW w:w="5000" w:type="pct"/>
        <w:tblLook w:val="04A0" w:firstRow="1" w:lastRow="0" w:firstColumn="1" w:lastColumn="0" w:noHBand="0" w:noVBand="1"/>
      </w:tblPr>
      <w:tblGrid>
        <w:gridCol w:w="3397"/>
        <w:gridCol w:w="6571"/>
      </w:tblGrid>
      <w:tr w:rsidR="00B65BC8" w:rsidRPr="0009071A" w14:paraId="0A7F685B" w14:textId="77777777" w:rsidTr="0041391D">
        <w:tc>
          <w:tcPr>
            <w:tcW w:w="1704" w:type="pct"/>
          </w:tcPr>
          <w:p w14:paraId="6D87FBB3" w14:textId="77777777" w:rsidR="00B65BC8" w:rsidRPr="00015C5E" w:rsidRDefault="00B65BC8" w:rsidP="007C7F8C">
            <w:pPr>
              <w:spacing w:before="120" w:after="120" w:line="240" w:lineRule="atLeast"/>
              <w:rPr>
                <w:b/>
                <w:bCs/>
                <w:sz w:val="18"/>
                <w:szCs w:val="18"/>
              </w:rPr>
            </w:pPr>
            <w:r w:rsidRPr="00015C5E">
              <w:rPr>
                <w:b/>
                <w:bCs/>
                <w:sz w:val="18"/>
                <w:szCs w:val="18"/>
              </w:rPr>
              <w:t>Project Status</w:t>
            </w:r>
          </w:p>
        </w:tc>
        <w:tc>
          <w:tcPr>
            <w:tcW w:w="3296" w:type="pct"/>
          </w:tcPr>
          <w:p w14:paraId="14CFFF3C" w14:textId="268EFB7D" w:rsidR="00B65BC8" w:rsidRPr="00B65BC8" w:rsidRDefault="00B65BC8" w:rsidP="007C7F8C">
            <w:pPr>
              <w:pStyle w:val="Body-copy"/>
              <w:spacing w:before="120" w:after="120" w:line="240" w:lineRule="atLeast"/>
              <w:rPr>
                <w:sz w:val="18"/>
                <w:szCs w:val="18"/>
                <w:vertAlign w:val="superscript"/>
              </w:rPr>
            </w:pPr>
            <w:r w:rsidRPr="00B65BC8">
              <w:rPr>
                <w:sz w:val="18"/>
                <w:szCs w:val="18"/>
              </w:rPr>
              <w:t>Pre-Feasibility Study (Dec 2023).</w:t>
            </w:r>
            <w:r w:rsidRPr="00B65BC8">
              <w:rPr>
                <w:sz w:val="18"/>
                <w:szCs w:val="18"/>
                <w:vertAlign w:val="superscript"/>
              </w:rPr>
              <w:t>1</w:t>
            </w:r>
          </w:p>
        </w:tc>
      </w:tr>
      <w:tr w:rsidR="00B65BC8" w:rsidRPr="0009071A" w14:paraId="3616874F" w14:textId="77777777" w:rsidTr="0041391D">
        <w:tc>
          <w:tcPr>
            <w:tcW w:w="1704" w:type="pct"/>
          </w:tcPr>
          <w:p w14:paraId="54D33071" w14:textId="77777777" w:rsidR="00B65BC8" w:rsidRPr="00015C5E" w:rsidRDefault="00B65BC8" w:rsidP="007C7F8C">
            <w:pPr>
              <w:spacing w:before="120" w:after="120" w:line="240" w:lineRule="atLeast"/>
              <w:rPr>
                <w:b/>
                <w:bCs/>
                <w:sz w:val="18"/>
                <w:szCs w:val="18"/>
              </w:rPr>
            </w:pPr>
            <w:r w:rsidRPr="00015C5E">
              <w:rPr>
                <w:b/>
                <w:bCs/>
                <w:sz w:val="18"/>
                <w:szCs w:val="18"/>
              </w:rPr>
              <w:t xml:space="preserve">Offtake </w:t>
            </w:r>
          </w:p>
        </w:tc>
        <w:tc>
          <w:tcPr>
            <w:tcW w:w="3296" w:type="pct"/>
          </w:tcPr>
          <w:p w14:paraId="44F64088" w14:textId="683E8E00" w:rsidR="00B65BC8" w:rsidRPr="00B65BC8" w:rsidRDefault="00B65BC8" w:rsidP="007C7F8C">
            <w:pPr>
              <w:pStyle w:val="Body-copy"/>
              <w:spacing w:before="120" w:after="120" w:line="240" w:lineRule="atLeast"/>
              <w:rPr>
                <w:sz w:val="18"/>
                <w:szCs w:val="18"/>
              </w:rPr>
            </w:pPr>
            <w:r w:rsidRPr="00B65BC8">
              <w:rPr>
                <w:sz w:val="18"/>
                <w:szCs w:val="18"/>
              </w:rPr>
              <w:t>100% available.</w:t>
            </w:r>
          </w:p>
        </w:tc>
      </w:tr>
      <w:tr w:rsidR="00B65BC8" w:rsidRPr="0009071A" w14:paraId="10D24C7B" w14:textId="77777777" w:rsidTr="0041391D">
        <w:tc>
          <w:tcPr>
            <w:tcW w:w="1704" w:type="pct"/>
          </w:tcPr>
          <w:p w14:paraId="1951BCBD" w14:textId="77777777" w:rsidR="00B65BC8" w:rsidRPr="00015C5E" w:rsidRDefault="00B65BC8" w:rsidP="007C7F8C">
            <w:pPr>
              <w:spacing w:before="120" w:after="120" w:line="240" w:lineRule="atLeast"/>
              <w:rPr>
                <w:b/>
                <w:bCs/>
                <w:sz w:val="18"/>
                <w:szCs w:val="18"/>
              </w:rPr>
            </w:pPr>
            <w:r w:rsidRPr="00015C5E">
              <w:rPr>
                <w:b/>
                <w:bCs/>
                <w:sz w:val="18"/>
                <w:szCs w:val="18"/>
              </w:rPr>
              <w:t>Min Mine Life (Yrs)</w:t>
            </w:r>
          </w:p>
        </w:tc>
        <w:tc>
          <w:tcPr>
            <w:tcW w:w="3296" w:type="pct"/>
          </w:tcPr>
          <w:p w14:paraId="6FC26CBC" w14:textId="3962F97C" w:rsidR="00B65BC8" w:rsidRPr="00B65BC8" w:rsidRDefault="00B65BC8" w:rsidP="007C7F8C">
            <w:pPr>
              <w:pStyle w:val="Body-copy"/>
              <w:spacing w:before="120" w:after="120" w:line="240" w:lineRule="atLeast"/>
              <w:rPr>
                <w:sz w:val="18"/>
                <w:szCs w:val="18"/>
                <w:vertAlign w:val="superscript"/>
              </w:rPr>
            </w:pPr>
            <w:r w:rsidRPr="00B65BC8">
              <w:rPr>
                <w:sz w:val="18"/>
                <w:szCs w:val="18"/>
              </w:rPr>
              <w:t>24</w:t>
            </w:r>
            <w:r w:rsidRPr="00B65BC8">
              <w:rPr>
                <w:sz w:val="18"/>
                <w:szCs w:val="18"/>
                <w:vertAlign w:val="superscript"/>
              </w:rPr>
              <w:t>1</w:t>
            </w:r>
          </w:p>
        </w:tc>
      </w:tr>
      <w:tr w:rsidR="00B65BC8" w:rsidRPr="0009071A" w14:paraId="4A368428" w14:textId="77777777" w:rsidTr="0041391D">
        <w:tc>
          <w:tcPr>
            <w:tcW w:w="1704" w:type="pct"/>
          </w:tcPr>
          <w:p w14:paraId="6ECCB89D" w14:textId="77777777" w:rsidR="00B65BC8" w:rsidRPr="00015C5E" w:rsidRDefault="00B65BC8" w:rsidP="007C7F8C">
            <w:pPr>
              <w:spacing w:before="120" w:after="120" w:line="240" w:lineRule="atLeast"/>
              <w:rPr>
                <w:b/>
                <w:bCs/>
                <w:sz w:val="18"/>
                <w:szCs w:val="18"/>
              </w:rPr>
            </w:pPr>
            <w:r w:rsidRPr="00015C5E">
              <w:rPr>
                <w:b/>
                <w:bCs/>
                <w:sz w:val="18"/>
                <w:szCs w:val="18"/>
              </w:rPr>
              <w:t>IRR</w:t>
            </w:r>
          </w:p>
        </w:tc>
        <w:tc>
          <w:tcPr>
            <w:tcW w:w="3296" w:type="pct"/>
          </w:tcPr>
          <w:p w14:paraId="3ED34623" w14:textId="11E3EB76" w:rsidR="00B65BC8" w:rsidRPr="00B65BC8" w:rsidRDefault="00B65BC8" w:rsidP="007C7F8C">
            <w:pPr>
              <w:pStyle w:val="Body-copy"/>
              <w:spacing w:before="120" w:after="120" w:line="240" w:lineRule="atLeast"/>
              <w:rPr>
                <w:sz w:val="18"/>
                <w:szCs w:val="18"/>
                <w:vertAlign w:val="superscript"/>
              </w:rPr>
            </w:pPr>
            <w:r w:rsidRPr="00B65BC8">
              <w:rPr>
                <w:sz w:val="18"/>
                <w:szCs w:val="18"/>
              </w:rPr>
              <w:t>Pre-tax IRR: 42%</w:t>
            </w:r>
            <w:r w:rsidRPr="00B65BC8">
              <w:rPr>
                <w:sz w:val="18"/>
                <w:szCs w:val="18"/>
                <w:vertAlign w:val="superscript"/>
              </w:rPr>
              <w:t>1</w:t>
            </w:r>
          </w:p>
        </w:tc>
      </w:tr>
      <w:tr w:rsidR="00B65BC8" w:rsidRPr="0009071A" w14:paraId="07DCC5E4" w14:textId="77777777" w:rsidTr="0041391D">
        <w:tc>
          <w:tcPr>
            <w:tcW w:w="1704" w:type="pct"/>
          </w:tcPr>
          <w:p w14:paraId="2878CB66" w14:textId="77777777" w:rsidR="00B65BC8" w:rsidRPr="00015C5E" w:rsidRDefault="00B65BC8" w:rsidP="007C7F8C">
            <w:pPr>
              <w:spacing w:before="120" w:after="120" w:line="240" w:lineRule="atLeast"/>
              <w:rPr>
                <w:b/>
                <w:bCs/>
                <w:sz w:val="18"/>
                <w:szCs w:val="18"/>
              </w:rPr>
            </w:pPr>
            <w:r w:rsidRPr="00015C5E">
              <w:rPr>
                <w:b/>
                <w:bCs/>
                <w:sz w:val="18"/>
                <w:szCs w:val="18"/>
              </w:rPr>
              <w:t>Capital cost</w:t>
            </w:r>
          </w:p>
        </w:tc>
        <w:tc>
          <w:tcPr>
            <w:tcW w:w="3296" w:type="pct"/>
          </w:tcPr>
          <w:p w14:paraId="3D1FCBDE" w14:textId="2EB5A8FA" w:rsidR="00B65BC8" w:rsidRPr="00B65BC8" w:rsidRDefault="00B65BC8" w:rsidP="007C7F8C">
            <w:pPr>
              <w:pStyle w:val="Body-copy"/>
              <w:spacing w:before="120" w:after="120" w:line="240" w:lineRule="atLeast"/>
              <w:rPr>
                <w:sz w:val="18"/>
                <w:szCs w:val="18"/>
                <w:vertAlign w:val="superscript"/>
              </w:rPr>
            </w:pPr>
            <w:r w:rsidRPr="00B65BC8">
              <w:rPr>
                <w:sz w:val="18"/>
                <w:szCs w:val="18"/>
              </w:rPr>
              <w:t>US$498m</w:t>
            </w:r>
            <w:r w:rsidRPr="00B65BC8">
              <w:rPr>
                <w:sz w:val="18"/>
                <w:szCs w:val="18"/>
                <w:vertAlign w:val="superscript"/>
              </w:rPr>
              <w:t>1</w:t>
            </w:r>
          </w:p>
        </w:tc>
      </w:tr>
      <w:tr w:rsidR="00B65BC8" w:rsidRPr="0009071A" w14:paraId="65A7872B" w14:textId="77777777" w:rsidTr="0041391D">
        <w:tc>
          <w:tcPr>
            <w:tcW w:w="1704" w:type="pct"/>
          </w:tcPr>
          <w:p w14:paraId="3BA05ED2" w14:textId="77777777" w:rsidR="00B65BC8" w:rsidRPr="00015C5E" w:rsidRDefault="00B65BC8" w:rsidP="007C7F8C">
            <w:pPr>
              <w:spacing w:before="120" w:after="120" w:line="240" w:lineRule="atLeast"/>
              <w:rPr>
                <w:b/>
                <w:bCs/>
                <w:sz w:val="18"/>
                <w:szCs w:val="18"/>
              </w:rPr>
            </w:pPr>
            <w:r w:rsidRPr="00015C5E">
              <w:rPr>
                <w:b/>
                <w:bCs/>
                <w:sz w:val="18"/>
                <w:szCs w:val="18"/>
              </w:rPr>
              <w:t>NPV</w:t>
            </w:r>
          </w:p>
        </w:tc>
        <w:tc>
          <w:tcPr>
            <w:tcW w:w="3296" w:type="pct"/>
          </w:tcPr>
          <w:p w14:paraId="12627176" w14:textId="362B8D4A" w:rsidR="00B65BC8" w:rsidRPr="00B65BC8" w:rsidRDefault="00B65BC8" w:rsidP="007C7F8C">
            <w:pPr>
              <w:pStyle w:val="Body-copy"/>
              <w:spacing w:before="120" w:after="120" w:line="240" w:lineRule="atLeast"/>
              <w:rPr>
                <w:sz w:val="18"/>
                <w:szCs w:val="18"/>
                <w:vertAlign w:val="superscript"/>
              </w:rPr>
            </w:pPr>
            <w:r w:rsidRPr="00B65BC8">
              <w:rPr>
                <w:sz w:val="18"/>
                <w:szCs w:val="18"/>
              </w:rPr>
              <w:t>Pre-tax NPV</w:t>
            </w:r>
            <w:r w:rsidRPr="00B65BC8">
              <w:rPr>
                <w:sz w:val="18"/>
                <w:szCs w:val="18"/>
                <w:vertAlign w:val="subscript"/>
              </w:rPr>
              <w:t>10%</w:t>
            </w:r>
            <w:r w:rsidRPr="00B65BC8">
              <w:rPr>
                <w:sz w:val="18"/>
                <w:szCs w:val="18"/>
              </w:rPr>
              <w:t>: US$1.1b</w:t>
            </w:r>
            <w:r w:rsidRPr="00B65BC8">
              <w:rPr>
                <w:sz w:val="18"/>
                <w:szCs w:val="18"/>
                <w:vertAlign w:val="superscript"/>
              </w:rPr>
              <w:t>1</w:t>
            </w:r>
          </w:p>
        </w:tc>
      </w:tr>
      <w:tr w:rsidR="00B65BC8" w:rsidRPr="00A75E01" w14:paraId="0E9E24E3" w14:textId="77777777" w:rsidTr="0041391D">
        <w:tc>
          <w:tcPr>
            <w:tcW w:w="1704" w:type="pct"/>
          </w:tcPr>
          <w:p w14:paraId="66F96B83" w14:textId="77777777" w:rsidR="00B65BC8" w:rsidRPr="00015C5E" w:rsidRDefault="00B65BC8" w:rsidP="007C7F8C">
            <w:pPr>
              <w:spacing w:before="120" w:after="120" w:line="240" w:lineRule="atLeast"/>
              <w:rPr>
                <w:sz w:val="18"/>
                <w:szCs w:val="18"/>
              </w:rPr>
            </w:pPr>
            <w:r w:rsidRPr="00015C5E">
              <w:rPr>
                <w:b/>
                <w:sz w:val="18"/>
                <w:szCs w:val="18"/>
              </w:rPr>
              <w:t xml:space="preserve">Product &amp; average annual production </w:t>
            </w:r>
            <w:r>
              <w:rPr>
                <w:b/>
                <w:sz w:val="18"/>
                <w:szCs w:val="18"/>
              </w:rPr>
              <w:t>r</w:t>
            </w:r>
            <w:r w:rsidRPr="00015C5E">
              <w:rPr>
                <w:b/>
                <w:sz w:val="18"/>
                <w:szCs w:val="18"/>
              </w:rPr>
              <w:t>ate</w:t>
            </w:r>
          </w:p>
        </w:tc>
        <w:tc>
          <w:tcPr>
            <w:tcW w:w="3296" w:type="pct"/>
          </w:tcPr>
          <w:p w14:paraId="16E6EECA" w14:textId="77777777" w:rsidR="00B65BC8" w:rsidRPr="00B65BC8" w:rsidRDefault="00B65BC8" w:rsidP="007C7F8C">
            <w:pPr>
              <w:pStyle w:val="Table-bullet"/>
              <w:spacing w:line="240" w:lineRule="atLeast"/>
            </w:pPr>
            <w:r w:rsidRPr="00B65BC8">
              <w:rPr>
                <w:b/>
                <w:bCs/>
              </w:rPr>
              <w:t xml:space="preserve">High-purity vanadium pentoxide </w:t>
            </w:r>
            <w:r w:rsidRPr="00B65BC8">
              <w:t>(V</w:t>
            </w:r>
            <w:r w:rsidRPr="00B65BC8">
              <w:rPr>
                <w:vertAlign w:val="subscript"/>
              </w:rPr>
              <w:t>2</w:t>
            </w:r>
            <w:r w:rsidRPr="00B65BC8">
              <w:t>O</w:t>
            </w:r>
            <w:r w:rsidRPr="00B65BC8">
              <w:rPr>
                <w:vertAlign w:val="subscript"/>
              </w:rPr>
              <w:t>5</w:t>
            </w:r>
            <w:r w:rsidRPr="00B65BC8">
              <w:t>): 2,580tpa</w:t>
            </w:r>
            <w:r w:rsidRPr="00B65BC8">
              <w:rPr>
                <w:vertAlign w:val="superscript"/>
              </w:rPr>
              <w:t>1</w:t>
            </w:r>
          </w:p>
          <w:p w14:paraId="34637D65" w14:textId="77777777" w:rsidR="00B65BC8" w:rsidRPr="00B65BC8" w:rsidRDefault="00B65BC8" w:rsidP="007C7F8C">
            <w:pPr>
              <w:pStyle w:val="Table-bullet"/>
              <w:spacing w:line="240" w:lineRule="atLeast"/>
            </w:pPr>
            <w:r w:rsidRPr="00B65BC8">
              <w:rPr>
                <w:b/>
                <w:bCs/>
              </w:rPr>
              <w:t>Ferrovanadium</w:t>
            </w:r>
            <w:r w:rsidRPr="00B65BC8">
              <w:t xml:space="preserve"> (FeV): 5,760tpa</w:t>
            </w:r>
            <w:r w:rsidRPr="00B65BC8">
              <w:rPr>
                <w:vertAlign w:val="superscript"/>
              </w:rPr>
              <w:t>1</w:t>
            </w:r>
          </w:p>
          <w:p w14:paraId="67CE6681" w14:textId="77777777" w:rsidR="00B65BC8" w:rsidRPr="00B65BC8" w:rsidRDefault="00B65BC8" w:rsidP="007C7F8C">
            <w:pPr>
              <w:pStyle w:val="Table-bullet"/>
              <w:spacing w:line="240" w:lineRule="atLeast"/>
            </w:pPr>
            <w:r w:rsidRPr="007C7F8C">
              <w:rPr>
                <w:b/>
                <w:bCs/>
              </w:rPr>
              <w:t>Titanium dioxide</w:t>
            </w:r>
            <w:r w:rsidRPr="00B65BC8">
              <w:t xml:space="preserve"> (TiO</w:t>
            </w:r>
            <w:r w:rsidRPr="00B65BC8">
              <w:rPr>
                <w:vertAlign w:val="subscript"/>
              </w:rPr>
              <w:t>2</w:t>
            </w:r>
            <w:r w:rsidRPr="00B65BC8">
              <w:t xml:space="preserve">) slag: 192,880tpa </w:t>
            </w:r>
          </w:p>
          <w:p w14:paraId="743F4265" w14:textId="77777777" w:rsidR="00B65BC8" w:rsidRPr="00B65BC8" w:rsidRDefault="00B65BC8" w:rsidP="007C7F8C">
            <w:pPr>
              <w:pStyle w:val="Table-bullet"/>
              <w:spacing w:line="240" w:lineRule="atLeast"/>
            </w:pPr>
            <w:r w:rsidRPr="007C7F8C">
              <w:rPr>
                <w:b/>
                <w:bCs/>
              </w:rPr>
              <w:t>Pig iron</w:t>
            </w:r>
            <w:r w:rsidRPr="00B65BC8">
              <w:t xml:space="preserve"> (Fe): 364,480tpa</w:t>
            </w:r>
            <w:r w:rsidRPr="00B65BC8">
              <w:rPr>
                <w:vertAlign w:val="superscript"/>
              </w:rPr>
              <w:t>1</w:t>
            </w:r>
          </w:p>
          <w:p w14:paraId="39E30D3C" w14:textId="77777777" w:rsidR="00B65BC8" w:rsidRPr="00B65BC8" w:rsidRDefault="00B65BC8" w:rsidP="007C7F8C">
            <w:pPr>
              <w:pStyle w:val="Table-bullet"/>
              <w:spacing w:line="240" w:lineRule="atLeast"/>
            </w:pPr>
            <w:r w:rsidRPr="007C7F8C">
              <w:rPr>
                <w:b/>
                <w:bCs/>
              </w:rPr>
              <w:t>High-purity iron oxide pigment</w:t>
            </w:r>
            <w:r w:rsidRPr="00B65BC8">
              <w:t xml:space="preserve"> (Fe</w:t>
            </w:r>
            <w:r w:rsidRPr="00B65BC8">
              <w:rPr>
                <w:vertAlign w:val="subscript"/>
              </w:rPr>
              <w:t>2</w:t>
            </w:r>
            <w:r w:rsidRPr="00B65BC8">
              <w:t>O</w:t>
            </w:r>
            <w:r w:rsidRPr="00B65BC8">
              <w:rPr>
                <w:vertAlign w:val="subscript"/>
              </w:rPr>
              <w:t>3</w:t>
            </w:r>
            <w:r w:rsidRPr="00B65BC8">
              <w:t>): 245,480tpa</w:t>
            </w:r>
            <w:r w:rsidRPr="00B65BC8">
              <w:rPr>
                <w:vertAlign w:val="superscript"/>
              </w:rPr>
              <w:t>1</w:t>
            </w:r>
          </w:p>
          <w:p w14:paraId="1FC2C8CD" w14:textId="567F89E4" w:rsidR="00B65BC8" w:rsidRPr="00B65BC8" w:rsidRDefault="00B65BC8" w:rsidP="007C7F8C">
            <w:pPr>
              <w:pStyle w:val="Table-bullet"/>
              <w:spacing w:line="240" w:lineRule="atLeast"/>
            </w:pPr>
            <w:r w:rsidRPr="007C7F8C">
              <w:rPr>
                <w:b/>
                <w:bCs/>
              </w:rPr>
              <w:lastRenderedPageBreak/>
              <w:t>High-grade iron ore</w:t>
            </w:r>
            <w:r w:rsidRPr="00B65BC8">
              <w:t xml:space="preserve"> (Fe</w:t>
            </w:r>
            <w:r w:rsidRPr="00B65BC8">
              <w:rPr>
                <w:vertAlign w:val="subscript"/>
              </w:rPr>
              <w:t>2</w:t>
            </w:r>
            <w:r w:rsidRPr="00B65BC8">
              <w:t>O</w:t>
            </w:r>
            <w:r w:rsidRPr="00B65BC8">
              <w:rPr>
                <w:vertAlign w:val="subscript"/>
              </w:rPr>
              <w:t>3</w:t>
            </w:r>
            <w:r w:rsidRPr="00B65BC8">
              <w:t>): 245,480tpa</w:t>
            </w:r>
            <w:r w:rsidRPr="00B65BC8">
              <w:rPr>
                <w:vertAlign w:val="superscript"/>
              </w:rPr>
              <w:t>1</w:t>
            </w:r>
            <w:r w:rsidRPr="00B65BC8">
              <w:t xml:space="preserve"> </w:t>
            </w:r>
          </w:p>
        </w:tc>
      </w:tr>
    </w:tbl>
    <w:p w14:paraId="5A0D241B" w14:textId="77777777" w:rsidR="00B65BC8" w:rsidRPr="00B65BC8" w:rsidRDefault="00B65BC8" w:rsidP="00B65BC8">
      <w:pPr>
        <w:pStyle w:val="ChartSource05Tables"/>
        <w:spacing w:before="120" w:after="0"/>
        <w:ind w:left="0" w:firstLine="0"/>
        <w:rPr>
          <w:rFonts w:ascii="Verdana" w:hAnsi="Verdana"/>
        </w:rPr>
      </w:pPr>
      <w:r w:rsidRPr="00B65BC8">
        <w:rPr>
          <w:rFonts w:ascii="Verdana" w:hAnsi="Verdana"/>
          <w:vertAlign w:val="superscript"/>
        </w:rPr>
        <w:lastRenderedPageBreak/>
        <w:t>1</w:t>
      </w:r>
      <w:r w:rsidRPr="00B65BC8">
        <w:rPr>
          <w:rFonts w:ascii="Verdana" w:hAnsi="Verdana"/>
        </w:rPr>
        <w:t xml:space="preserve"> Outstanding Pre-Feasibility Study for Victory Bore Vanadium Project, SRN announcement (5 December 2023)</w:t>
      </w:r>
    </w:p>
    <w:p w14:paraId="50CA41DD" w14:textId="7602B74D" w:rsidR="00BA1B18" w:rsidRDefault="00BA1B18" w:rsidP="00BA1B18">
      <w:pPr>
        <w:pStyle w:val="Heading-level1"/>
      </w:pPr>
      <w:r w:rsidRPr="00B65BC8">
        <w:t>Vanadium</w:t>
      </w:r>
    </w:p>
    <w:p w14:paraId="7A4DABAD" w14:textId="15CEE487" w:rsidR="00BA1B18" w:rsidRPr="00D60B4D" w:rsidRDefault="00BA1B18" w:rsidP="00BA1B18">
      <w:pPr>
        <w:pStyle w:val="Heading-level2"/>
      </w:pPr>
      <w:r w:rsidRPr="00BA1B18">
        <w:t>Windimurra Vanadium Project</w:t>
      </w:r>
      <w:r>
        <w:tab/>
        <w:t>WA</w:t>
      </w:r>
    </w:p>
    <w:p w14:paraId="53A334D0" w14:textId="77777777" w:rsidR="00BA1B18" w:rsidRPr="00BA1B18" w:rsidRDefault="00BA1B18" w:rsidP="00BA1B18">
      <w:pPr>
        <w:pStyle w:val="Body-copy"/>
        <w:rPr>
          <w:b/>
          <w:bCs/>
          <w:sz w:val="26"/>
          <w:szCs w:val="26"/>
        </w:rPr>
      </w:pPr>
      <w:r w:rsidRPr="00BA1B18">
        <w:rPr>
          <w:b/>
          <w:bCs/>
          <w:sz w:val="26"/>
          <w:szCs w:val="26"/>
        </w:rPr>
        <w:t>Atlantic Vanadium Pty Ltd (Atlantic)</w:t>
      </w:r>
    </w:p>
    <w:p w14:paraId="4E97A0FF" w14:textId="77777777" w:rsidR="00BA1B18" w:rsidRPr="00BA1B18" w:rsidRDefault="00BA1B18" w:rsidP="00BA1B18">
      <w:pPr>
        <w:pStyle w:val="Body-copy"/>
        <w:spacing w:before="120" w:after="120"/>
        <w:rPr>
          <w:b/>
          <w:bCs/>
        </w:rPr>
      </w:pPr>
      <w:r w:rsidRPr="00BA1B18">
        <w:rPr>
          <w:b/>
          <w:bCs/>
        </w:rPr>
        <w:t>Unlisted Australian private company</w:t>
      </w:r>
    </w:p>
    <w:p w14:paraId="10B8E2EE" w14:textId="77777777" w:rsidR="00DF7BAE" w:rsidRPr="00DF7BAE" w:rsidRDefault="00BA1B18" w:rsidP="00BA1B18">
      <w:pPr>
        <w:pStyle w:val="Body-copy"/>
        <w:spacing w:before="120" w:after="120"/>
        <w:rPr>
          <w:b/>
          <w:bCs/>
          <w:u w:val="single"/>
        </w:rPr>
      </w:pPr>
      <w:hyperlink r:id="rId82" w:history="1">
        <w:r w:rsidRPr="00DF7BAE">
          <w:rPr>
            <w:b/>
            <w:bCs/>
            <w:u w:val="single"/>
          </w:rPr>
          <w:t>atlanticptyltd.com.au</w:t>
        </w:r>
      </w:hyperlink>
    </w:p>
    <w:p w14:paraId="1E0E91C9" w14:textId="12884482" w:rsidR="00BA1B18" w:rsidRPr="00BC44E7" w:rsidRDefault="00BA1B18" w:rsidP="00BA1B18">
      <w:pPr>
        <w:pStyle w:val="Body-copy"/>
        <w:spacing w:before="120" w:after="120"/>
        <w:rPr>
          <w:b/>
          <w:bCs/>
        </w:rPr>
      </w:pPr>
      <w:hyperlink r:id="rId83" w:history="1">
        <w:hyperlink r:id="rId84" w:history="1"/>
      </w:hyperlink>
      <w:r w:rsidRPr="00B65BC8">
        <w:rPr>
          <w:b/>
          <w:bCs/>
        </w:rPr>
        <w:t xml:space="preserve">Commodity(ies): Vanadium </w:t>
      </w:r>
    </w:p>
    <w:p w14:paraId="2FFB7EAC" w14:textId="77777777" w:rsidR="00BA1B18" w:rsidRPr="0002126E" w:rsidRDefault="00BA1B18" w:rsidP="00BA1B18">
      <w:pPr>
        <w:pStyle w:val="Body-copy"/>
        <w:spacing w:before="120" w:after="120"/>
        <w:rPr>
          <w:b/>
          <w:bCs/>
        </w:rPr>
      </w:pPr>
      <w:r w:rsidRPr="0002126E">
        <w:rPr>
          <w:b/>
          <w:bCs/>
        </w:rPr>
        <w:t xml:space="preserve">  </w:t>
      </w:r>
    </w:p>
    <w:p w14:paraId="5E375E3B" w14:textId="77777777" w:rsidR="00BA1B18" w:rsidRPr="00D60B4D" w:rsidRDefault="00BA1B18" w:rsidP="00BA1B18">
      <w:pPr>
        <w:pStyle w:val="Heading-level3"/>
      </w:pPr>
      <w:r w:rsidRPr="00D60B4D">
        <w:t xml:space="preserve">Investment summary </w:t>
      </w:r>
    </w:p>
    <w:p w14:paraId="410EBB62" w14:textId="77777777" w:rsidR="00BA1B18" w:rsidRPr="00BA1B18" w:rsidRDefault="00BA1B18" w:rsidP="00BA1B18">
      <w:pPr>
        <w:pStyle w:val="Body-copy"/>
      </w:pPr>
      <w:r w:rsidRPr="00BA1B18">
        <w:t>Atlantic Vanadium Pty Ltd (Atlantic) owns 100% of the fully permitted Windimurra Vanadium Project, an advanced brownfield mine and processing plant recommissioning in Western Australia. The project is on care and maintenance with engineering completed to DFS level and FID targeted for January 2027. Major regulatory approvals, granted tenure and a formal Indigenous Land Use Agreement/Native Title Agreement with the Badimia People are in place. With more than A$700 million of historical spending on existing infrastructure, Windimurra is positioned as a low-capital-intensity pathway to sovereign vanadium supply. Atlantic welcomes discussions with offtake, strategic, debt and equity partners.</w:t>
      </w:r>
    </w:p>
    <w:p w14:paraId="27177EDA" w14:textId="77777777" w:rsidR="00BA1B18" w:rsidRPr="00D60B4D" w:rsidRDefault="00BA1B18" w:rsidP="00BA1B18">
      <w:pPr>
        <w:pStyle w:val="Heading-level3"/>
      </w:pPr>
      <w:r w:rsidRPr="00D60B4D">
        <w:t xml:space="preserve">Project description </w:t>
      </w:r>
    </w:p>
    <w:p w14:paraId="18ED5065" w14:textId="77777777" w:rsidR="00BA1B18" w:rsidRDefault="00BA1B18" w:rsidP="00BA1B18">
      <w:pPr>
        <w:pStyle w:val="Body-copy"/>
      </w:pPr>
      <w:r>
        <w:t>Windimurra is located approximately 80 km by road from Mount Magnet and 600-670 km north-east of Perth. Following completion of a Feasibility Study in 2020 on recommissioning the Project, Atlantic is targeting FID for January 2027. ~2.8mtpa ore will be mined from the conventional open-cut mine, processed on-site via a new crushing, milling and magnetic-beneficiation plant and refined on-site via salt roasting, leaching and vanadium recovery to produce approximately 7,600tpa of 99.5% high-purity V</w:t>
      </w:r>
      <w:r>
        <w:rPr>
          <w:vertAlign w:val="subscript"/>
        </w:rPr>
        <w:t>2</w:t>
      </w:r>
      <w:r>
        <w:t>O</w:t>
      </w:r>
      <w:r>
        <w:rPr>
          <w:vertAlign w:val="subscript"/>
        </w:rPr>
        <w:t>5</w:t>
      </w:r>
      <w:r>
        <w:t xml:space="preserve"> flake. The existing refinery will be upgraded and existing infrastructure refurbished as part of the project. Existing infrastructure includes the open pit, rotary kiln, refinery, power station, gas connection, water infrastructure, tailings facilities and accommodation village. JORC 2012 resources and reserves support an initial 31-year mine life, with upside from additional mineral resources and the broader tenement package. Atlantic is also progressing opportunities for local vanadium electrolyte and vanadium-flow-battery value-chain development, supporting sovereign supply, regional employment and Indigenous participation.</w:t>
      </w:r>
    </w:p>
    <w:p w14:paraId="45BF619C" w14:textId="77777777" w:rsidR="00BA1B18" w:rsidRPr="00BC44E7" w:rsidRDefault="00BA1B18" w:rsidP="00BA1B18">
      <w:pPr>
        <w:pStyle w:val="Body-copy"/>
        <w:spacing w:before="120" w:after="120"/>
      </w:pPr>
    </w:p>
    <w:p w14:paraId="5A1069F3" w14:textId="77777777" w:rsidR="00BA1B18" w:rsidRDefault="00BA1B18" w:rsidP="00BA1B18">
      <w:pPr>
        <w:pStyle w:val="Heading-level2"/>
      </w:pPr>
    </w:p>
    <w:p w14:paraId="42BD65AB" w14:textId="77777777" w:rsidR="00BA1B18" w:rsidRDefault="00BA1B18" w:rsidP="00BA1B18">
      <w:pPr>
        <w:spacing w:before="0" w:after="160" w:line="259" w:lineRule="auto"/>
        <w:rPr>
          <w:b/>
          <w:bCs/>
          <w:lang w:val="en-AU"/>
        </w:rPr>
      </w:pPr>
      <w:r>
        <w:rPr>
          <w:b/>
          <w:bCs/>
        </w:rPr>
        <w:br w:type="page"/>
      </w:r>
    </w:p>
    <w:p w14:paraId="1F1080E5" w14:textId="03A2208C" w:rsidR="00BA1B18" w:rsidRDefault="00BA1B18" w:rsidP="00BA1B18">
      <w:pPr>
        <w:pStyle w:val="Body-copy"/>
      </w:pPr>
      <w:r w:rsidRPr="00BA1B18">
        <w:rPr>
          <w:b/>
          <w:bCs/>
        </w:rPr>
        <w:lastRenderedPageBreak/>
        <w:t xml:space="preserve">Mineral Resources as at December 2019 </w:t>
      </w:r>
      <w:r>
        <w:t>(0.28% V</w:t>
      </w:r>
      <w:r>
        <w:rPr>
          <w:vertAlign w:val="subscript"/>
        </w:rPr>
        <w:t>2</w:t>
      </w:r>
      <w:r>
        <w:t>O</w:t>
      </w:r>
      <w:r>
        <w:rPr>
          <w:vertAlign w:val="subscript"/>
        </w:rPr>
        <w:t>5</w:t>
      </w:r>
      <w:r>
        <w:t xml:space="preserve"> cut-off):</w:t>
      </w:r>
    </w:p>
    <w:tbl>
      <w:tblPr>
        <w:tblStyle w:val="TableGrid1"/>
        <w:tblW w:w="6799" w:type="dxa"/>
        <w:tblLayout w:type="fixed"/>
        <w:tblLook w:val="00A0" w:firstRow="1" w:lastRow="0" w:firstColumn="1" w:lastColumn="0" w:noHBand="0" w:noVBand="0"/>
      </w:tblPr>
      <w:tblGrid>
        <w:gridCol w:w="2689"/>
        <w:gridCol w:w="2055"/>
        <w:gridCol w:w="2055"/>
      </w:tblGrid>
      <w:tr w:rsidR="00BA1B18" w14:paraId="2DB9D3C6" w14:textId="77777777" w:rsidTr="00BA1B18">
        <w:trPr>
          <w:trHeight w:val="60"/>
        </w:trPr>
        <w:tc>
          <w:tcPr>
            <w:tcW w:w="2689" w:type="dxa"/>
            <w:vAlign w:val="bottom"/>
          </w:tcPr>
          <w:p w14:paraId="45E23475" w14:textId="76DE69E9" w:rsidR="00BA1B18" w:rsidRPr="0011190C" w:rsidRDefault="00BA1B18" w:rsidP="00BA1B18">
            <w:pPr>
              <w:pStyle w:val="Table-heading2"/>
              <w:jc w:val="left"/>
            </w:pPr>
            <w:r>
              <w:t>Resource Category</w:t>
            </w:r>
          </w:p>
        </w:tc>
        <w:tc>
          <w:tcPr>
            <w:tcW w:w="2055" w:type="dxa"/>
            <w:vAlign w:val="bottom"/>
          </w:tcPr>
          <w:p w14:paraId="12034FF0" w14:textId="737A5769" w:rsidR="00BA1B18" w:rsidRPr="0011190C" w:rsidRDefault="00BA1B18" w:rsidP="00BA1B18">
            <w:pPr>
              <w:pStyle w:val="Table-heading2"/>
            </w:pPr>
            <w:r>
              <w:t>Tonnes (Mt)</w:t>
            </w:r>
          </w:p>
        </w:tc>
        <w:tc>
          <w:tcPr>
            <w:tcW w:w="2055" w:type="dxa"/>
            <w:vAlign w:val="bottom"/>
          </w:tcPr>
          <w:p w14:paraId="241E5F17" w14:textId="1F70DADC" w:rsidR="00BA1B18" w:rsidRPr="0011190C" w:rsidRDefault="00BA1B18" w:rsidP="00BA1B18">
            <w:pPr>
              <w:pStyle w:val="Table-heading2"/>
            </w:pPr>
            <w:r>
              <w:t>V</w:t>
            </w:r>
            <w:r>
              <w:rPr>
                <w:vertAlign w:val="subscript"/>
              </w:rPr>
              <w:t>2</w:t>
            </w:r>
            <w:r>
              <w:t>O</w:t>
            </w:r>
            <w:r>
              <w:rPr>
                <w:vertAlign w:val="subscript"/>
              </w:rPr>
              <w:t>5</w:t>
            </w:r>
            <w:r>
              <w:t xml:space="preserve"> (%)</w:t>
            </w:r>
          </w:p>
        </w:tc>
      </w:tr>
      <w:tr w:rsidR="00BA1B18" w:rsidRPr="00173184" w14:paraId="6A13709F" w14:textId="77777777" w:rsidTr="00BA1B18">
        <w:trPr>
          <w:trHeight w:val="60"/>
        </w:trPr>
        <w:tc>
          <w:tcPr>
            <w:tcW w:w="2689" w:type="dxa"/>
            <w:vAlign w:val="bottom"/>
          </w:tcPr>
          <w:p w14:paraId="4CFE2892" w14:textId="69E7351C" w:rsidR="00BA1B18" w:rsidRPr="00BA1B18" w:rsidRDefault="00BA1B18" w:rsidP="00BA1B18">
            <w:pPr>
              <w:pStyle w:val="Table-copy"/>
            </w:pPr>
            <w:r w:rsidRPr="00BA1B18">
              <w:t>Measured</w:t>
            </w:r>
          </w:p>
        </w:tc>
        <w:tc>
          <w:tcPr>
            <w:tcW w:w="2055" w:type="dxa"/>
            <w:vAlign w:val="bottom"/>
          </w:tcPr>
          <w:p w14:paraId="4D675A7B" w14:textId="6092A581" w:rsidR="00BA1B18" w:rsidRPr="00BA1B18" w:rsidRDefault="00BA1B18" w:rsidP="00BA1B18">
            <w:pPr>
              <w:pStyle w:val="Table-copy"/>
              <w:jc w:val="center"/>
            </w:pPr>
            <w:r w:rsidRPr="00BA1B18">
              <w:t>34.6</w:t>
            </w:r>
          </w:p>
        </w:tc>
        <w:tc>
          <w:tcPr>
            <w:tcW w:w="2055" w:type="dxa"/>
            <w:vAlign w:val="bottom"/>
          </w:tcPr>
          <w:p w14:paraId="1106FAAD" w14:textId="701F5CDC" w:rsidR="00BA1B18" w:rsidRPr="00BA1B18" w:rsidRDefault="00BA1B18" w:rsidP="00BA1B18">
            <w:pPr>
              <w:pStyle w:val="Table-copy"/>
              <w:jc w:val="center"/>
            </w:pPr>
            <w:r w:rsidRPr="00BA1B18">
              <w:t>0.49</w:t>
            </w:r>
          </w:p>
        </w:tc>
      </w:tr>
      <w:tr w:rsidR="00BA1B18" w:rsidRPr="00173184" w14:paraId="693FD10E" w14:textId="77777777" w:rsidTr="00BA1B18">
        <w:trPr>
          <w:trHeight w:val="60"/>
        </w:trPr>
        <w:tc>
          <w:tcPr>
            <w:tcW w:w="2689" w:type="dxa"/>
            <w:vAlign w:val="bottom"/>
          </w:tcPr>
          <w:p w14:paraId="06D46ED7" w14:textId="1F6B0508" w:rsidR="00BA1B18" w:rsidRPr="00BA1B18" w:rsidRDefault="00BA1B18" w:rsidP="00BA1B18">
            <w:pPr>
              <w:pStyle w:val="Table-copy"/>
            </w:pPr>
            <w:r w:rsidRPr="00BA1B18">
              <w:t>Indicated</w:t>
            </w:r>
          </w:p>
        </w:tc>
        <w:tc>
          <w:tcPr>
            <w:tcW w:w="2055" w:type="dxa"/>
            <w:vAlign w:val="bottom"/>
          </w:tcPr>
          <w:p w14:paraId="1EACD0E0" w14:textId="6AE3DB2A" w:rsidR="00BA1B18" w:rsidRPr="00BA1B18" w:rsidRDefault="00BA1B18" w:rsidP="00BA1B18">
            <w:pPr>
              <w:pStyle w:val="Table-copy"/>
              <w:jc w:val="center"/>
            </w:pPr>
            <w:r w:rsidRPr="00BA1B18">
              <w:t>123.5</w:t>
            </w:r>
          </w:p>
        </w:tc>
        <w:tc>
          <w:tcPr>
            <w:tcW w:w="2055" w:type="dxa"/>
            <w:vAlign w:val="bottom"/>
          </w:tcPr>
          <w:p w14:paraId="66D5DFA3" w14:textId="55E7947F" w:rsidR="00BA1B18" w:rsidRPr="00BA1B18" w:rsidRDefault="00BA1B18" w:rsidP="00BA1B18">
            <w:pPr>
              <w:pStyle w:val="Table-copy"/>
              <w:jc w:val="center"/>
            </w:pPr>
            <w:r w:rsidRPr="00BA1B18">
              <w:t>0.50</w:t>
            </w:r>
          </w:p>
        </w:tc>
      </w:tr>
      <w:tr w:rsidR="00BA1B18" w:rsidRPr="00173184" w14:paraId="5969B794" w14:textId="77777777" w:rsidTr="00BA1B18">
        <w:trPr>
          <w:trHeight w:val="60"/>
        </w:trPr>
        <w:tc>
          <w:tcPr>
            <w:tcW w:w="2689" w:type="dxa"/>
            <w:vAlign w:val="bottom"/>
          </w:tcPr>
          <w:p w14:paraId="5043EFCF" w14:textId="0A1304AD" w:rsidR="00BA1B18" w:rsidRPr="00BA1B18" w:rsidRDefault="00BA1B18" w:rsidP="00BA1B18">
            <w:pPr>
              <w:pStyle w:val="Table-copy"/>
            </w:pPr>
            <w:r w:rsidRPr="00BA1B18">
              <w:t>Inferred</w:t>
            </w:r>
          </w:p>
        </w:tc>
        <w:tc>
          <w:tcPr>
            <w:tcW w:w="2055" w:type="dxa"/>
            <w:vAlign w:val="bottom"/>
          </w:tcPr>
          <w:p w14:paraId="5953BD5A" w14:textId="21003A21" w:rsidR="00BA1B18" w:rsidRPr="00BA1B18" w:rsidRDefault="00BA1B18" w:rsidP="00BA1B18">
            <w:pPr>
              <w:pStyle w:val="Table-copy"/>
              <w:jc w:val="center"/>
            </w:pPr>
            <w:r w:rsidRPr="00BA1B18">
              <w:t>51.6</w:t>
            </w:r>
          </w:p>
        </w:tc>
        <w:tc>
          <w:tcPr>
            <w:tcW w:w="2055" w:type="dxa"/>
            <w:vAlign w:val="bottom"/>
          </w:tcPr>
          <w:p w14:paraId="7C9407C6" w14:textId="6DED4962" w:rsidR="00BA1B18" w:rsidRPr="00BA1B18" w:rsidRDefault="00BA1B18" w:rsidP="00BA1B18">
            <w:pPr>
              <w:pStyle w:val="Table-copy"/>
              <w:jc w:val="center"/>
            </w:pPr>
            <w:r w:rsidRPr="00BA1B18">
              <w:t>0.50</w:t>
            </w:r>
          </w:p>
        </w:tc>
      </w:tr>
      <w:tr w:rsidR="00BA1B18" w:rsidRPr="00173184" w14:paraId="5B76B8C1" w14:textId="77777777" w:rsidTr="00BA1B18">
        <w:trPr>
          <w:trHeight w:val="60"/>
        </w:trPr>
        <w:tc>
          <w:tcPr>
            <w:tcW w:w="2689" w:type="dxa"/>
            <w:vAlign w:val="bottom"/>
          </w:tcPr>
          <w:p w14:paraId="47B49723" w14:textId="05A9B18A" w:rsidR="00BA1B18" w:rsidRPr="00BA1B18" w:rsidRDefault="00BA1B18" w:rsidP="00BA1B18">
            <w:pPr>
              <w:pStyle w:val="Table-copy"/>
              <w:rPr>
                <w:b/>
                <w:bCs/>
              </w:rPr>
            </w:pPr>
            <w:r w:rsidRPr="00BA1B18">
              <w:rPr>
                <w:b/>
                <w:bCs/>
              </w:rPr>
              <w:t>Total</w:t>
            </w:r>
          </w:p>
        </w:tc>
        <w:tc>
          <w:tcPr>
            <w:tcW w:w="2055" w:type="dxa"/>
            <w:vAlign w:val="bottom"/>
          </w:tcPr>
          <w:p w14:paraId="7616E28B" w14:textId="30CD684A" w:rsidR="00BA1B18" w:rsidRPr="00BA1B18" w:rsidRDefault="00BA1B18" w:rsidP="00BA1B18">
            <w:pPr>
              <w:pStyle w:val="Table-copy"/>
              <w:jc w:val="center"/>
              <w:rPr>
                <w:b/>
                <w:bCs/>
              </w:rPr>
            </w:pPr>
            <w:r w:rsidRPr="00BA1B18">
              <w:rPr>
                <w:b/>
                <w:bCs/>
              </w:rPr>
              <w:t>209.7</w:t>
            </w:r>
          </w:p>
        </w:tc>
        <w:tc>
          <w:tcPr>
            <w:tcW w:w="2055" w:type="dxa"/>
            <w:vAlign w:val="bottom"/>
          </w:tcPr>
          <w:p w14:paraId="66FDDD9D" w14:textId="0CC92291" w:rsidR="00BA1B18" w:rsidRPr="00BA1B18" w:rsidRDefault="00BA1B18" w:rsidP="00BA1B18">
            <w:pPr>
              <w:pStyle w:val="Table-copy"/>
              <w:jc w:val="center"/>
              <w:rPr>
                <w:b/>
                <w:bCs/>
              </w:rPr>
            </w:pPr>
            <w:r w:rsidRPr="00BA1B18">
              <w:rPr>
                <w:b/>
                <w:bCs/>
              </w:rPr>
              <w:t>0.50</w:t>
            </w:r>
          </w:p>
        </w:tc>
      </w:tr>
      <w:tr w:rsidR="00BA1B18" w:rsidRPr="00173184" w14:paraId="7AF4AD93" w14:textId="77777777" w:rsidTr="00BA1B18">
        <w:trPr>
          <w:trHeight w:val="60"/>
        </w:trPr>
        <w:tc>
          <w:tcPr>
            <w:tcW w:w="2689" w:type="dxa"/>
            <w:vAlign w:val="bottom"/>
          </w:tcPr>
          <w:p w14:paraId="749AB3E7" w14:textId="7AB19D88" w:rsidR="00BA1B18" w:rsidRPr="00BA1B18" w:rsidRDefault="00BA1B18" w:rsidP="00BA1B18">
            <w:pPr>
              <w:pStyle w:val="Table-copy"/>
              <w:rPr>
                <w:b/>
                <w:bCs/>
              </w:rPr>
            </w:pPr>
            <w:r w:rsidRPr="00BA1B18">
              <w:rPr>
                <w:b/>
                <w:bCs/>
              </w:rPr>
              <w:t>Contained (kt)</w:t>
            </w:r>
          </w:p>
        </w:tc>
        <w:tc>
          <w:tcPr>
            <w:tcW w:w="2055" w:type="dxa"/>
            <w:vAlign w:val="bottom"/>
          </w:tcPr>
          <w:p w14:paraId="6DF4A56B" w14:textId="77777777" w:rsidR="00BA1B18" w:rsidRPr="00BA1B18" w:rsidRDefault="00BA1B18" w:rsidP="00BA1B18">
            <w:pPr>
              <w:pStyle w:val="Table-copy"/>
              <w:jc w:val="center"/>
              <w:rPr>
                <w:b/>
                <w:bCs/>
              </w:rPr>
            </w:pPr>
          </w:p>
        </w:tc>
        <w:tc>
          <w:tcPr>
            <w:tcW w:w="2055" w:type="dxa"/>
            <w:vAlign w:val="bottom"/>
          </w:tcPr>
          <w:p w14:paraId="5D7AE77D" w14:textId="04BCCC33" w:rsidR="00BA1B18" w:rsidRPr="00BA1B18" w:rsidRDefault="00BA1B18" w:rsidP="00BA1B18">
            <w:pPr>
              <w:pStyle w:val="Table-copy"/>
              <w:jc w:val="center"/>
              <w:rPr>
                <w:b/>
                <w:bCs/>
              </w:rPr>
            </w:pPr>
            <w:r w:rsidRPr="00BA1B18">
              <w:rPr>
                <w:b/>
                <w:bCs/>
              </w:rPr>
              <w:t>1,048</w:t>
            </w:r>
          </w:p>
        </w:tc>
      </w:tr>
    </w:tbl>
    <w:p w14:paraId="17B3C9E7" w14:textId="77777777" w:rsidR="00BA1B18" w:rsidRDefault="00BA1B18" w:rsidP="00BA1B18">
      <w:pPr>
        <w:pStyle w:val="Body-copy"/>
      </w:pPr>
    </w:p>
    <w:p w14:paraId="08BCB355" w14:textId="59B50DB1" w:rsidR="00BA1B18" w:rsidRDefault="00BA1B18" w:rsidP="00BA1B18">
      <w:pPr>
        <w:pStyle w:val="Body-copy"/>
      </w:pPr>
      <w:r w:rsidRPr="00BA1B18">
        <w:rPr>
          <w:b/>
          <w:bCs/>
        </w:rPr>
        <w:t>Ore Reserves as at December 2019</w:t>
      </w:r>
      <w:r>
        <w:t xml:space="preserve"> (0.28% V</w:t>
      </w:r>
      <w:r>
        <w:rPr>
          <w:vertAlign w:val="subscript"/>
        </w:rPr>
        <w:t>2</w:t>
      </w:r>
      <w:r>
        <w:t>O</w:t>
      </w:r>
      <w:r>
        <w:rPr>
          <w:vertAlign w:val="subscript"/>
        </w:rPr>
        <w:t>5</w:t>
      </w:r>
      <w:r>
        <w:t xml:space="preserve"> cut-off; JORC 2012):</w:t>
      </w:r>
    </w:p>
    <w:tbl>
      <w:tblPr>
        <w:tblStyle w:val="TableGrid1"/>
        <w:tblW w:w="6799" w:type="dxa"/>
        <w:tblLayout w:type="fixed"/>
        <w:tblLook w:val="00A0" w:firstRow="1" w:lastRow="0" w:firstColumn="1" w:lastColumn="0" w:noHBand="0" w:noVBand="0"/>
      </w:tblPr>
      <w:tblGrid>
        <w:gridCol w:w="2689"/>
        <w:gridCol w:w="2055"/>
        <w:gridCol w:w="2055"/>
      </w:tblGrid>
      <w:tr w:rsidR="00BA1B18" w:rsidRPr="0011190C" w14:paraId="1F9F0E76" w14:textId="77777777" w:rsidTr="0041391D">
        <w:trPr>
          <w:trHeight w:val="60"/>
        </w:trPr>
        <w:tc>
          <w:tcPr>
            <w:tcW w:w="2689" w:type="dxa"/>
            <w:vAlign w:val="bottom"/>
          </w:tcPr>
          <w:p w14:paraId="23B7500F" w14:textId="74FBA9DC" w:rsidR="00BA1B18" w:rsidRPr="0011190C" w:rsidRDefault="00BA1B18" w:rsidP="00BA1B18">
            <w:pPr>
              <w:pStyle w:val="Table-heading2"/>
              <w:jc w:val="left"/>
            </w:pPr>
            <w:r>
              <w:t>Reserve Category</w:t>
            </w:r>
          </w:p>
        </w:tc>
        <w:tc>
          <w:tcPr>
            <w:tcW w:w="2055" w:type="dxa"/>
            <w:vAlign w:val="bottom"/>
          </w:tcPr>
          <w:p w14:paraId="4A870553" w14:textId="0ADA3BD3" w:rsidR="00BA1B18" w:rsidRPr="0011190C" w:rsidRDefault="00BA1B18" w:rsidP="00BA1B18">
            <w:pPr>
              <w:pStyle w:val="Table-heading2"/>
            </w:pPr>
            <w:r>
              <w:t>Tonnes (Mt)</w:t>
            </w:r>
          </w:p>
        </w:tc>
        <w:tc>
          <w:tcPr>
            <w:tcW w:w="2055" w:type="dxa"/>
            <w:vAlign w:val="bottom"/>
          </w:tcPr>
          <w:p w14:paraId="38E40BA2" w14:textId="37E84D85" w:rsidR="00BA1B18" w:rsidRPr="0011190C" w:rsidRDefault="00BA1B18" w:rsidP="00BA1B18">
            <w:pPr>
              <w:pStyle w:val="Table-heading2"/>
            </w:pPr>
            <w:r>
              <w:t>V</w:t>
            </w:r>
            <w:r>
              <w:rPr>
                <w:vertAlign w:val="subscript"/>
              </w:rPr>
              <w:t>2</w:t>
            </w:r>
            <w:r>
              <w:t>O</w:t>
            </w:r>
            <w:r>
              <w:rPr>
                <w:vertAlign w:val="subscript"/>
              </w:rPr>
              <w:t>5</w:t>
            </w:r>
            <w:r>
              <w:t xml:space="preserve"> (%)</w:t>
            </w:r>
          </w:p>
        </w:tc>
      </w:tr>
      <w:tr w:rsidR="00BA1B18" w:rsidRPr="00BA1B18" w14:paraId="691BE655" w14:textId="77777777" w:rsidTr="0041391D">
        <w:trPr>
          <w:trHeight w:val="60"/>
        </w:trPr>
        <w:tc>
          <w:tcPr>
            <w:tcW w:w="2689" w:type="dxa"/>
            <w:vAlign w:val="bottom"/>
          </w:tcPr>
          <w:p w14:paraId="33FA78B8" w14:textId="2D6D2741" w:rsidR="00BA1B18" w:rsidRPr="00BA1B18" w:rsidRDefault="00BA1B18" w:rsidP="00BA1B18">
            <w:pPr>
              <w:pStyle w:val="Table-copy"/>
            </w:pPr>
            <w:r w:rsidRPr="00BA1B18">
              <w:t>Probable</w:t>
            </w:r>
          </w:p>
        </w:tc>
        <w:tc>
          <w:tcPr>
            <w:tcW w:w="2055" w:type="dxa"/>
            <w:vAlign w:val="bottom"/>
          </w:tcPr>
          <w:p w14:paraId="2AF5F8FF" w14:textId="2680AAB6" w:rsidR="00BA1B18" w:rsidRPr="00BA1B18" w:rsidRDefault="00BA1B18" w:rsidP="00BA1B18">
            <w:pPr>
              <w:pStyle w:val="Table-copy"/>
              <w:jc w:val="center"/>
            </w:pPr>
            <w:r w:rsidRPr="00BA1B18">
              <w:t>87.5</w:t>
            </w:r>
          </w:p>
        </w:tc>
        <w:tc>
          <w:tcPr>
            <w:tcW w:w="2055" w:type="dxa"/>
            <w:vAlign w:val="bottom"/>
          </w:tcPr>
          <w:p w14:paraId="395E136C" w14:textId="78822CBB" w:rsidR="00BA1B18" w:rsidRPr="00BA1B18" w:rsidRDefault="00BA1B18" w:rsidP="00BA1B18">
            <w:pPr>
              <w:pStyle w:val="Table-copy"/>
              <w:jc w:val="center"/>
            </w:pPr>
            <w:r w:rsidRPr="00BA1B18">
              <w:t>0.49</w:t>
            </w:r>
          </w:p>
        </w:tc>
      </w:tr>
      <w:tr w:rsidR="00BA1B18" w:rsidRPr="00BA1B18" w14:paraId="23F07530" w14:textId="77777777" w:rsidTr="0041391D">
        <w:trPr>
          <w:trHeight w:val="60"/>
        </w:trPr>
        <w:tc>
          <w:tcPr>
            <w:tcW w:w="2689" w:type="dxa"/>
            <w:vAlign w:val="bottom"/>
          </w:tcPr>
          <w:p w14:paraId="6E602B62" w14:textId="1946703A" w:rsidR="00BA1B18" w:rsidRPr="00BA1B18" w:rsidRDefault="00BA1B18" w:rsidP="00BA1B18">
            <w:pPr>
              <w:pStyle w:val="Table-copy"/>
              <w:rPr>
                <w:b/>
                <w:bCs/>
              </w:rPr>
            </w:pPr>
            <w:r w:rsidRPr="00BA1B18">
              <w:rPr>
                <w:b/>
                <w:bCs/>
              </w:rPr>
              <w:t>Total</w:t>
            </w:r>
          </w:p>
        </w:tc>
        <w:tc>
          <w:tcPr>
            <w:tcW w:w="2055" w:type="dxa"/>
            <w:vAlign w:val="bottom"/>
          </w:tcPr>
          <w:p w14:paraId="7A6D4D01" w14:textId="0AD38CF8" w:rsidR="00BA1B18" w:rsidRPr="00BA1B18" w:rsidRDefault="00BA1B18" w:rsidP="00BA1B18">
            <w:pPr>
              <w:pStyle w:val="Table-copy"/>
              <w:jc w:val="center"/>
              <w:rPr>
                <w:b/>
                <w:bCs/>
              </w:rPr>
            </w:pPr>
            <w:r w:rsidRPr="00BA1B18">
              <w:rPr>
                <w:b/>
                <w:bCs/>
              </w:rPr>
              <w:t>87.5</w:t>
            </w:r>
          </w:p>
        </w:tc>
        <w:tc>
          <w:tcPr>
            <w:tcW w:w="2055" w:type="dxa"/>
            <w:vAlign w:val="bottom"/>
          </w:tcPr>
          <w:p w14:paraId="4E3009B0" w14:textId="08152A19" w:rsidR="00BA1B18" w:rsidRPr="00BA1B18" w:rsidRDefault="00BA1B18" w:rsidP="00BA1B18">
            <w:pPr>
              <w:pStyle w:val="Table-copy"/>
              <w:jc w:val="center"/>
              <w:rPr>
                <w:b/>
                <w:bCs/>
              </w:rPr>
            </w:pPr>
            <w:r w:rsidRPr="00BA1B18">
              <w:rPr>
                <w:b/>
                <w:bCs/>
              </w:rPr>
              <w:t>0.49</w:t>
            </w:r>
          </w:p>
        </w:tc>
      </w:tr>
      <w:tr w:rsidR="00BA1B18" w:rsidRPr="00BA1B18" w14:paraId="4EA230EE" w14:textId="77777777" w:rsidTr="0041391D">
        <w:trPr>
          <w:trHeight w:val="60"/>
        </w:trPr>
        <w:tc>
          <w:tcPr>
            <w:tcW w:w="2689" w:type="dxa"/>
            <w:vAlign w:val="bottom"/>
          </w:tcPr>
          <w:p w14:paraId="5ACC7A84" w14:textId="31E689C2" w:rsidR="00BA1B18" w:rsidRPr="00BA1B18" w:rsidRDefault="00BA1B18" w:rsidP="00BA1B18">
            <w:pPr>
              <w:pStyle w:val="Table-copy"/>
              <w:rPr>
                <w:b/>
                <w:bCs/>
              </w:rPr>
            </w:pPr>
            <w:r w:rsidRPr="00BA1B18">
              <w:rPr>
                <w:b/>
                <w:bCs/>
              </w:rPr>
              <w:t>Contained (kt)</w:t>
            </w:r>
          </w:p>
        </w:tc>
        <w:tc>
          <w:tcPr>
            <w:tcW w:w="2055" w:type="dxa"/>
            <w:vAlign w:val="bottom"/>
          </w:tcPr>
          <w:p w14:paraId="7185101D" w14:textId="743F9E48" w:rsidR="00BA1B18" w:rsidRPr="00BA1B18" w:rsidRDefault="00BA1B18" w:rsidP="00BA1B18">
            <w:pPr>
              <w:pStyle w:val="Table-copy"/>
              <w:jc w:val="center"/>
              <w:rPr>
                <w:b/>
                <w:bCs/>
              </w:rPr>
            </w:pPr>
          </w:p>
        </w:tc>
        <w:tc>
          <w:tcPr>
            <w:tcW w:w="2055" w:type="dxa"/>
            <w:vAlign w:val="bottom"/>
          </w:tcPr>
          <w:p w14:paraId="18C81389" w14:textId="1851823F" w:rsidR="00BA1B18" w:rsidRPr="00BA1B18" w:rsidRDefault="00BA1B18" w:rsidP="00BA1B18">
            <w:pPr>
              <w:pStyle w:val="Table-copy"/>
              <w:jc w:val="center"/>
              <w:rPr>
                <w:b/>
                <w:bCs/>
              </w:rPr>
            </w:pPr>
            <w:r w:rsidRPr="00BA1B18">
              <w:rPr>
                <w:b/>
                <w:bCs/>
              </w:rPr>
              <w:t>429</w:t>
            </w:r>
          </w:p>
        </w:tc>
      </w:tr>
    </w:tbl>
    <w:p w14:paraId="2EE488D7" w14:textId="77777777" w:rsidR="00BA1B18" w:rsidRDefault="00BA1B18" w:rsidP="00BA1B18">
      <w:pPr>
        <w:pStyle w:val="Body-copy"/>
      </w:pPr>
    </w:p>
    <w:tbl>
      <w:tblPr>
        <w:tblStyle w:val="TableGrid1"/>
        <w:tblW w:w="5000" w:type="pct"/>
        <w:tblLook w:val="04A0" w:firstRow="1" w:lastRow="0" w:firstColumn="1" w:lastColumn="0" w:noHBand="0" w:noVBand="1"/>
      </w:tblPr>
      <w:tblGrid>
        <w:gridCol w:w="3397"/>
        <w:gridCol w:w="6571"/>
      </w:tblGrid>
      <w:tr w:rsidR="00BA1B18" w:rsidRPr="0009071A" w14:paraId="741091E5" w14:textId="77777777" w:rsidTr="0041391D">
        <w:tc>
          <w:tcPr>
            <w:tcW w:w="1704" w:type="pct"/>
          </w:tcPr>
          <w:p w14:paraId="10625E86" w14:textId="77777777" w:rsidR="00BA1B18" w:rsidRPr="00015C5E" w:rsidRDefault="00BA1B18" w:rsidP="00BA1B18">
            <w:pPr>
              <w:spacing w:before="120" w:after="120" w:line="240" w:lineRule="atLeast"/>
              <w:rPr>
                <w:b/>
                <w:bCs/>
                <w:sz w:val="18"/>
                <w:szCs w:val="18"/>
              </w:rPr>
            </w:pPr>
            <w:r w:rsidRPr="00015C5E">
              <w:rPr>
                <w:b/>
                <w:bCs/>
                <w:sz w:val="18"/>
                <w:szCs w:val="18"/>
              </w:rPr>
              <w:t>Project Status</w:t>
            </w:r>
          </w:p>
        </w:tc>
        <w:tc>
          <w:tcPr>
            <w:tcW w:w="3296" w:type="pct"/>
          </w:tcPr>
          <w:p w14:paraId="28D0F9EC" w14:textId="18F38C10" w:rsidR="00BA1B18" w:rsidRPr="00BA1B18" w:rsidRDefault="00BA1B18" w:rsidP="00BA1B18">
            <w:pPr>
              <w:pStyle w:val="Body-copy"/>
              <w:spacing w:before="120" w:after="120" w:line="240" w:lineRule="atLeast"/>
              <w:rPr>
                <w:sz w:val="18"/>
                <w:szCs w:val="18"/>
              </w:rPr>
            </w:pPr>
            <w:r w:rsidRPr="00BA1B18">
              <w:rPr>
                <w:sz w:val="18"/>
                <w:szCs w:val="18"/>
              </w:rPr>
              <w:t>Feasibility Study completed in March 2020</w:t>
            </w:r>
          </w:p>
        </w:tc>
      </w:tr>
      <w:tr w:rsidR="00BA1B18" w:rsidRPr="0009071A" w14:paraId="2C5CEA4A" w14:textId="77777777" w:rsidTr="0041391D">
        <w:tc>
          <w:tcPr>
            <w:tcW w:w="1704" w:type="pct"/>
          </w:tcPr>
          <w:p w14:paraId="3ABA031D" w14:textId="77777777" w:rsidR="00BA1B18" w:rsidRPr="00015C5E" w:rsidRDefault="00BA1B18" w:rsidP="00BA1B18">
            <w:pPr>
              <w:spacing w:before="120" w:after="120" w:line="240" w:lineRule="atLeast"/>
              <w:rPr>
                <w:b/>
                <w:bCs/>
                <w:sz w:val="18"/>
                <w:szCs w:val="18"/>
              </w:rPr>
            </w:pPr>
            <w:r w:rsidRPr="00015C5E">
              <w:rPr>
                <w:b/>
                <w:bCs/>
                <w:sz w:val="18"/>
                <w:szCs w:val="18"/>
              </w:rPr>
              <w:t xml:space="preserve">Offtake </w:t>
            </w:r>
          </w:p>
        </w:tc>
        <w:tc>
          <w:tcPr>
            <w:tcW w:w="3296" w:type="pct"/>
          </w:tcPr>
          <w:p w14:paraId="0D165238" w14:textId="1A377737" w:rsidR="00BA1B18" w:rsidRPr="00BA1B18" w:rsidRDefault="00BA1B18" w:rsidP="00BA1B18">
            <w:pPr>
              <w:pStyle w:val="Body-copy"/>
              <w:spacing w:before="120" w:after="120" w:line="240" w:lineRule="atLeast"/>
              <w:rPr>
                <w:sz w:val="18"/>
                <w:szCs w:val="18"/>
              </w:rPr>
            </w:pPr>
            <w:r w:rsidRPr="00BA1B18">
              <w:rPr>
                <w:sz w:val="18"/>
                <w:szCs w:val="18"/>
              </w:rPr>
              <w:t>100% available. Atlantic is seeking long-term offtake partners across steel, chemical and vanadium-flow-battery markets.</w:t>
            </w:r>
          </w:p>
        </w:tc>
      </w:tr>
      <w:tr w:rsidR="00BA1B18" w:rsidRPr="0009071A" w14:paraId="312F1B9E" w14:textId="77777777" w:rsidTr="0041391D">
        <w:tc>
          <w:tcPr>
            <w:tcW w:w="1704" w:type="pct"/>
          </w:tcPr>
          <w:p w14:paraId="0394D85A" w14:textId="77777777" w:rsidR="00BA1B18" w:rsidRPr="00015C5E" w:rsidRDefault="00BA1B18" w:rsidP="00BA1B18">
            <w:pPr>
              <w:spacing w:before="120" w:after="120" w:line="240" w:lineRule="atLeast"/>
              <w:rPr>
                <w:b/>
                <w:bCs/>
                <w:sz w:val="18"/>
                <w:szCs w:val="18"/>
              </w:rPr>
            </w:pPr>
            <w:r w:rsidRPr="00015C5E">
              <w:rPr>
                <w:b/>
                <w:bCs/>
                <w:sz w:val="18"/>
                <w:szCs w:val="18"/>
              </w:rPr>
              <w:t>Min Mine Life (Yrs)</w:t>
            </w:r>
          </w:p>
        </w:tc>
        <w:tc>
          <w:tcPr>
            <w:tcW w:w="3296" w:type="pct"/>
          </w:tcPr>
          <w:p w14:paraId="003CA268" w14:textId="7D1EF76A" w:rsidR="00BA1B18" w:rsidRPr="00BA1B18" w:rsidRDefault="00BA1B18" w:rsidP="00BA1B18">
            <w:pPr>
              <w:pStyle w:val="Body-copy"/>
              <w:spacing w:before="120" w:after="120" w:line="240" w:lineRule="atLeast"/>
              <w:rPr>
                <w:sz w:val="18"/>
                <w:szCs w:val="18"/>
                <w:vertAlign w:val="superscript"/>
              </w:rPr>
            </w:pPr>
            <w:r w:rsidRPr="00BA1B18">
              <w:rPr>
                <w:sz w:val="18"/>
                <w:szCs w:val="18"/>
              </w:rPr>
              <w:t>31</w:t>
            </w:r>
          </w:p>
        </w:tc>
      </w:tr>
      <w:tr w:rsidR="00BA1B18" w:rsidRPr="0009071A" w14:paraId="78CA6E73" w14:textId="77777777" w:rsidTr="0041391D">
        <w:tc>
          <w:tcPr>
            <w:tcW w:w="1704" w:type="pct"/>
          </w:tcPr>
          <w:p w14:paraId="774339D7" w14:textId="77777777" w:rsidR="00BA1B18" w:rsidRPr="00015C5E" w:rsidRDefault="00BA1B18" w:rsidP="00BA1B18">
            <w:pPr>
              <w:spacing w:before="120" w:after="120" w:line="240" w:lineRule="atLeast"/>
              <w:rPr>
                <w:b/>
                <w:bCs/>
                <w:sz w:val="18"/>
                <w:szCs w:val="18"/>
              </w:rPr>
            </w:pPr>
            <w:r w:rsidRPr="00015C5E">
              <w:rPr>
                <w:b/>
                <w:bCs/>
                <w:sz w:val="18"/>
                <w:szCs w:val="18"/>
              </w:rPr>
              <w:t>IRR</w:t>
            </w:r>
          </w:p>
        </w:tc>
        <w:tc>
          <w:tcPr>
            <w:tcW w:w="3296" w:type="pct"/>
          </w:tcPr>
          <w:p w14:paraId="690ED33B" w14:textId="579580F5" w:rsidR="00BA1B18" w:rsidRPr="00BA1B18" w:rsidRDefault="00BA1B18" w:rsidP="00BA1B18">
            <w:pPr>
              <w:pStyle w:val="Body-copy"/>
              <w:spacing w:before="120" w:after="120" w:line="240" w:lineRule="atLeast"/>
              <w:rPr>
                <w:sz w:val="18"/>
                <w:szCs w:val="18"/>
              </w:rPr>
            </w:pPr>
            <w:r w:rsidRPr="00BA1B18">
              <w:rPr>
                <w:sz w:val="18"/>
                <w:szCs w:val="18"/>
              </w:rPr>
              <w:t>Not disclosed</w:t>
            </w:r>
          </w:p>
        </w:tc>
      </w:tr>
      <w:tr w:rsidR="00BA1B18" w:rsidRPr="0009071A" w14:paraId="210660FD" w14:textId="77777777" w:rsidTr="0041391D">
        <w:tc>
          <w:tcPr>
            <w:tcW w:w="1704" w:type="pct"/>
          </w:tcPr>
          <w:p w14:paraId="08FC20D3" w14:textId="77777777" w:rsidR="00BA1B18" w:rsidRPr="00015C5E" w:rsidRDefault="00BA1B18" w:rsidP="00BA1B18">
            <w:pPr>
              <w:spacing w:before="120" w:after="120" w:line="240" w:lineRule="atLeast"/>
              <w:rPr>
                <w:b/>
                <w:bCs/>
                <w:sz w:val="18"/>
                <w:szCs w:val="18"/>
              </w:rPr>
            </w:pPr>
            <w:r w:rsidRPr="00015C5E">
              <w:rPr>
                <w:b/>
                <w:bCs/>
                <w:sz w:val="18"/>
                <w:szCs w:val="18"/>
              </w:rPr>
              <w:t>Capital cost</w:t>
            </w:r>
          </w:p>
        </w:tc>
        <w:tc>
          <w:tcPr>
            <w:tcW w:w="3296" w:type="pct"/>
          </w:tcPr>
          <w:p w14:paraId="4B83F978" w14:textId="50D141DA" w:rsidR="00BA1B18" w:rsidRPr="00BA1B18" w:rsidRDefault="00BA1B18" w:rsidP="00BA1B18">
            <w:pPr>
              <w:pStyle w:val="Body-copy"/>
              <w:spacing w:before="120" w:after="120" w:line="240" w:lineRule="atLeast"/>
              <w:rPr>
                <w:sz w:val="18"/>
                <w:szCs w:val="18"/>
                <w:vertAlign w:val="superscript"/>
              </w:rPr>
            </w:pPr>
            <w:r w:rsidRPr="00BA1B18">
              <w:rPr>
                <w:sz w:val="18"/>
                <w:szCs w:val="18"/>
              </w:rPr>
              <w:t>Not disclosed</w:t>
            </w:r>
          </w:p>
        </w:tc>
      </w:tr>
      <w:tr w:rsidR="00BA1B18" w:rsidRPr="0009071A" w14:paraId="53AAB4CD" w14:textId="77777777" w:rsidTr="0041391D">
        <w:tc>
          <w:tcPr>
            <w:tcW w:w="1704" w:type="pct"/>
          </w:tcPr>
          <w:p w14:paraId="0CC38F13" w14:textId="77777777" w:rsidR="00BA1B18" w:rsidRPr="00015C5E" w:rsidRDefault="00BA1B18" w:rsidP="00BA1B18">
            <w:pPr>
              <w:spacing w:before="120" w:after="120" w:line="240" w:lineRule="atLeast"/>
              <w:rPr>
                <w:b/>
                <w:bCs/>
                <w:sz w:val="18"/>
                <w:szCs w:val="18"/>
              </w:rPr>
            </w:pPr>
            <w:r w:rsidRPr="00015C5E">
              <w:rPr>
                <w:b/>
                <w:bCs/>
                <w:sz w:val="18"/>
                <w:szCs w:val="18"/>
              </w:rPr>
              <w:t>NPV</w:t>
            </w:r>
          </w:p>
        </w:tc>
        <w:tc>
          <w:tcPr>
            <w:tcW w:w="3296" w:type="pct"/>
          </w:tcPr>
          <w:p w14:paraId="4554721E" w14:textId="1F47B5F4" w:rsidR="00BA1B18" w:rsidRPr="00BA1B18" w:rsidRDefault="00BA1B18" w:rsidP="00BA1B18">
            <w:pPr>
              <w:pStyle w:val="Body-copy"/>
              <w:spacing w:before="120" w:after="120" w:line="240" w:lineRule="atLeast"/>
              <w:rPr>
                <w:sz w:val="18"/>
                <w:szCs w:val="18"/>
                <w:vertAlign w:val="superscript"/>
              </w:rPr>
            </w:pPr>
            <w:r w:rsidRPr="00BA1B18">
              <w:rPr>
                <w:sz w:val="18"/>
                <w:szCs w:val="18"/>
              </w:rPr>
              <w:t>Not disclosed</w:t>
            </w:r>
          </w:p>
        </w:tc>
      </w:tr>
      <w:tr w:rsidR="00BA1B18" w:rsidRPr="00A75E01" w14:paraId="03F79ED7" w14:textId="77777777" w:rsidTr="0041391D">
        <w:tc>
          <w:tcPr>
            <w:tcW w:w="1704" w:type="pct"/>
          </w:tcPr>
          <w:p w14:paraId="56E6F663" w14:textId="77777777" w:rsidR="00BA1B18" w:rsidRPr="00015C5E" w:rsidRDefault="00BA1B18" w:rsidP="00BA1B18">
            <w:pPr>
              <w:spacing w:before="120" w:after="120" w:line="240" w:lineRule="atLeast"/>
              <w:rPr>
                <w:sz w:val="18"/>
                <w:szCs w:val="18"/>
              </w:rPr>
            </w:pPr>
            <w:r w:rsidRPr="00015C5E">
              <w:rPr>
                <w:b/>
                <w:sz w:val="18"/>
                <w:szCs w:val="18"/>
              </w:rPr>
              <w:t xml:space="preserve">Product &amp; average annual production </w:t>
            </w:r>
            <w:r>
              <w:rPr>
                <w:b/>
                <w:sz w:val="18"/>
                <w:szCs w:val="18"/>
              </w:rPr>
              <w:t>r</w:t>
            </w:r>
            <w:r w:rsidRPr="00015C5E">
              <w:rPr>
                <w:b/>
                <w:sz w:val="18"/>
                <w:szCs w:val="18"/>
              </w:rPr>
              <w:t>ate</w:t>
            </w:r>
          </w:p>
        </w:tc>
        <w:tc>
          <w:tcPr>
            <w:tcW w:w="3296" w:type="pct"/>
          </w:tcPr>
          <w:p w14:paraId="552ED6C5" w14:textId="77777777" w:rsidR="00BA1B18" w:rsidRPr="00BA1B18" w:rsidRDefault="00BA1B18" w:rsidP="00BA1B18">
            <w:pPr>
              <w:pStyle w:val="Table-bullet"/>
              <w:spacing w:line="240" w:lineRule="atLeast"/>
            </w:pPr>
            <w:r w:rsidRPr="00BA1B18">
              <w:rPr>
                <w:b/>
                <w:bCs/>
              </w:rPr>
              <w:t>High-purity V</w:t>
            </w:r>
            <w:r w:rsidRPr="00BA1B18">
              <w:rPr>
                <w:b/>
                <w:bCs/>
                <w:vertAlign w:val="subscript"/>
              </w:rPr>
              <w:t>2</w:t>
            </w:r>
            <w:r w:rsidRPr="00BA1B18">
              <w:rPr>
                <w:b/>
                <w:bCs/>
              </w:rPr>
              <w:t>O</w:t>
            </w:r>
            <w:r w:rsidRPr="00BA1B18">
              <w:rPr>
                <w:b/>
                <w:bCs/>
                <w:vertAlign w:val="subscript"/>
              </w:rPr>
              <w:t>5</w:t>
            </w:r>
            <w:r w:rsidRPr="00BA1B18">
              <w:rPr>
                <w:b/>
                <w:bCs/>
              </w:rPr>
              <w:t xml:space="preserve"> flake</w:t>
            </w:r>
            <w:r w:rsidRPr="00BA1B18">
              <w:t xml:space="preserve"> (99.5%): ~7,600tpa</w:t>
            </w:r>
          </w:p>
          <w:p w14:paraId="0326D64B" w14:textId="5A8C5893" w:rsidR="00BA1B18" w:rsidRPr="00BA1B18" w:rsidRDefault="00BA1B18" w:rsidP="00BA1B18">
            <w:pPr>
              <w:pStyle w:val="Body-copy"/>
              <w:spacing w:before="120" w:after="120" w:line="240" w:lineRule="atLeast"/>
              <w:rPr>
                <w:sz w:val="18"/>
                <w:szCs w:val="18"/>
              </w:rPr>
            </w:pPr>
          </w:p>
        </w:tc>
      </w:tr>
    </w:tbl>
    <w:p w14:paraId="31809B4A" w14:textId="77777777" w:rsidR="00B65BC8" w:rsidRPr="00B65BC8" w:rsidRDefault="00B65BC8" w:rsidP="00B65BC8">
      <w:pPr>
        <w:pStyle w:val="Heading-level1"/>
      </w:pPr>
    </w:p>
    <w:p w14:paraId="0B943C6E" w14:textId="77777777" w:rsidR="00B65BC8" w:rsidRDefault="00B65BC8">
      <w:pPr>
        <w:spacing w:before="0" w:after="160" w:line="259" w:lineRule="auto"/>
        <w:rPr>
          <w:rFonts w:ascii="Verdana" w:hAnsi="Verdana"/>
          <w:color w:val="00694B" w:themeColor="accent3"/>
          <w:sz w:val="48"/>
          <w:szCs w:val="48"/>
          <w:lang w:val="en-AU"/>
        </w:rPr>
      </w:pPr>
      <w:r>
        <w:lastRenderedPageBreak/>
        <w:br w:type="page"/>
      </w:r>
    </w:p>
    <w:p w14:paraId="41357647" w14:textId="353CC082" w:rsidR="00707D1F" w:rsidRPr="00707D1F" w:rsidRDefault="00707D1F" w:rsidP="00707D1F">
      <w:pPr>
        <w:pStyle w:val="Heading-level1"/>
      </w:pPr>
      <w:r w:rsidRPr="00707D1F">
        <w:lastRenderedPageBreak/>
        <w:t>Zircon, Titanium, Rare Earth Elements</w:t>
      </w:r>
    </w:p>
    <w:p w14:paraId="5F7F3E07" w14:textId="54F9CB44" w:rsidR="00707D1F" w:rsidRPr="00D60B4D" w:rsidRDefault="00707D1F" w:rsidP="00707D1F">
      <w:pPr>
        <w:pStyle w:val="Heading-level2"/>
      </w:pPr>
      <w:r w:rsidRPr="00707D1F">
        <w:t>Avonbank Mineral Sands Project</w:t>
      </w:r>
      <w:r>
        <w:tab/>
        <w:t>VIC</w:t>
      </w:r>
    </w:p>
    <w:p w14:paraId="314D20BA" w14:textId="77777777" w:rsidR="00707D1F" w:rsidRPr="00707D1F" w:rsidRDefault="00707D1F" w:rsidP="00707D1F">
      <w:pPr>
        <w:pStyle w:val="Body-copy"/>
        <w:rPr>
          <w:b/>
          <w:bCs/>
          <w:sz w:val="26"/>
          <w:szCs w:val="26"/>
        </w:rPr>
      </w:pPr>
      <w:r w:rsidRPr="00707D1F">
        <w:rPr>
          <w:b/>
          <w:bCs/>
          <w:sz w:val="26"/>
          <w:szCs w:val="26"/>
        </w:rPr>
        <w:t>WIM Resource Pty Ltd</w:t>
      </w:r>
    </w:p>
    <w:p w14:paraId="7478CADA" w14:textId="77777777" w:rsidR="00707D1F" w:rsidRPr="00707D1F" w:rsidRDefault="00707D1F" w:rsidP="00707D1F">
      <w:pPr>
        <w:pStyle w:val="Body-copy"/>
        <w:spacing w:before="120" w:after="120"/>
        <w:rPr>
          <w:b/>
          <w:bCs/>
        </w:rPr>
      </w:pPr>
      <w:r w:rsidRPr="00707D1F">
        <w:rPr>
          <w:b/>
          <w:bCs/>
        </w:rPr>
        <w:t>Privately Owned</w:t>
      </w:r>
    </w:p>
    <w:p w14:paraId="6F2739B9" w14:textId="77777777" w:rsidR="00DF7BAE" w:rsidRPr="00DF7BAE" w:rsidRDefault="00707D1F" w:rsidP="00707D1F">
      <w:pPr>
        <w:pStyle w:val="Body-copy"/>
        <w:spacing w:before="120" w:after="120"/>
        <w:rPr>
          <w:b/>
          <w:bCs/>
          <w:u w:val="single"/>
        </w:rPr>
      </w:pPr>
      <w:hyperlink r:id="rId85" w:history="1">
        <w:r w:rsidRPr="00DF7BAE">
          <w:rPr>
            <w:b/>
            <w:bCs/>
            <w:u w:val="single"/>
          </w:rPr>
          <w:t>wimresource.com.au</w:t>
        </w:r>
      </w:hyperlink>
    </w:p>
    <w:p w14:paraId="2CBB09F5" w14:textId="697CADDF" w:rsidR="00707D1F" w:rsidRPr="00707D1F" w:rsidRDefault="00707D1F" w:rsidP="00707D1F">
      <w:pPr>
        <w:pStyle w:val="Body-copy"/>
        <w:spacing w:before="120" w:after="120"/>
        <w:rPr>
          <w:b/>
          <w:bCs/>
        </w:rPr>
      </w:pPr>
      <w:hyperlink r:id="rId86" w:history="1"/>
      <w:hyperlink r:id="rId87" w:history="1">
        <w:hyperlink r:id="rId88" w:history="1"/>
      </w:hyperlink>
      <w:r w:rsidRPr="00707D1F">
        <w:rPr>
          <w:b/>
          <w:bCs/>
        </w:rPr>
        <w:t>Commodity(ies): Zircon, Titanium (Ilmenite), Rare</w:t>
      </w:r>
      <w:r>
        <w:rPr>
          <w:b/>
          <w:bCs/>
        </w:rPr>
        <w:t xml:space="preserve"> </w:t>
      </w:r>
      <w:r w:rsidRPr="00707D1F">
        <w:rPr>
          <w:b/>
          <w:bCs/>
        </w:rPr>
        <w:t>Earth by-product minerals</w:t>
      </w:r>
    </w:p>
    <w:p w14:paraId="1E79D3BF" w14:textId="77777777" w:rsidR="00707D1F" w:rsidRPr="0002126E" w:rsidRDefault="00707D1F" w:rsidP="00707D1F">
      <w:pPr>
        <w:pStyle w:val="Body-copy"/>
        <w:spacing w:before="120" w:after="120"/>
        <w:rPr>
          <w:b/>
          <w:bCs/>
        </w:rPr>
      </w:pPr>
      <w:r w:rsidRPr="0002126E">
        <w:rPr>
          <w:b/>
          <w:bCs/>
        </w:rPr>
        <w:t xml:space="preserve">  </w:t>
      </w:r>
    </w:p>
    <w:p w14:paraId="42BD14C3" w14:textId="77777777" w:rsidR="00707D1F" w:rsidRPr="00D60B4D" w:rsidRDefault="00707D1F" w:rsidP="00707D1F">
      <w:pPr>
        <w:pStyle w:val="Heading-level3"/>
      </w:pPr>
      <w:r w:rsidRPr="00D60B4D">
        <w:t xml:space="preserve">Investment summary </w:t>
      </w:r>
    </w:p>
    <w:p w14:paraId="62AE0F8F" w14:textId="77777777" w:rsidR="00707D1F" w:rsidRDefault="00707D1F" w:rsidP="00707D1F">
      <w:pPr>
        <w:pStyle w:val="Body-copy"/>
      </w:pPr>
      <w:r>
        <w:t xml:space="preserve">Avonbank is a world-class zircon-rich heavy mineral sands project located near Horsham, Victoria. WIM has completed successful phases of trial mining, trial demonstration-scale processing and rehabilitation. The project is at an advanced stage of development, following a favourable state-based environmental approval EES assessment decision in 2024 and Federal Government EPBC approval in 2025. Avonbank secondary approvals are progressing well. Sedgman completed a FEED and continues to optimise the project as we progress towards FID. WIM continues to engage with First Nations Peoples for relevant approvals, and with community and landowners through a range of engagement and benefit-sharing activities and initiatives. The Project will support nearly 1,000 FTE jobs and contribute A$3.5b to the Gross State Product. WIM welcomes discussions regarding product offtake and/or financing of Avonbank. </w:t>
      </w:r>
    </w:p>
    <w:p w14:paraId="224E6325" w14:textId="77777777" w:rsidR="00707D1F" w:rsidRPr="00D60B4D" w:rsidRDefault="00707D1F" w:rsidP="00707D1F">
      <w:pPr>
        <w:pStyle w:val="Heading-level3"/>
      </w:pPr>
      <w:r w:rsidRPr="00D60B4D">
        <w:t xml:space="preserve">Project description </w:t>
      </w:r>
    </w:p>
    <w:p w14:paraId="1EA66078" w14:textId="77777777" w:rsidR="00707D1F" w:rsidRDefault="00707D1F" w:rsidP="00707D1F">
      <w:pPr>
        <w:pStyle w:val="Body-copy"/>
      </w:pPr>
      <w:r w:rsidRPr="00707D1F">
        <w:t>When developed, Avonbank will be a major zircon supplier. Standard dry mining techniques will mine 10Mtpa. A progressive rehabilitation method will return the land to its pre-mining state within four years. A Trial Mine and Demonstration Scale Wet Concentration Plant has successfully confirmed that the ore is amenable to conventional mineral sands gravity separation to produce ~450-500ktpa heavy mineral concentrate containing mainly zircon and titanium. WIM has also successfully completed detailed downstream demonstration and product quality assessment trials. A range of community engagement and farming coexistence initiatives have been established, including the Avonbank Community and Coexistence Reference Group (CCRG) and a dedicated Rehabilitation Review Group, which will help promote feedback on land rehabilitation, environmental monitoring, and community benefits.</w:t>
      </w:r>
    </w:p>
    <w:p w14:paraId="3024D213" w14:textId="77777777" w:rsidR="00F90BA9" w:rsidRDefault="00F90BA9">
      <w:pPr>
        <w:spacing w:before="0" w:after="160" w:line="259" w:lineRule="auto"/>
        <w:rPr>
          <w:b/>
          <w:bCs/>
          <w:lang w:val="en-AU"/>
        </w:rPr>
      </w:pPr>
      <w:r>
        <w:rPr>
          <w:b/>
          <w:bCs/>
        </w:rPr>
        <w:br w:type="page"/>
      </w:r>
    </w:p>
    <w:p w14:paraId="54BC04E6" w14:textId="68917AE7" w:rsidR="00F90BA9" w:rsidRPr="00F90BA9" w:rsidRDefault="00F90BA9" w:rsidP="00F90BA9">
      <w:pPr>
        <w:pStyle w:val="Body-copy"/>
      </w:pPr>
      <w:r w:rsidRPr="00F90BA9">
        <w:rPr>
          <w:b/>
          <w:bCs/>
        </w:rPr>
        <w:lastRenderedPageBreak/>
        <w:t xml:space="preserve">Mineral Resources as at December 2017 </w:t>
      </w:r>
      <w:r w:rsidRPr="00F90BA9">
        <w:t>(1% THM cut-off):</w:t>
      </w:r>
    </w:p>
    <w:tbl>
      <w:tblPr>
        <w:tblStyle w:val="TableGrid1"/>
        <w:tblW w:w="9918" w:type="dxa"/>
        <w:tblLayout w:type="fixed"/>
        <w:tblLook w:val="00A0" w:firstRow="1" w:lastRow="0" w:firstColumn="1" w:lastColumn="0" w:noHBand="0" w:noVBand="0"/>
      </w:tblPr>
      <w:tblGrid>
        <w:gridCol w:w="1253"/>
        <w:gridCol w:w="1010"/>
        <w:gridCol w:w="993"/>
        <w:gridCol w:w="1134"/>
        <w:gridCol w:w="850"/>
        <w:gridCol w:w="1134"/>
        <w:gridCol w:w="1134"/>
        <w:gridCol w:w="1134"/>
        <w:gridCol w:w="1276"/>
      </w:tblGrid>
      <w:tr w:rsidR="00F90BA9" w:rsidRPr="00E7672A" w14:paraId="6B970556" w14:textId="77777777" w:rsidTr="00DD4F83">
        <w:trPr>
          <w:trHeight w:val="1178"/>
        </w:trPr>
        <w:tc>
          <w:tcPr>
            <w:tcW w:w="1253" w:type="dxa"/>
            <w:vAlign w:val="bottom"/>
          </w:tcPr>
          <w:p w14:paraId="30C6741B" w14:textId="084188C0" w:rsidR="00F90BA9" w:rsidRPr="00E7672A" w:rsidRDefault="00F90BA9" w:rsidP="00F90BA9">
            <w:pPr>
              <w:pStyle w:val="Table-heading2"/>
              <w:jc w:val="left"/>
            </w:pPr>
            <w:r>
              <w:t>Resource Category</w:t>
            </w:r>
          </w:p>
        </w:tc>
        <w:tc>
          <w:tcPr>
            <w:tcW w:w="1010" w:type="dxa"/>
            <w:vAlign w:val="bottom"/>
          </w:tcPr>
          <w:p w14:paraId="48610FB7" w14:textId="76E3F522" w:rsidR="00F90BA9" w:rsidRPr="00E7672A" w:rsidRDefault="00F90BA9" w:rsidP="00F90BA9">
            <w:pPr>
              <w:pStyle w:val="Table-heading2"/>
            </w:pPr>
            <w:r>
              <w:t>Tonnes (Mt)</w:t>
            </w:r>
          </w:p>
        </w:tc>
        <w:tc>
          <w:tcPr>
            <w:tcW w:w="993" w:type="dxa"/>
            <w:vAlign w:val="bottom"/>
          </w:tcPr>
          <w:p w14:paraId="4EA4CC80" w14:textId="1129A270" w:rsidR="00F90BA9" w:rsidRPr="00E7672A" w:rsidRDefault="00F90BA9" w:rsidP="00F90BA9">
            <w:pPr>
              <w:pStyle w:val="Table-heading2"/>
            </w:pPr>
            <w:r>
              <w:t>Total HM (%)</w:t>
            </w:r>
          </w:p>
        </w:tc>
        <w:tc>
          <w:tcPr>
            <w:tcW w:w="1134" w:type="dxa"/>
            <w:vAlign w:val="bottom"/>
          </w:tcPr>
          <w:p w14:paraId="23462F5B" w14:textId="6B21E7EB" w:rsidR="00F90BA9" w:rsidRPr="00E7672A" w:rsidRDefault="00F90BA9" w:rsidP="00F90BA9">
            <w:pPr>
              <w:pStyle w:val="Table-heading2"/>
            </w:pPr>
            <w:r>
              <w:t>Zircon (%)</w:t>
            </w:r>
          </w:p>
        </w:tc>
        <w:tc>
          <w:tcPr>
            <w:tcW w:w="850" w:type="dxa"/>
            <w:vAlign w:val="bottom"/>
          </w:tcPr>
          <w:p w14:paraId="56937C44" w14:textId="1D5CC83B" w:rsidR="00F90BA9" w:rsidRPr="00E7672A" w:rsidRDefault="00F90BA9" w:rsidP="00F90BA9">
            <w:pPr>
              <w:pStyle w:val="Table-heading2"/>
            </w:pPr>
            <w:r>
              <w:t>Rutile (%)</w:t>
            </w:r>
          </w:p>
        </w:tc>
        <w:tc>
          <w:tcPr>
            <w:tcW w:w="1134" w:type="dxa"/>
            <w:vAlign w:val="bottom"/>
          </w:tcPr>
          <w:p w14:paraId="73131E1B" w14:textId="2C8D2DBD" w:rsidR="00F90BA9" w:rsidRPr="00E7672A" w:rsidRDefault="00F90BA9" w:rsidP="00F90BA9">
            <w:pPr>
              <w:pStyle w:val="Table-heading2"/>
            </w:pPr>
            <w:r>
              <w:t>Leuco-xene (%)</w:t>
            </w:r>
          </w:p>
        </w:tc>
        <w:tc>
          <w:tcPr>
            <w:tcW w:w="1134" w:type="dxa"/>
            <w:vAlign w:val="bottom"/>
          </w:tcPr>
          <w:p w14:paraId="3F76F71B" w14:textId="538B808C" w:rsidR="00F90BA9" w:rsidRPr="00E7672A" w:rsidRDefault="00F90BA9" w:rsidP="00F90BA9">
            <w:pPr>
              <w:pStyle w:val="Table-heading2"/>
            </w:pPr>
            <w:r>
              <w:t>Ilmenite (%)</w:t>
            </w:r>
          </w:p>
        </w:tc>
        <w:tc>
          <w:tcPr>
            <w:tcW w:w="1134" w:type="dxa"/>
            <w:vAlign w:val="bottom"/>
          </w:tcPr>
          <w:p w14:paraId="51F2A60B" w14:textId="129AC112" w:rsidR="00F90BA9" w:rsidRPr="00E7672A" w:rsidRDefault="00F90BA9" w:rsidP="00F90BA9">
            <w:pPr>
              <w:pStyle w:val="Table-heading2"/>
            </w:pPr>
            <w:r>
              <w:t>Monazite (%)</w:t>
            </w:r>
          </w:p>
        </w:tc>
        <w:tc>
          <w:tcPr>
            <w:tcW w:w="1276" w:type="dxa"/>
            <w:vAlign w:val="bottom"/>
          </w:tcPr>
          <w:p w14:paraId="64D8C8AA" w14:textId="17853710" w:rsidR="00F90BA9" w:rsidRPr="00E7672A" w:rsidRDefault="00F90BA9" w:rsidP="00F90BA9">
            <w:pPr>
              <w:pStyle w:val="Table-heading2"/>
            </w:pPr>
            <w:r>
              <w:t>Xenotime (%)</w:t>
            </w:r>
          </w:p>
        </w:tc>
      </w:tr>
      <w:tr w:rsidR="00F90BA9" w:rsidRPr="00AD1314" w14:paraId="69E0A47B" w14:textId="77777777" w:rsidTr="0041391D">
        <w:trPr>
          <w:trHeight w:val="293"/>
        </w:trPr>
        <w:tc>
          <w:tcPr>
            <w:tcW w:w="1253" w:type="dxa"/>
            <w:vAlign w:val="bottom"/>
          </w:tcPr>
          <w:p w14:paraId="1BB49D72" w14:textId="08BC3E34" w:rsidR="00F90BA9" w:rsidRPr="00F90BA9" w:rsidRDefault="00F90BA9" w:rsidP="00F90BA9">
            <w:pPr>
              <w:pStyle w:val="Table-copy"/>
            </w:pPr>
            <w:r w:rsidRPr="00F90BA9">
              <w:t>Measured</w:t>
            </w:r>
          </w:p>
        </w:tc>
        <w:tc>
          <w:tcPr>
            <w:tcW w:w="1010" w:type="dxa"/>
            <w:vAlign w:val="bottom"/>
          </w:tcPr>
          <w:p w14:paraId="7B08D2C9" w14:textId="1435176D" w:rsidR="00F90BA9" w:rsidRPr="00F90BA9" w:rsidRDefault="00F90BA9" w:rsidP="00F90BA9">
            <w:pPr>
              <w:pStyle w:val="Table-copy"/>
              <w:jc w:val="center"/>
            </w:pPr>
            <w:r w:rsidRPr="00F90BA9">
              <w:t>300</w:t>
            </w:r>
          </w:p>
        </w:tc>
        <w:tc>
          <w:tcPr>
            <w:tcW w:w="993" w:type="dxa"/>
            <w:vAlign w:val="bottom"/>
          </w:tcPr>
          <w:p w14:paraId="1C8B67F3" w14:textId="7E8A6854" w:rsidR="00F90BA9" w:rsidRPr="00F90BA9" w:rsidRDefault="00F90BA9" w:rsidP="00F90BA9">
            <w:pPr>
              <w:pStyle w:val="Table-copy"/>
              <w:jc w:val="center"/>
            </w:pPr>
            <w:r w:rsidRPr="00F90BA9">
              <w:t>4.3</w:t>
            </w:r>
          </w:p>
        </w:tc>
        <w:tc>
          <w:tcPr>
            <w:tcW w:w="1134" w:type="dxa"/>
            <w:vAlign w:val="bottom"/>
          </w:tcPr>
          <w:p w14:paraId="2B1FA394" w14:textId="5E5CEAEC" w:rsidR="00F90BA9" w:rsidRPr="00F90BA9" w:rsidRDefault="00F90BA9" w:rsidP="00F90BA9">
            <w:pPr>
              <w:pStyle w:val="Table-copy"/>
              <w:jc w:val="center"/>
            </w:pPr>
            <w:r w:rsidRPr="00F90BA9">
              <w:t>20</w:t>
            </w:r>
          </w:p>
        </w:tc>
        <w:tc>
          <w:tcPr>
            <w:tcW w:w="850" w:type="dxa"/>
            <w:vAlign w:val="bottom"/>
          </w:tcPr>
          <w:p w14:paraId="77D3377C" w14:textId="69ABEC64" w:rsidR="00F90BA9" w:rsidRPr="00F90BA9" w:rsidRDefault="00F90BA9" w:rsidP="00F90BA9">
            <w:pPr>
              <w:pStyle w:val="Table-copy"/>
              <w:jc w:val="center"/>
            </w:pPr>
            <w:r w:rsidRPr="00F90BA9">
              <w:t>15</w:t>
            </w:r>
          </w:p>
        </w:tc>
        <w:tc>
          <w:tcPr>
            <w:tcW w:w="1134" w:type="dxa"/>
            <w:vAlign w:val="bottom"/>
          </w:tcPr>
          <w:p w14:paraId="7D047E43" w14:textId="1293461C" w:rsidR="00F90BA9" w:rsidRPr="00F90BA9" w:rsidRDefault="00F90BA9" w:rsidP="00F90BA9">
            <w:pPr>
              <w:pStyle w:val="Table-copy"/>
              <w:jc w:val="center"/>
            </w:pPr>
            <w:r w:rsidRPr="00F90BA9">
              <w:t>8.5</w:t>
            </w:r>
          </w:p>
        </w:tc>
        <w:tc>
          <w:tcPr>
            <w:tcW w:w="1134" w:type="dxa"/>
            <w:vAlign w:val="bottom"/>
          </w:tcPr>
          <w:p w14:paraId="306CD809" w14:textId="7F1D9BE0" w:rsidR="00F90BA9" w:rsidRPr="00F90BA9" w:rsidRDefault="00F90BA9" w:rsidP="00F90BA9">
            <w:pPr>
              <w:pStyle w:val="Table-copy"/>
              <w:jc w:val="center"/>
            </w:pPr>
            <w:r w:rsidRPr="00F90BA9">
              <w:t>26</w:t>
            </w:r>
          </w:p>
        </w:tc>
        <w:tc>
          <w:tcPr>
            <w:tcW w:w="1134" w:type="dxa"/>
            <w:vAlign w:val="bottom"/>
          </w:tcPr>
          <w:p w14:paraId="5AA8A94F" w14:textId="32360B77" w:rsidR="00F90BA9" w:rsidRPr="00F90BA9" w:rsidRDefault="00F90BA9" w:rsidP="00F90BA9">
            <w:pPr>
              <w:pStyle w:val="Table-copy"/>
              <w:jc w:val="center"/>
            </w:pPr>
            <w:r w:rsidRPr="00F90BA9">
              <w:t>2</w:t>
            </w:r>
          </w:p>
        </w:tc>
        <w:tc>
          <w:tcPr>
            <w:tcW w:w="1276" w:type="dxa"/>
            <w:vAlign w:val="bottom"/>
          </w:tcPr>
          <w:p w14:paraId="137425F3" w14:textId="0A9D1BA3" w:rsidR="00F90BA9" w:rsidRPr="00F90BA9" w:rsidRDefault="00F90BA9" w:rsidP="00F90BA9">
            <w:pPr>
              <w:pStyle w:val="Table-copy"/>
              <w:jc w:val="center"/>
            </w:pPr>
            <w:r w:rsidRPr="00F90BA9">
              <w:t>0.6</w:t>
            </w:r>
          </w:p>
        </w:tc>
      </w:tr>
      <w:tr w:rsidR="00F90BA9" w:rsidRPr="00AD1314" w14:paraId="1301DEC8" w14:textId="77777777" w:rsidTr="0041391D">
        <w:trPr>
          <w:trHeight w:val="60"/>
        </w:trPr>
        <w:tc>
          <w:tcPr>
            <w:tcW w:w="1253" w:type="dxa"/>
            <w:vAlign w:val="bottom"/>
          </w:tcPr>
          <w:p w14:paraId="6A12EE47" w14:textId="72A73FB8" w:rsidR="00F90BA9" w:rsidRPr="00F90BA9" w:rsidRDefault="00F90BA9" w:rsidP="00F90BA9">
            <w:pPr>
              <w:pStyle w:val="Table-copy"/>
            </w:pPr>
            <w:r w:rsidRPr="00F90BA9">
              <w:t>Indicated</w:t>
            </w:r>
          </w:p>
        </w:tc>
        <w:tc>
          <w:tcPr>
            <w:tcW w:w="1010" w:type="dxa"/>
            <w:vAlign w:val="bottom"/>
          </w:tcPr>
          <w:p w14:paraId="734C13B3" w14:textId="7C6373B2" w:rsidR="00F90BA9" w:rsidRPr="00F90BA9" w:rsidRDefault="00F90BA9" w:rsidP="00F90BA9">
            <w:pPr>
              <w:pStyle w:val="Table-copy"/>
              <w:jc w:val="center"/>
            </w:pPr>
            <w:r w:rsidRPr="00F90BA9">
              <w:t>150</w:t>
            </w:r>
          </w:p>
        </w:tc>
        <w:tc>
          <w:tcPr>
            <w:tcW w:w="993" w:type="dxa"/>
            <w:vAlign w:val="bottom"/>
          </w:tcPr>
          <w:p w14:paraId="489CA82C" w14:textId="3D1394BB" w:rsidR="00F90BA9" w:rsidRPr="00F90BA9" w:rsidRDefault="00F90BA9" w:rsidP="00F90BA9">
            <w:pPr>
              <w:pStyle w:val="Table-copy"/>
              <w:jc w:val="center"/>
            </w:pPr>
            <w:r w:rsidRPr="00F90BA9">
              <w:t>3.6</w:t>
            </w:r>
          </w:p>
        </w:tc>
        <w:tc>
          <w:tcPr>
            <w:tcW w:w="1134" w:type="dxa"/>
            <w:vAlign w:val="bottom"/>
          </w:tcPr>
          <w:p w14:paraId="3CEC7A46" w14:textId="5B7C3A3C" w:rsidR="00F90BA9" w:rsidRPr="00F90BA9" w:rsidRDefault="00F90BA9" w:rsidP="00F90BA9">
            <w:pPr>
              <w:pStyle w:val="Table-copy"/>
              <w:jc w:val="center"/>
            </w:pPr>
            <w:r w:rsidRPr="00F90BA9">
              <w:t>19</w:t>
            </w:r>
          </w:p>
        </w:tc>
        <w:tc>
          <w:tcPr>
            <w:tcW w:w="850" w:type="dxa"/>
            <w:vAlign w:val="bottom"/>
          </w:tcPr>
          <w:p w14:paraId="571BA48C" w14:textId="02C6F377" w:rsidR="00F90BA9" w:rsidRPr="00F90BA9" w:rsidRDefault="00F90BA9" w:rsidP="00F90BA9">
            <w:pPr>
              <w:pStyle w:val="Table-copy"/>
              <w:jc w:val="center"/>
            </w:pPr>
            <w:r w:rsidRPr="00F90BA9">
              <w:t>17</w:t>
            </w:r>
          </w:p>
        </w:tc>
        <w:tc>
          <w:tcPr>
            <w:tcW w:w="1134" w:type="dxa"/>
            <w:vAlign w:val="bottom"/>
          </w:tcPr>
          <w:p w14:paraId="5A8475E2" w14:textId="5C07ED89" w:rsidR="00F90BA9" w:rsidRPr="00F90BA9" w:rsidRDefault="00F90BA9" w:rsidP="00F90BA9">
            <w:pPr>
              <w:pStyle w:val="Table-copy"/>
              <w:jc w:val="center"/>
            </w:pPr>
            <w:r w:rsidRPr="00F90BA9">
              <w:t>9.3</w:t>
            </w:r>
          </w:p>
        </w:tc>
        <w:tc>
          <w:tcPr>
            <w:tcW w:w="1134" w:type="dxa"/>
            <w:vAlign w:val="bottom"/>
          </w:tcPr>
          <w:p w14:paraId="26AB55F1" w14:textId="5D299E52" w:rsidR="00F90BA9" w:rsidRPr="00F90BA9" w:rsidRDefault="00F90BA9" w:rsidP="00F90BA9">
            <w:pPr>
              <w:pStyle w:val="Table-copy"/>
              <w:jc w:val="center"/>
            </w:pPr>
            <w:r w:rsidRPr="00F90BA9">
              <w:t>28</w:t>
            </w:r>
          </w:p>
        </w:tc>
        <w:tc>
          <w:tcPr>
            <w:tcW w:w="1134" w:type="dxa"/>
            <w:vAlign w:val="bottom"/>
          </w:tcPr>
          <w:p w14:paraId="160CB52D" w14:textId="72219C42" w:rsidR="00F90BA9" w:rsidRPr="00F90BA9" w:rsidRDefault="00F90BA9" w:rsidP="00F90BA9">
            <w:pPr>
              <w:pStyle w:val="Table-copy"/>
              <w:jc w:val="center"/>
            </w:pPr>
            <w:r w:rsidRPr="00F90BA9">
              <w:t>1.9</w:t>
            </w:r>
          </w:p>
        </w:tc>
        <w:tc>
          <w:tcPr>
            <w:tcW w:w="1276" w:type="dxa"/>
            <w:vAlign w:val="bottom"/>
          </w:tcPr>
          <w:p w14:paraId="008F42CA" w14:textId="26C0DDFF" w:rsidR="00F90BA9" w:rsidRPr="00F90BA9" w:rsidRDefault="00F90BA9" w:rsidP="00F90BA9">
            <w:pPr>
              <w:pStyle w:val="Table-copy"/>
              <w:jc w:val="center"/>
            </w:pPr>
            <w:r w:rsidRPr="00F90BA9">
              <w:t>0.6</w:t>
            </w:r>
          </w:p>
        </w:tc>
      </w:tr>
      <w:tr w:rsidR="00F90BA9" w:rsidRPr="00AD1314" w14:paraId="61A3E7F2" w14:textId="77777777" w:rsidTr="0041391D">
        <w:trPr>
          <w:trHeight w:val="60"/>
        </w:trPr>
        <w:tc>
          <w:tcPr>
            <w:tcW w:w="1253" w:type="dxa"/>
            <w:vAlign w:val="bottom"/>
          </w:tcPr>
          <w:p w14:paraId="49CC5641" w14:textId="4307617C" w:rsidR="00F90BA9" w:rsidRPr="00F90BA9" w:rsidRDefault="00F90BA9" w:rsidP="00F90BA9">
            <w:pPr>
              <w:pStyle w:val="Table-copy"/>
            </w:pPr>
            <w:r w:rsidRPr="00F90BA9">
              <w:t>Inferred</w:t>
            </w:r>
          </w:p>
        </w:tc>
        <w:tc>
          <w:tcPr>
            <w:tcW w:w="1010" w:type="dxa"/>
            <w:vAlign w:val="bottom"/>
          </w:tcPr>
          <w:p w14:paraId="3F15D86A" w14:textId="14587DFE" w:rsidR="00F90BA9" w:rsidRPr="00F90BA9" w:rsidRDefault="00F90BA9" w:rsidP="00F90BA9">
            <w:pPr>
              <w:pStyle w:val="Table-copy"/>
              <w:jc w:val="center"/>
            </w:pPr>
            <w:r w:rsidRPr="00F90BA9">
              <w:t>40</w:t>
            </w:r>
          </w:p>
        </w:tc>
        <w:tc>
          <w:tcPr>
            <w:tcW w:w="993" w:type="dxa"/>
            <w:vAlign w:val="bottom"/>
          </w:tcPr>
          <w:p w14:paraId="441C1FBE" w14:textId="14EE0355" w:rsidR="00F90BA9" w:rsidRPr="00F90BA9" w:rsidRDefault="00F90BA9" w:rsidP="00F90BA9">
            <w:pPr>
              <w:pStyle w:val="Table-copy"/>
              <w:jc w:val="center"/>
            </w:pPr>
            <w:r w:rsidRPr="00F90BA9">
              <w:t>3.0</w:t>
            </w:r>
          </w:p>
        </w:tc>
        <w:tc>
          <w:tcPr>
            <w:tcW w:w="1134" w:type="dxa"/>
            <w:vAlign w:val="bottom"/>
          </w:tcPr>
          <w:p w14:paraId="05FA8F93" w14:textId="1F37926A" w:rsidR="00F90BA9" w:rsidRPr="00F90BA9" w:rsidRDefault="00F90BA9" w:rsidP="00F90BA9">
            <w:pPr>
              <w:pStyle w:val="Table-copy"/>
              <w:jc w:val="center"/>
            </w:pPr>
            <w:r w:rsidRPr="00F90BA9">
              <w:t>21</w:t>
            </w:r>
          </w:p>
        </w:tc>
        <w:tc>
          <w:tcPr>
            <w:tcW w:w="850" w:type="dxa"/>
            <w:vAlign w:val="bottom"/>
          </w:tcPr>
          <w:p w14:paraId="78629BD1" w14:textId="29AE3D44" w:rsidR="00F90BA9" w:rsidRPr="00F90BA9" w:rsidRDefault="00F90BA9" w:rsidP="00F90BA9">
            <w:pPr>
              <w:pStyle w:val="Table-copy"/>
              <w:jc w:val="center"/>
            </w:pPr>
            <w:r w:rsidRPr="00F90BA9">
              <w:t>16</w:t>
            </w:r>
          </w:p>
        </w:tc>
        <w:tc>
          <w:tcPr>
            <w:tcW w:w="1134" w:type="dxa"/>
            <w:vAlign w:val="bottom"/>
          </w:tcPr>
          <w:p w14:paraId="7A00A193" w14:textId="3919039D" w:rsidR="00F90BA9" w:rsidRPr="00F90BA9" w:rsidRDefault="00F90BA9" w:rsidP="00F90BA9">
            <w:pPr>
              <w:pStyle w:val="Table-copy"/>
              <w:jc w:val="center"/>
            </w:pPr>
            <w:r w:rsidRPr="00F90BA9">
              <w:t>9</w:t>
            </w:r>
          </w:p>
        </w:tc>
        <w:tc>
          <w:tcPr>
            <w:tcW w:w="1134" w:type="dxa"/>
            <w:vAlign w:val="bottom"/>
          </w:tcPr>
          <w:p w14:paraId="05437FF7" w14:textId="67B8EFF3" w:rsidR="00F90BA9" w:rsidRPr="00F90BA9" w:rsidRDefault="00F90BA9" w:rsidP="00F90BA9">
            <w:pPr>
              <w:pStyle w:val="Table-copy"/>
              <w:jc w:val="center"/>
            </w:pPr>
            <w:r w:rsidRPr="00F90BA9">
              <w:t>27</w:t>
            </w:r>
          </w:p>
        </w:tc>
        <w:tc>
          <w:tcPr>
            <w:tcW w:w="1134" w:type="dxa"/>
            <w:vAlign w:val="bottom"/>
          </w:tcPr>
          <w:p w14:paraId="0990C814" w14:textId="1750B914" w:rsidR="00F90BA9" w:rsidRPr="00F90BA9" w:rsidRDefault="00F90BA9" w:rsidP="00F90BA9">
            <w:pPr>
              <w:pStyle w:val="Table-copy"/>
              <w:jc w:val="center"/>
            </w:pPr>
            <w:r w:rsidRPr="00F90BA9">
              <w:t>2.3</w:t>
            </w:r>
          </w:p>
        </w:tc>
        <w:tc>
          <w:tcPr>
            <w:tcW w:w="1276" w:type="dxa"/>
            <w:vAlign w:val="bottom"/>
          </w:tcPr>
          <w:p w14:paraId="1258543A" w14:textId="35D9EC2F" w:rsidR="00F90BA9" w:rsidRPr="00F90BA9" w:rsidRDefault="00F90BA9" w:rsidP="00F90BA9">
            <w:pPr>
              <w:pStyle w:val="Table-copy"/>
              <w:jc w:val="center"/>
            </w:pPr>
            <w:r w:rsidRPr="00F90BA9">
              <w:t>0.6</w:t>
            </w:r>
          </w:p>
        </w:tc>
      </w:tr>
      <w:tr w:rsidR="00F90BA9" w:rsidRPr="00AD1314" w14:paraId="34860B1E" w14:textId="77777777" w:rsidTr="0041391D">
        <w:trPr>
          <w:trHeight w:val="60"/>
        </w:trPr>
        <w:tc>
          <w:tcPr>
            <w:tcW w:w="1253" w:type="dxa"/>
            <w:vAlign w:val="bottom"/>
          </w:tcPr>
          <w:p w14:paraId="68061590" w14:textId="21C0C367" w:rsidR="00F90BA9" w:rsidRPr="00F90BA9" w:rsidRDefault="00F90BA9" w:rsidP="00F90BA9">
            <w:pPr>
              <w:pStyle w:val="Table-copy"/>
              <w:rPr>
                <w:b/>
                <w:bCs/>
              </w:rPr>
            </w:pPr>
            <w:r w:rsidRPr="00F90BA9">
              <w:rPr>
                <w:b/>
                <w:bCs/>
              </w:rPr>
              <w:t xml:space="preserve">Total </w:t>
            </w:r>
          </w:p>
        </w:tc>
        <w:tc>
          <w:tcPr>
            <w:tcW w:w="1010" w:type="dxa"/>
            <w:vAlign w:val="bottom"/>
          </w:tcPr>
          <w:p w14:paraId="4C762FAC" w14:textId="6FB7ECDE" w:rsidR="00F90BA9" w:rsidRPr="00F90BA9" w:rsidRDefault="00F90BA9" w:rsidP="00F90BA9">
            <w:pPr>
              <w:pStyle w:val="Table-copy"/>
              <w:jc w:val="center"/>
              <w:rPr>
                <w:b/>
                <w:bCs/>
              </w:rPr>
            </w:pPr>
            <w:r w:rsidRPr="00F90BA9">
              <w:rPr>
                <w:b/>
                <w:bCs/>
              </w:rPr>
              <w:t>490</w:t>
            </w:r>
          </w:p>
        </w:tc>
        <w:tc>
          <w:tcPr>
            <w:tcW w:w="993" w:type="dxa"/>
            <w:vAlign w:val="bottom"/>
          </w:tcPr>
          <w:p w14:paraId="6D0FA4B6" w14:textId="6CE98640" w:rsidR="00F90BA9" w:rsidRPr="00F90BA9" w:rsidRDefault="00F90BA9" w:rsidP="00F90BA9">
            <w:pPr>
              <w:pStyle w:val="Table-copy"/>
              <w:jc w:val="center"/>
              <w:rPr>
                <w:b/>
                <w:bCs/>
              </w:rPr>
            </w:pPr>
            <w:r w:rsidRPr="00F90BA9">
              <w:rPr>
                <w:b/>
                <w:bCs/>
              </w:rPr>
              <w:t>4</w:t>
            </w:r>
          </w:p>
        </w:tc>
        <w:tc>
          <w:tcPr>
            <w:tcW w:w="1134" w:type="dxa"/>
            <w:vAlign w:val="bottom"/>
          </w:tcPr>
          <w:p w14:paraId="0C2EC20C" w14:textId="317B4B19" w:rsidR="00F90BA9" w:rsidRPr="00F90BA9" w:rsidRDefault="00F90BA9" w:rsidP="00F90BA9">
            <w:pPr>
              <w:pStyle w:val="Table-copy"/>
              <w:jc w:val="center"/>
              <w:rPr>
                <w:b/>
                <w:bCs/>
              </w:rPr>
            </w:pPr>
            <w:r w:rsidRPr="00F90BA9">
              <w:rPr>
                <w:b/>
                <w:bCs/>
              </w:rPr>
              <w:t>20</w:t>
            </w:r>
          </w:p>
        </w:tc>
        <w:tc>
          <w:tcPr>
            <w:tcW w:w="850" w:type="dxa"/>
            <w:vAlign w:val="bottom"/>
          </w:tcPr>
          <w:p w14:paraId="78D6F76F" w14:textId="38149706" w:rsidR="00F90BA9" w:rsidRPr="00F90BA9" w:rsidRDefault="00F90BA9" w:rsidP="00F90BA9">
            <w:pPr>
              <w:pStyle w:val="Table-copy"/>
              <w:jc w:val="center"/>
              <w:rPr>
                <w:b/>
                <w:bCs/>
              </w:rPr>
            </w:pPr>
            <w:r w:rsidRPr="00F90BA9">
              <w:rPr>
                <w:b/>
                <w:bCs/>
              </w:rPr>
              <w:t>16</w:t>
            </w:r>
          </w:p>
        </w:tc>
        <w:tc>
          <w:tcPr>
            <w:tcW w:w="1134" w:type="dxa"/>
            <w:vAlign w:val="bottom"/>
          </w:tcPr>
          <w:p w14:paraId="69DF5C8D" w14:textId="5E79BD41" w:rsidR="00F90BA9" w:rsidRPr="00F90BA9" w:rsidRDefault="00F90BA9" w:rsidP="00F90BA9">
            <w:pPr>
              <w:pStyle w:val="Table-copy"/>
              <w:jc w:val="center"/>
              <w:rPr>
                <w:b/>
                <w:bCs/>
              </w:rPr>
            </w:pPr>
            <w:r w:rsidRPr="00F90BA9">
              <w:rPr>
                <w:b/>
                <w:bCs/>
              </w:rPr>
              <w:t>8.8</w:t>
            </w:r>
          </w:p>
        </w:tc>
        <w:tc>
          <w:tcPr>
            <w:tcW w:w="1134" w:type="dxa"/>
            <w:vAlign w:val="bottom"/>
          </w:tcPr>
          <w:p w14:paraId="38EE7766" w14:textId="5F98FFC4" w:rsidR="00F90BA9" w:rsidRPr="00F90BA9" w:rsidRDefault="00F90BA9" w:rsidP="00F90BA9">
            <w:pPr>
              <w:pStyle w:val="Table-copy"/>
              <w:jc w:val="center"/>
              <w:rPr>
                <w:b/>
                <w:bCs/>
              </w:rPr>
            </w:pPr>
            <w:r w:rsidRPr="00F90BA9">
              <w:rPr>
                <w:b/>
                <w:bCs/>
              </w:rPr>
              <w:t>27</w:t>
            </w:r>
          </w:p>
        </w:tc>
        <w:tc>
          <w:tcPr>
            <w:tcW w:w="1134" w:type="dxa"/>
            <w:vAlign w:val="bottom"/>
          </w:tcPr>
          <w:p w14:paraId="2F67464B" w14:textId="04328D2B" w:rsidR="00F90BA9" w:rsidRPr="00F90BA9" w:rsidRDefault="00F90BA9" w:rsidP="00F90BA9">
            <w:pPr>
              <w:pStyle w:val="Table-copy"/>
              <w:jc w:val="center"/>
              <w:rPr>
                <w:b/>
                <w:bCs/>
              </w:rPr>
            </w:pPr>
            <w:r w:rsidRPr="00F90BA9">
              <w:rPr>
                <w:b/>
                <w:bCs/>
              </w:rPr>
              <w:t>2</w:t>
            </w:r>
          </w:p>
        </w:tc>
        <w:tc>
          <w:tcPr>
            <w:tcW w:w="1276" w:type="dxa"/>
            <w:vAlign w:val="bottom"/>
          </w:tcPr>
          <w:p w14:paraId="2800749A" w14:textId="1B01A319" w:rsidR="00F90BA9" w:rsidRPr="00F90BA9" w:rsidRDefault="00F90BA9" w:rsidP="00F90BA9">
            <w:pPr>
              <w:pStyle w:val="Table-copy"/>
              <w:jc w:val="center"/>
              <w:rPr>
                <w:b/>
                <w:bCs/>
              </w:rPr>
            </w:pPr>
            <w:r w:rsidRPr="00F90BA9">
              <w:rPr>
                <w:b/>
                <w:bCs/>
              </w:rPr>
              <w:t>0.6</w:t>
            </w:r>
          </w:p>
        </w:tc>
      </w:tr>
      <w:tr w:rsidR="00F90BA9" w:rsidRPr="00AD1314" w14:paraId="48006FBB" w14:textId="77777777" w:rsidTr="0041391D">
        <w:trPr>
          <w:trHeight w:val="60"/>
        </w:trPr>
        <w:tc>
          <w:tcPr>
            <w:tcW w:w="1253" w:type="dxa"/>
            <w:vAlign w:val="bottom"/>
          </w:tcPr>
          <w:p w14:paraId="15654934" w14:textId="6B7338E8" w:rsidR="00F90BA9" w:rsidRPr="00F90BA9" w:rsidRDefault="00F90BA9" w:rsidP="00F90BA9">
            <w:pPr>
              <w:pStyle w:val="Table-copy"/>
              <w:rPr>
                <w:b/>
                <w:bCs/>
              </w:rPr>
            </w:pPr>
            <w:r w:rsidRPr="00F90BA9">
              <w:rPr>
                <w:b/>
                <w:bCs/>
              </w:rPr>
              <w:t>Contained (kt)</w:t>
            </w:r>
          </w:p>
        </w:tc>
        <w:tc>
          <w:tcPr>
            <w:tcW w:w="1010" w:type="dxa"/>
            <w:vAlign w:val="bottom"/>
          </w:tcPr>
          <w:p w14:paraId="69B6186B" w14:textId="3EE5DF56" w:rsidR="00F90BA9" w:rsidRPr="00F90BA9" w:rsidRDefault="00F90BA9" w:rsidP="00F90BA9">
            <w:pPr>
              <w:pStyle w:val="Table-copy"/>
              <w:jc w:val="center"/>
              <w:rPr>
                <w:b/>
                <w:bCs/>
              </w:rPr>
            </w:pPr>
          </w:p>
        </w:tc>
        <w:tc>
          <w:tcPr>
            <w:tcW w:w="993" w:type="dxa"/>
            <w:vAlign w:val="bottom"/>
          </w:tcPr>
          <w:p w14:paraId="09D3BA7C" w14:textId="16D0800A" w:rsidR="00F90BA9" w:rsidRPr="00F90BA9" w:rsidRDefault="00F90BA9" w:rsidP="00F90BA9">
            <w:pPr>
              <w:pStyle w:val="Table-copy"/>
              <w:jc w:val="center"/>
              <w:rPr>
                <w:b/>
                <w:bCs/>
              </w:rPr>
            </w:pPr>
            <w:r w:rsidRPr="00F90BA9">
              <w:rPr>
                <w:b/>
                <w:bCs/>
              </w:rPr>
              <w:t>19,600</w:t>
            </w:r>
          </w:p>
        </w:tc>
        <w:tc>
          <w:tcPr>
            <w:tcW w:w="1134" w:type="dxa"/>
            <w:vAlign w:val="bottom"/>
          </w:tcPr>
          <w:p w14:paraId="1AA5D2F5" w14:textId="62EECB9E" w:rsidR="00F90BA9" w:rsidRPr="00F90BA9" w:rsidRDefault="00F90BA9" w:rsidP="00F90BA9">
            <w:pPr>
              <w:pStyle w:val="Table-copy"/>
              <w:jc w:val="center"/>
              <w:rPr>
                <w:b/>
                <w:bCs/>
              </w:rPr>
            </w:pPr>
            <w:r w:rsidRPr="00F90BA9">
              <w:rPr>
                <w:b/>
                <w:bCs/>
              </w:rPr>
              <w:t>3,920</w:t>
            </w:r>
          </w:p>
        </w:tc>
        <w:tc>
          <w:tcPr>
            <w:tcW w:w="850" w:type="dxa"/>
            <w:vAlign w:val="bottom"/>
          </w:tcPr>
          <w:p w14:paraId="669AC569" w14:textId="5564B9EE" w:rsidR="00F90BA9" w:rsidRPr="00F90BA9" w:rsidRDefault="00F90BA9" w:rsidP="00F90BA9">
            <w:pPr>
              <w:pStyle w:val="Table-copy"/>
              <w:jc w:val="center"/>
              <w:rPr>
                <w:b/>
                <w:bCs/>
              </w:rPr>
            </w:pPr>
            <w:r w:rsidRPr="00F90BA9">
              <w:rPr>
                <w:b/>
                <w:bCs/>
              </w:rPr>
              <w:t>3,136</w:t>
            </w:r>
          </w:p>
        </w:tc>
        <w:tc>
          <w:tcPr>
            <w:tcW w:w="1134" w:type="dxa"/>
            <w:vAlign w:val="bottom"/>
          </w:tcPr>
          <w:p w14:paraId="5A944720" w14:textId="2008C47D" w:rsidR="00F90BA9" w:rsidRPr="00F90BA9" w:rsidRDefault="00F90BA9" w:rsidP="00F90BA9">
            <w:pPr>
              <w:pStyle w:val="Table-copy"/>
              <w:jc w:val="center"/>
              <w:rPr>
                <w:b/>
                <w:bCs/>
              </w:rPr>
            </w:pPr>
            <w:r w:rsidRPr="00F90BA9">
              <w:rPr>
                <w:b/>
                <w:bCs/>
              </w:rPr>
              <w:t>1,725</w:t>
            </w:r>
          </w:p>
        </w:tc>
        <w:tc>
          <w:tcPr>
            <w:tcW w:w="1134" w:type="dxa"/>
            <w:vAlign w:val="bottom"/>
          </w:tcPr>
          <w:p w14:paraId="05798BBE" w14:textId="00A2752B" w:rsidR="00F90BA9" w:rsidRPr="00F90BA9" w:rsidRDefault="00F90BA9" w:rsidP="00F90BA9">
            <w:pPr>
              <w:pStyle w:val="Table-copy"/>
              <w:jc w:val="center"/>
              <w:rPr>
                <w:b/>
                <w:bCs/>
              </w:rPr>
            </w:pPr>
            <w:r w:rsidRPr="00F90BA9">
              <w:rPr>
                <w:b/>
                <w:bCs/>
              </w:rPr>
              <w:t>5,292</w:t>
            </w:r>
          </w:p>
        </w:tc>
        <w:tc>
          <w:tcPr>
            <w:tcW w:w="1134" w:type="dxa"/>
            <w:vAlign w:val="bottom"/>
          </w:tcPr>
          <w:p w14:paraId="22F2A7D4" w14:textId="03779E80" w:rsidR="00F90BA9" w:rsidRPr="00F90BA9" w:rsidRDefault="00F90BA9" w:rsidP="00F90BA9">
            <w:pPr>
              <w:pStyle w:val="Table-copy"/>
              <w:jc w:val="center"/>
              <w:rPr>
                <w:b/>
                <w:bCs/>
              </w:rPr>
            </w:pPr>
            <w:r w:rsidRPr="00F90BA9">
              <w:rPr>
                <w:b/>
                <w:bCs/>
              </w:rPr>
              <w:t>392</w:t>
            </w:r>
          </w:p>
        </w:tc>
        <w:tc>
          <w:tcPr>
            <w:tcW w:w="1276" w:type="dxa"/>
            <w:vAlign w:val="bottom"/>
          </w:tcPr>
          <w:p w14:paraId="521D4582" w14:textId="1C2B4E95" w:rsidR="00F90BA9" w:rsidRPr="00F90BA9" w:rsidRDefault="00F90BA9" w:rsidP="00F90BA9">
            <w:pPr>
              <w:pStyle w:val="Table-copy"/>
              <w:jc w:val="center"/>
              <w:rPr>
                <w:b/>
                <w:bCs/>
              </w:rPr>
            </w:pPr>
            <w:r w:rsidRPr="00F90BA9">
              <w:rPr>
                <w:b/>
                <w:bCs/>
              </w:rPr>
              <w:t>118</w:t>
            </w:r>
          </w:p>
        </w:tc>
      </w:tr>
    </w:tbl>
    <w:p w14:paraId="53CB3B2A" w14:textId="77777777" w:rsidR="00F90BA9" w:rsidRDefault="00F90BA9" w:rsidP="00F90BA9">
      <w:pPr>
        <w:pStyle w:val="Body-copy"/>
        <w:spacing w:line="220" w:lineRule="atLeast"/>
        <w:rPr>
          <w:i/>
          <w:iCs/>
          <w:sz w:val="15"/>
          <w:szCs w:val="15"/>
        </w:rPr>
      </w:pPr>
    </w:p>
    <w:p w14:paraId="0778E0B8" w14:textId="77777777" w:rsidR="00F90BA9" w:rsidRDefault="00F90BA9" w:rsidP="00F90BA9">
      <w:pPr>
        <w:pStyle w:val="Body-copy"/>
      </w:pPr>
      <w:r w:rsidRPr="00F90BA9">
        <w:rPr>
          <w:b/>
          <w:bCs/>
        </w:rPr>
        <w:t>Ore Reserves as at October 2025</w:t>
      </w:r>
      <w:r>
        <w:t xml:space="preserve"> (1% THM cut-off):</w:t>
      </w:r>
    </w:p>
    <w:tbl>
      <w:tblPr>
        <w:tblStyle w:val="TableGrid1"/>
        <w:tblW w:w="9918" w:type="dxa"/>
        <w:tblLayout w:type="fixed"/>
        <w:tblLook w:val="00A0" w:firstRow="1" w:lastRow="0" w:firstColumn="1" w:lastColumn="0" w:noHBand="0" w:noVBand="0"/>
      </w:tblPr>
      <w:tblGrid>
        <w:gridCol w:w="1253"/>
        <w:gridCol w:w="1010"/>
        <w:gridCol w:w="993"/>
        <w:gridCol w:w="992"/>
        <w:gridCol w:w="992"/>
        <w:gridCol w:w="1134"/>
        <w:gridCol w:w="1134"/>
        <w:gridCol w:w="1134"/>
        <w:gridCol w:w="1276"/>
      </w:tblGrid>
      <w:tr w:rsidR="00F90BA9" w:rsidRPr="00E7672A" w14:paraId="500D0F80" w14:textId="77777777" w:rsidTr="007A695C">
        <w:trPr>
          <w:trHeight w:val="1178"/>
        </w:trPr>
        <w:tc>
          <w:tcPr>
            <w:tcW w:w="1253" w:type="dxa"/>
            <w:vAlign w:val="bottom"/>
          </w:tcPr>
          <w:p w14:paraId="2363EC17" w14:textId="648437C8" w:rsidR="00F90BA9" w:rsidRPr="00E7672A" w:rsidRDefault="00F90BA9" w:rsidP="00F90BA9">
            <w:pPr>
              <w:pStyle w:val="Table-heading2"/>
              <w:jc w:val="left"/>
            </w:pPr>
            <w:r>
              <w:t>Resource Category</w:t>
            </w:r>
          </w:p>
        </w:tc>
        <w:tc>
          <w:tcPr>
            <w:tcW w:w="1010" w:type="dxa"/>
            <w:vAlign w:val="bottom"/>
          </w:tcPr>
          <w:p w14:paraId="4B65002D" w14:textId="6A29C5EE" w:rsidR="00F90BA9" w:rsidRPr="00E7672A" w:rsidRDefault="00F90BA9" w:rsidP="00F90BA9">
            <w:pPr>
              <w:pStyle w:val="Table-heading2"/>
            </w:pPr>
            <w:r>
              <w:t>Tonnes (Mt)</w:t>
            </w:r>
          </w:p>
        </w:tc>
        <w:tc>
          <w:tcPr>
            <w:tcW w:w="993" w:type="dxa"/>
            <w:vAlign w:val="bottom"/>
          </w:tcPr>
          <w:p w14:paraId="7CC4A5AC" w14:textId="5FA62D70" w:rsidR="00F90BA9" w:rsidRPr="00E7672A" w:rsidRDefault="00F90BA9" w:rsidP="00F90BA9">
            <w:pPr>
              <w:pStyle w:val="Table-heading2"/>
            </w:pPr>
            <w:r>
              <w:t>Total HM (%)</w:t>
            </w:r>
          </w:p>
        </w:tc>
        <w:tc>
          <w:tcPr>
            <w:tcW w:w="992" w:type="dxa"/>
            <w:vAlign w:val="bottom"/>
          </w:tcPr>
          <w:p w14:paraId="1F14A3D5" w14:textId="3B1E281D" w:rsidR="00F90BA9" w:rsidRPr="00E7672A" w:rsidRDefault="00F90BA9" w:rsidP="00F90BA9">
            <w:pPr>
              <w:pStyle w:val="Table-heading2"/>
            </w:pPr>
            <w:r>
              <w:t>Zircon (%)</w:t>
            </w:r>
          </w:p>
        </w:tc>
        <w:tc>
          <w:tcPr>
            <w:tcW w:w="992" w:type="dxa"/>
            <w:vAlign w:val="bottom"/>
          </w:tcPr>
          <w:p w14:paraId="75DDEEE1" w14:textId="04B69E25" w:rsidR="00F90BA9" w:rsidRPr="00E7672A" w:rsidRDefault="00F90BA9" w:rsidP="00F90BA9">
            <w:pPr>
              <w:pStyle w:val="Table-heading2"/>
            </w:pPr>
            <w:r>
              <w:t>Rutile (%)</w:t>
            </w:r>
          </w:p>
        </w:tc>
        <w:tc>
          <w:tcPr>
            <w:tcW w:w="1134" w:type="dxa"/>
            <w:vAlign w:val="bottom"/>
          </w:tcPr>
          <w:p w14:paraId="5E221909" w14:textId="0E153CA9" w:rsidR="00F90BA9" w:rsidRPr="00E7672A" w:rsidRDefault="00F90BA9" w:rsidP="00F90BA9">
            <w:pPr>
              <w:pStyle w:val="Table-heading2"/>
            </w:pPr>
            <w:r>
              <w:t>Leuco-xene (%)</w:t>
            </w:r>
          </w:p>
        </w:tc>
        <w:tc>
          <w:tcPr>
            <w:tcW w:w="1134" w:type="dxa"/>
            <w:vAlign w:val="bottom"/>
          </w:tcPr>
          <w:p w14:paraId="5D274C4E" w14:textId="1AF1DCAC" w:rsidR="00F90BA9" w:rsidRPr="00E7672A" w:rsidRDefault="00F90BA9" w:rsidP="00F90BA9">
            <w:pPr>
              <w:pStyle w:val="Table-heading2"/>
            </w:pPr>
            <w:r>
              <w:t>Ilmenite (%)</w:t>
            </w:r>
          </w:p>
        </w:tc>
        <w:tc>
          <w:tcPr>
            <w:tcW w:w="1134" w:type="dxa"/>
            <w:vAlign w:val="bottom"/>
          </w:tcPr>
          <w:p w14:paraId="47A7249A" w14:textId="0AE34F7D" w:rsidR="00F90BA9" w:rsidRPr="00E7672A" w:rsidRDefault="00F90BA9" w:rsidP="00F90BA9">
            <w:pPr>
              <w:pStyle w:val="Table-heading2"/>
            </w:pPr>
            <w:r>
              <w:t>Monazite (%)</w:t>
            </w:r>
          </w:p>
        </w:tc>
        <w:tc>
          <w:tcPr>
            <w:tcW w:w="1276" w:type="dxa"/>
            <w:vAlign w:val="bottom"/>
          </w:tcPr>
          <w:p w14:paraId="723400BC" w14:textId="7018835B" w:rsidR="00F90BA9" w:rsidRPr="00E7672A" w:rsidRDefault="00F90BA9" w:rsidP="00F90BA9">
            <w:pPr>
              <w:pStyle w:val="Table-heading2"/>
            </w:pPr>
            <w:r>
              <w:t>Xenotime (%)</w:t>
            </w:r>
          </w:p>
        </w:tc>
      </w:tr>
      <w:tr w:rsidR="00F90BA9" w:rsidRPr="00A872E2" w14:paraId="5CA87DF5" w14:textId="77777777" w:rsidTr="0041391D">
        <w:trPr>
          <w:trHeight w:val="293"/>
        </w:trPr>
        <w:tc>
          <w:tcPr>
            <w:tcW w:w="1253" w:type="dxa"/>
            <w:vAlign w:val="bottom"/>
          </w:tcPr>
          <w:p w14:paraId="20188E39" w14:textId="76F8C912" w:rsidR="00F90BA9" w:rsidRPr="00F90BA9" w:rsidRDefault="00F90BA9" w:rsidP="00F90BA9">
            <w:pPr>
              <w:pStyle w:val="Table-copy"/>
            </w:pPr>
            <w:r w:rsidRPr="00F90BA9">
              <w:t>Proved</w:t>
            </w:r>
          </w:p>
        </w:tc>
        <w:tc>
          <w:tcPr>
            <w:tcW w:w="1010" w:type="dxa"/>
            <w:vAlign w:val="bottom"/>
          </w:tcPr>
          <w:p w14:paraId="6914E9AF" w14:textId="4ED61EDC" w:rsidR="00F90BA9" w:rsidRPr="00F90BA9" w:rsidRDefault="00F90BA9" w:rsidP="00F90BA9">
            <w:pPr>
              <w:pStyle w:val="Table-copy"/>
              <w:jc w:val="center"/>
            </w:pPr>
            <w:r w:rsidRPr="00F90BA9">
              <w:t>202.5</w:t>
            </w:r>
          </w:p>
        </w:tc>
        <w:tc>
          <w:tcPr>
            <w:tcW w:w="993" w:type="dxa"/>
            <w:vAlign w:val="bottom"/>
          </w:tcPr>
          <w:p w14:paraId="6255DBA1" w14:textId="2426E4DE" w:rsidR="00F90BA9" w:rsidRPr="00F90BA9" w:rsidRDefault="00F90BA9" w:rsidP="00F90BA9">
            <w:pPr>
              <w:pStyle w:val="Table-copy"/>
              <w:jc w:val="center"/>
            </w:pPr>
            <w:r w:rsidRPr="00F90BA9">
              <w:t>4.5</w:t>
            </w:r>
          </w:p>
        </w:tc>
        <w:tc>
          <w:tcPr>
            <w:tcW w:w="992" w:type="dxa"/>
            <w:vAlign w:val="bottom"/>
          </w:tcPr>
          <w:p w14:paraId="12D78F66" w14:textId="0509BB6D" w:rsidR="00F90BA9" w:rsidRPr="00F90BA9" w:rsidRDefault="00F90BA9" w:rsidP="00F90BA9">
            <w:pPr>
              <w:pStyle w:val="Table-copy"/>
              <w:jc w:val="center"/>
            </w:pPr>
            <w:r w:rsidRPr="00F90BA9">
              <w:t>19.8</w:t>
            </w:r>
          </w:p>
        </w:tc>
        <w:tc>
          <w:tcPr>
            <w:tcW w:w="992" w:type="dxa"/>
            <w:vAlign w:val="bottom"/>
          </w:tcPr>
          <w:p w14:paraId="72A502B6" w14:textId="6DA4AE0F" w:rsidR="00F90BA9" w:rsidRPr="00F90BA9" w:rsidRDefault="00F90BA9" w:rsidP="00F90BA9">
            <w:pPr>
              <w:pStyle w:val="Table-copy"/>
              <w:jc w:val="center"/>
            </w:pPr>
            <w:r w:rsidRPr="00F90BA9">
              <w:t>14.8</w:t>
            </w:r>
          </w:p>
        </w:tc>
        <w:tc>
          <w:tcPr>
            <w:tcW w:w="1134" w:type="dxa"/>
            <w:vAlign w:val="bottom"/>
          </w:tcPr>
          <w:p w14:paraId="3F65E4F9" w14:textId="2FC0D9EF" w:rsidR="00F90BA9" w:rsidRPr="00F90BA9" w:rsidRDefault="00F90BA9" w:rsidP="00F90BA9">
            <w:pPr>
              <w:pStyle w:val="Table-copy"/>
              <w:jc w:val="center"/>
            </w:pPr>
            <w:r w:rsidRPr="00F90BA9">
              <w:t>8.1</w:t>
            </w:r>
          </w:p>
        </w:tc>
        <w:tc>
          <w:tcPr>
            <w:tcW w:w="1134" w:type="dxa"/>
            <w:vAlign w:val="bottom"/>
          </w:tcPr>
          <w:p w14:paraId="430DEAAA" w14:textId="786228F0" w:rsidR="00F90BA9" w:rsidRPr="00F90BA9" w:rsidRDefault="00F90BA9" w:rsidP="00F90BA9">
            <w:pPr>
              <w:pStyle w:val="Table-copy"/>
              <w:jc w:val="center"/>
            </w:pPr>
            <w:r w:rsidRPr="00F90BA9">
              <w:t>25.7</w:t>
            </w:r>
          </w:p>
        </w:tc>
        <w:tc>
          <w:tcPr>
            <w:tcW w:w="1134" w:type="dxa"/>
            <w:vAlign w:val="bottom"/>
          </w:tcPr>
          <w:p w14:paraId="07F05D2B" w14:textId="1537505B" w:rsidR="00F90BA9" w:rsidRPr="00F90BA9" w:rsidRDefault="00F90BA9" w:rsidP="00F90BA9">
            <w:pPr>
              <w:pStyle w:val="Table-copy"/>
              <w:jc w:val="center"/>
            </w:pPr>
            <w:r w:rsidRPr="00F90BA9">
              <w:t>2</w:t>
            </w:r>
          </w:p>
        </w:tc>
        <w:tc>
          <w:tcPr>
            <w:tcW w:w="1276" w:type="dxa"/>
            <w:vAlign w:val="bottom"/>
          </w:tcPr>
          <w:p w14:paraId="2B32F332" w14:textId="0D8C6992" w:rsidR="00F90BA9" w:rsidRPr="00F90BA9" w:rsidRDefault="00F90BA9" w:rsidP="00F90BA9">
            <w:pPr>
              <w:pStyle w:val="Table-copy"/>
              <w:jc w:val="center"/>
            </w:pPr>
            <w:r w:rsidRPr="00F90BA9">
              <w:t>0.6</w:t>
            </w:r>
          </w:p>
        </w:tc>
      </w:tr>
      <w:tr w:rsidR="00F90BA9" w:rsidRPr="00A872E2" w14:paraId="04DE218B" w14:textId="77777777" w:rsidTr="0041391D">
        <w:trPr>
          <w:trHeight w:val="60"/>
        </w:trPr>
        <w:tc>
          <w:tcPr>
            <w:tcW w:w="1253" w:type="dxa"/>
            <w:vAlign w:val="bottom"/>
          </w:tcPr>
          <w:p w14:paraId="46F51411" w14:textId="3D6BA31E" w:rsidR="00F90BA9" w:rsidRPr="00F90BA9" w:rsidRDefault="00F90BA9" w:rsidP="00F90BA9">
            <w:pPr>
              <w:pStyle w:val="Table-copy"/>
            </w:pPr>
            <w:r w:rsidRPr="00F90BA9">
              <w:t>Probable</w:t>
            </w:r>
          </w:p>
        </w:tc>
        <w:tc>
          <w:tcPr>
            <w:tcW w:w="1010" w:type="dxa"/>
            <w:vAlign w:val="bottom"/>
          </w:tcPr>
          <w:p w14:paraId="430FB7E0" w14:textId="4E15DD39" w:rsidR="00F90BA9" w:rsidRPr="00F90BA9" w:rsidRDefault="00F90BA9" w:rsidP="00F90BA9">
            <w:pPr>
              <w:pStyle w:val="Table-copy"/>
              <w:jc w:val="center"/>
            </w:pPr>
            <w:r w:rsidRPr="00F90BA9">
              <w:t>81.6</w:t>
            </w:r>
          </w:p>
        </w:tc>
        <w:tc>
          <w:tcPr>
            <w:tcW w:w="993" w:type="dxa"/>
            <w:vAlign w:val="bottom"/>
          </w:tcPr>
          <w:p w14:paraId="4D0DF533" w14:textId="77BBE6E1" w:rsidR="00F90BA9" w:rsidRPr="00F90BA9" w:rsidRDefault="00F90BA9" w:rsidP="00F90BA9">
            <w:pPr>
              <w:pStyle w:val="Table-copy"/>
              <w:jc w:val="center"/>
            </w:pPr>
            <w:r w:rsidRPr="00F90BA9">
              <w:t>4</w:t>
            </w:r>
          </w:p>
        </w:tc>
        <w:tc>
          <w:tcPr>
            <w:tcW w:w="992" w:type="dxa"/>
            <w:vAlign w:val="bottom"/>
          </w:tcPr>
          <w:p w14:paraId="2B8483CA" w14:textId="3CF43F64" w:rsidR="00F90BA9" w:rsidRPr="00F90BA9" w:rsidRDefault="00F90BA9" w:rsidP="00F90BA9">
            <w:pPr>
              <w:pStyle w:val="Table-copy"/>
              <w:jc w:val="center"/>
            </w:pPr>
            <w:r w:rsidRPr="00F90BA9">
              <w:t>19.1</w:t>
            </w:r>
          </w:p>
        </w:tc>
        <w:tc>
          <w:tcPr>
            <w:tcW w:w="992" w:type="dxa"/>
            <w:vAlign w:val="bottom"/>
          </w:tcPr>
          <w:p w14:paraId="15C0A331" w14:textId="448A4050" w:rsidR="00F90BA9" w:rsidRPr="00F90BA9" w:rsidRDefault="00F90BA9" w:rsidP="00F90BA9">
            <w:pPr>
              <w:pStyle w:val="Table-copy"/>
              <w:jc w:val="center"/>
            </w:pPr>
            <w:r w:rsidRPr="00F90BA9">
              <w:t>16.8</w:t>
            </w:r>
          </w:p>
        </w:tc>
        <w:tc>
          <w:tcPr>
            <w:tcW w:w="1134" w:type="dxa"/>
            <w:vAlign w:val="bottom"/>
          </w:tcPr>
          <w:p w14:paraId="1A415B3B" w14:textId="42C01055" w:rsidR="00F90BA9" w:rsidRPr="00F90BA9" w:rsidRDefault="00F90BA9" w:rsidP="00F90BA9">
            <w:pPr>
              <w:pStyle w:val="Table-copy"/>
              <w:jc w:val="center"/>
            </w:pPr>
            <w:r w:rsidRPr="00F90BA9">
              <w:t>9</w:t>
            </w:r>
          </w:p>
        </w:tc>
        <w:tc>
          <w:tcPr>
            <w:tcW w:w="1134" w:type="dxa"/>
            <w:vAlign w:val="bottom"/>
          </w:tcPr>
          <w:p w14:paraId="5855A466" w14:textId="64FE0AE2" w:rsidR="00F90BA9" w:rsidRPr="00F90BA9" w:rsidRDefault="00F90BA9" w:rsidP="00F90BA9">
            <w:pPr>
              <w:pStyle w:val="Table-copy"/>
              <w:jc w:val="center"/>
            </w:pPr>
            <w:r w:rsidRPr="00F90BA9">
              <w:t>28.5</w:t>
            </w:r>
          </w:p>
        </w:tc>
        <w:tc>
          <w:tcPr>
            <w:tcW w:w="1134" w:type="dxa"/>
            <w:vAlign w:val="bottom"/>
          </w:tcPr>
          <w:p w14:paraId="6890BF35" w14:textId="3CE87928" w:rsidR="00F90BA9" w:rsidRPr="00F90BA9" w:rsidRDefault="00F90BA9" w:rsidP="00F90BA9">
            <w:pPr>
              <w:pStyle w:val="Table-copy"/>
              <w:jc w:val="center"/>
            </w:pPr>
            <w:r w:rsidRPr="00F90BA9">
              <w:t>1.9</w:t>
            </w:r>
          </w:p>
        </w:tc>
        <w:tc>
          <w:tcPr>
            <w:tcW w:w="1276" w:type="dxa"/>
            <w:vAlign w:val="bottom"/>
          </w:tcPr>
          <w:p w14:paraId="14045283" w14:textId="791EA44A" w:rsidR="00F90BA9" w:rsidRPr="00F90BA9" w:rsidRDefault="00F90BA9" w:rsidP="00F90BA9">
            <w:pPr>
              <w:pStyle w:val="Table-copy"/>
              <w:jc w:val="center"/>
            </w:pPr>
            <w:r w:rsidRPr="00F90BA9">
              <w:t>0.6</w:t>
            </w:r>
          </w:p>
        </w:tc>
      </w:tr>
      <w:tr w:rsidR="00F90BA9" w:rsidRPr="00A872E2" w14:paraId="59F1A503" w14:textId="77777777" w:rsidTr="0041391D">
        <w:trPr>
          <w:trHeight w:val="60"/>
        </w:trPr>
        <w:tc>
          <w:tcPr>
            <w:tcW w:w="1253" w:type="dxa"/>
            <w:vAlign w:val="bottom"/>
          </w:tcPr>
          <w:p w14:paraId="58B97C94" w14:textId="19888650" w:rsidR="00F90BA9" w:rsidRPr="00F90BA9" w:rsidRDefault="00F90BA9" w:rsidP="00F90BA9">
            <w:pPr>
              <w:pStyle w:val="Table-copy"/>
              <w:rPr>
                <w:b/>
                <w:bCs/>
              </w:rPr>
            </w:pPr>
            <w:r w:rsidRPr="00F90BA9">
              <w:rPr>
                <w:b/>
                <w:bCs/>
              </w:rPr>
              <w:t>Total</w:t>
            </w:r>
          </w:p>
        </w:tc>
        <w:tc>
          <w:tcPr>
            <w:tcW w:w="1010" w:type="dxa"/>
            <w:vAlign w:val="bottom"/>
          </w:tcPr>
          <w:p w14:paraId="5EED249D" w14:textId="6F07FDEA" w:rsidR="00F90BA9" w:rsidRPr="00F90BA9" w:rsidRDefault="00F90BA9" w:rsidP="00F90BA9">
            <w:pPr>
              <w:pStyle w:val="Table-copy"/>
              <w:jc w:val="center"/>
              <w:rPr>
                <w:b/>
                <w:bCs/>
              </w:rPr>
            </w:pPr>
            <w:r w:rsidRPr="00F90BA9">
              <w:rPr>
                <w:b/>
                <w:bCs/>
              </w:rPr>
              <w:t>284</w:t>
            </w:r>
          </w:p>
        </w:tc>
        <w:tc>
          <w:tcPr>
            <w:tcW w:w="993" w:type="dxa"/>
            <w:vAlign w:val="bottom"/>
          </w:tcPr>
          <w:p w14:paraId="4AA275A0" w14:textId="70E100A9" w:rsidR="00F90BA9" w:rsidRPr="00F90BA9" w:rsidRDefault="00F90BA9" w:rsidP="00F90BA9">
            <w:pPr>
              <w:pStyle w:val="Table-copy"/>
              <w:jc w:val="center"/>
              <w:rPr>
                <w:b/>
                <w:bCs/>
              </w:rPr>
            </w:pPr>
            <w:r w:rsidRPr="00F90BA9">
              <w:rPr>
                <w:b/>
                <w:bCs/>
              </w:rPr>
              <w:t>4.4</w:t>
            </w:r>
          </w:p>
        </w:tc>
        <w:tc>
          <w:tcPr>
            <w:tcW w:w="992" w:type="dxa"/>
            <w:vAlign w:val="bottom"/>
          </w:tcPr>
          <w:p w14:paraId="558745C1" w14:textId="663BC40E" w:rsidR="00F90BA9" w:rsidRPr="00F90BA9" w:rsidRDefault="00F90BA9" w:rsidP="00F90BA9">
            <w:pPr>
              <w:pStyle w:val="Table-copy"/>
              <w:jc w:val="center"/>
              <w:rPr>
                <w:b/>
                <w:bCs/>
              </w:rPr>
            </w:pPr>
            <w:r w:rsidRPr="00F90BA9">
              <w:rPr>
                <w:b/>
                <w:bCs/>
              </w:rPr>
              <w:t>19.6</w:t>
            </w:r>
          </w:p>
        </w:tc>
        <w:tc>
          <w:tcPr>
            <w:tcW w:w="992" w:type="dxa"/>
            <w:vAlign w:val="bottom"/>
          </w:tcPr>
          <w:p w14:paraId="418BD3A8" w14:textId="4919D00A" w:rsidR="00F90BA9" w:rsidRPr="00F90BA9" w:rsidRDefault="00F90BA9" w:rsidP="00F90BA9">
            <w:pPr>
              <w:pStyle w:val="Table-copy"/>
              <w:jc w:val="center"/>
              <w:rPr>
                <w:b/>
                <w:bCs/>
              </w:rPr>
            </w:pPr>
            <w:r w:rsidRPr="00F90BA9">
              <w:rPr>
                <w:b/>
                <w:bCs/>
              </w:rPr>
              <w:t>15.4</w:t>
            </w:r>
          </w:p>
        </w:tc>
        <w:tc>
          <w:tcPr>
            <w:tcW w:w="1134" w:type="dxa"/>
            <w:vAlign w:val="bottom"/>
          </w:tcPr>
          <w:p w14:paraId="2C43A601" w14:textId="336E237E" w:rsidR="00F90BA9" w:rsidRPr="00F90BA9" w:rsidRDefault="00F90BA9" w:rsidP="00F90BA9">
            <w:pPr>
              <w:pStyle w:val="Table-copy"/>
              <w:jc w:val="center"/>
              <w:rPr>
                <w:b/>
                <w:bCs/>
              </w:rPr>
            </w:pPr>
            <w:r w:rsidRPr="00F90BA9">
              <w:rPr>
                <w:b/>
                <w:bCs/>
              </w:rPr>
              <w:t>8.4</w:t>
            </w:r>
          </w:p>
        </w:tc>
        <w:tc>
          <w:tcPr>
            <w:tcW w:w="1134" w:type="dxa"/>
            <w:vAlign w:val="bottom"/>
          </w:tcPr>
          <w:p w14:paraId="3A444343" w14:textId="79CF01EE" w:rsidR="00F90BA9" w:rsidRPr="00F90BA9" w:rsidRDefault="00F90BA9" w:rsidP="00F90BA9">
            <w:pPr>
              <w:pStyle w:val="Table-copy"/>
              <w:jc w:val="center"/>
              <w:rPr>
                <w:b/>
                <w:bCs/>
              </w:rPr>
            </w:pPr>
            <w:r w:rsidRPr="00F90BA9">
              <w:rPr>
                <w:b/>
                <w:bCs/>
              </w:rPr>
              <w:t>26.4</w:t>
            </w:r>
          </w:p>
        </w:tc>
        <w:tc>
          <w:tcPr>
            <w:tcW w:w="1134" w:type="dxa"/>
            <w:vAlign w:val="bottom"/>
          </w:tcPr>
          <w:p w14:paraId="67D54571" w14:textId="678F01F5" w:rsidR="00F90BA9" w:rsidRPr="00F90BA9" w:rsidRDefault="00F90BA9" w:rsidP="00F90BA9">
            <w:pPr>
              <w:pStyle w:val="Table-copy"/>
              <w:jc w:val="center"/>
              <w:rPr>
                <w:b/>
                <w:bCs/>
              </w:rPr>
            </w:pPr>
            <w:r w:rsidRPr="00F90BA9">
              <w:rPr>
                <w:b/>
                <w:bCs/>
              </w:rPr>
              <w:t>2</w:t>
            </w:r>
          </w:p>
        </w:tc>
        <w:tc>
          <w:tcPr>
            <w:tcW w:w="1276" w:type="dxa"/>
            <w:vAlign w:val="bottom"/>
          </w:tcPr>
          <w:p w14:paraId="7BD5F3A9" w14:textId="7B1757AE" w:rsidR="00F90BA9" w:rsidRPr="00F90BA9" w:rsidRDefault="00F90BA9" w:rsidP="00F90BA9">
            <w:pPr>
              <w:pStyle w:val="Table-copy"/>
              <w:jc w:val="center"/>
              <w:rPr>
                <w:b/>
                <w:bCs/>
              </w:rPr>
            </w:pPr>
            <w:r w:rsidRPr="00F90BA9">
              <w:rPr>
                <w:b/>
                <w:bCs/>
              </w:rPr>
              <w:t>0.6</w:t>
            </w:r>
          </w:p>
        </w:tc>
      </w:tr>
      <w:tr w:rsidR="00F90BA9" w:rsidRPr="00A872E2" w14:paraId="02FD1238" w14:textId="77777777" w:rsidTr="0041391D">
        <w:trPr>
          <w:trHeight w:val="60"/>
        </w:trPr>
        <w:tc>
          <w:tcPr>
            <w:tcW w:w="1253" w:type="dxa"/>
            <w:vAlign w:val="bottom"/>
          </w:tcPr>
          <w:p w14:paraId="2EDD47E5" w14:textId="7D4C9F4C" w:rsidR="00F90BA9" w:rsidRPr="00F90BA9" w:rsidRDefault="00F90BA9" w:rsidP="00F90BA9">
            <w:pPr>
              <w:pStyle w:val="Table-copy"/>
              <w:rPr>
                <w:b/>
                <w:bCs/>
              </w:rPr>
            </w:pPr>
            <w:r w:rsidRPr="00F90BA9">
              <w:rPr>
                <w:b/>
                <w:bCs/>
              </w:rPr>
              <w:t>Contained (kt)</w:t>
            </w:r>
          </w:p>
        </w:tc>
        <w:tc>
          <w:tcPr>
            <w:tcW w:w="1010" w:type="dxa"/>
            <w:vAlign w:val="bottom"/>
          </w:tcPr>
          <w:p w14:paraId="7A1BDBCD" w14:textId="77777777" w:rsidR="00F90BA9" w:rsidRPr="00F90BA9" w:rsidRDefault="00F90BA9" w:rsidP="00F90BA9">
            <w:pPr>
              <w:pStyle w:val="Table-copy"/>
              <w:jc w:val="center"/>
              <w:rPr>
                <w:b/>
                <w:bCs/>
              </w:rPr>
            </w:pPr>
          </w:p>
        </w:tc>
        <w:tc>
          <w:tcPr>
            <w:tcW w:w="993" w:type="dxa"/>
            <w:vAlign w:val="bottom"/>
          </w:tcPr>
          <w:p w14:paraId="19CC4FD8" w14:textId="77777777" w:rsidR="00F90BA9" w:rsidRPr="00F90BA9" w:rsidRDefault="00F90BA9" w:rsidP="00F90BA9">
            <w:pPr>
              <w:pStyle w:val="Table-copy"/>
              <w:jc w:val="center"/>
              <w:rPr>
                <w:b/>
                <w:bCs/>
              </w:rPr>
            </w:pPr>
          </w:p>
        </w:tc>
        <w:tc>
          <w:tcPr>
            <w:tcW w:w="992" w:type="dxa"/>
            <w:vAlign w:val="bottom"/>
          </w:tcPr>
          <w:p w14:paraId="4E1FDB6C" w14:textId="7F8828E8" w:rsidR="00F90BA9" w:rsidRPr="00F90BA9" w:rsidRDefault="00F90BA9" w:rsidP="00F90BA9">
            <w:pPr>
              <w:pStyle w:val="Table-copy"/>
              <w:jc w:val="center"/>
              <w:rPr>
                <w:b/>
                <w:bCs/>
              </w:rPr>
            </w:pPr>
            <w:r w:rsidRPr="00F90BA9">
              <w:rPr>
                <w:b/>
                <w:bCs/>
              </w:rPr>
              <w:t>2,449</w:t>
            </w:r>
          </w:p>
        </w:tc>
        <w:tc>
          <w:tcPr>
            <w:tcW w:w="992" w:type="dxa"/>
            <w:vAlign w:val="bottom"/>
          </w:tcPr>
          <w:p w14:paraId="3731A2CA" w14:textId="259647B1" w:rsidR="00F90BA9" w:rsidRPr="00F90BA9" w:rsidRDefault="00F90BA9" w:rsidP="00F90BA9">
            <w:pPr>
              <w:pStyle w:val="Table-copy"/>
              <w:jc w:val="center"/>
              <w:rPr>
                <w:b/>
                <w:bCs/>
              </w:rPr>
            </w:pPr>
            <w:r w:rsidRPr="00F90BA9">
              <w:rPr>
                <w:b/>
                <w:bCs/>
              </w:rPr>
              <w:t>1,924</w:t>
            </w:r>
          </w:p>
        </w:tc>
        <w:tc>
          <w:tcPr>
            <w:tcW w:w="1134" w:type="dxa"/>
            <w:vAlign w:val="bottom"/>
          </w:tcPr>
          <w:p w14:paraId="063EF016" w14:textId="11490B13" w:rsidR="00F90BA9" w:rsidRPr="00F90BA9" w:rsidRDefault="00F90BA9" w:rsidP="00F90BA9">
            <w:pPr>
              <w:pStyle w:val="Table-copy"/>
              <w:jc w:val="center"/>
              <w:rPr>
                <w:b/>
                <w:bCs/>
              </w:rPr>
            </w:pPr>
            <w:r w:rsidRPr="00F90BA9">
              <w:rPr>
                <w:b/>
                <w:bCs/>
              </w:rPr>
              <w:t>1,050</w:t>
            </w:r>
          </w:p>
        </w:tc>
        <w:tc>
          <w:tcPr>
            <w:tcW w:w="1134" w:type="dxa"/>
            <w:vAlign w:val="bottom"/>
          </w:tcPr>
          <w:p w14:paraId="378D2128" w14:textId="3A3A8D1A" w:rsidR="00F90BA9" w:rsidRPr="00F90BA9" w:rsidRDefault="00F90BA9" w:rsidP="00F90BA9">
            <w:pPr>
              <w:pStyle w:val="Table-copy"/>
              <w:jc w:val="center"/>
              <w:rPr>
                <w:b/>
                <w:bCs/>
              </w:rPr>
            </w:pPr>
            <w:r w:rsidRPr="00F90BA9">
              <w:rPr>
                <w:b/>
                <w:bCs/>
              </w:rPr>
              <w:t>3,299</w:t>
            </w:r>
          </w:p>
        </w:tc>
        <w:tc>
          <w:tcPr>
            <w:tcW w:w="1134" w:type="dxa"/>
            <w:vAlign w:val="bottom"/>
          </w:tcPr>
          <w:p w14:paraId="3C3DD8F8" w14:textId="7343F6EF" w:rsidR="00F90BA9" w:rsidRPr="00F90BA9" w:rsidRDefault="00F90BA9" w:rsidP="00F90BA9">
            <w:pPr>
              <w:pStyle w:val="Table-copy"/>
              <w:jc w:val="center"/>
              <w:rPr>
                <w:b/>
                <w:bCs/>
              </w:rPr>
            </w:pPr>
            <w:r w:rsidRPr="00F90BA9">
              <w:rPr>
                <w:b/>
                <w:bCs/>
              </w:rPr>
              <w:t>250</w:t>
            </w:r>
          </w:p>
        </w:tc>
        <w:tc>
          <w:tcPr>
            <w:tcW w:w="1276" w:type="dxa"/>
            <w:vAlign w:val="bottom"/>
          </w:tcPr>
          <w:p w14:paraId="2BB968FA" w14:textId="11651C86" w:rsidR="00F90BA9" w:rsidRPr="00F90BA9" w:rsidRDefault="00F90BA9" w:rsidP="00F90BA9">
            <w:pPr>
              <w:pStyle w:val="Table-copy"/>
              <w:jc w:val="center"/>
              <w:rPr>
                <w:b/>
                <w:bCs/>
              </w:rPr>
            </w:pPr>
            <w:r w:rsidRPr="00F90BA9">
              <w:rPr>
                <w:b/>
                <w:bCs/>
              </w:rPr>
              <w:t>75</w:t>
            </w:r>
          </w:p>
        </w:tc>
      </w:tr>
    </w:tbl>
    <w:p w14:paraId="524517E2" w14:textId="594E310E" w:rsidR="00F90BA9" w:rsidRPr="00F90BA9" w:rsidRDefault="00F90BA9" w:rsidP="00F90BA9">
      <w:pPr>
        <w:pStyle w:val="ChartSource05Tables"/>
        <w:spacing w:before="120" w:after="360"/>
        <w:ind w:left="284" w:hanging="284"/>
        <w:rPr>
          <w:rFonts w:ascii="Verdana" w:hAnsi="Verdana" w:cs="AU Sans Text Medium"/>
          <w:b/>
          <w:bCs/>
        </w:rPr>
      </w:pPr>
      <w:r w:rsidRPr="00F90BA9">
        <w:rPr>
          <w:rFonts w:ascii="Verdana" w:hAnsi="Verdana" w:cs="AU Sans Text Medium"/>
          <w:b/>
          <w:bCs/>
        </w:rPr>
        <w:t>Note: Valuable Heavy Mineral grades are reported as a percentage of THM in MRE and Ore Reserves tables above</w:t>
      </w:r>
    </w:p>
    <w:tbl>
      <w:tblPr>
        <w:tblStyle w:val="TableGrid1"/>
        <w:tblW w:w="5000" w:type="pct"/>
        <w:tblLook w:val="04A0" w:firstRow="1" w:lastRow="0" w:firstColumn="1" w:lastColumn="0" w:noHBand="0" w:noVBand="1"/>
      </w:tblPr>
      <w:tblGrid>
        <w:gridCol w:w="3397"/>
        <w:gridCol w:w="6571"/>
      </w:tblGrid>
      <w:tr w:rsidR="00F90BA9" w:rsidRPr="00BA1B18" w14:paraId="1869EE28" w14:textId="77777777" w:rsidTr="0041391D">
        <w:tc>
          <w:tcPr>
            <w:tcW w:w="1704" w:type="pct"/>
          </w:tcPr>
          <w:p w14:paraId="4F343AA6" w14:textId="77777777" w:rsidR="00F90BA9" w:rsidRPr="00015C5E" w:rsidRDefault="00F90BA9" w:rsidP="0041391D">
            <w:pPr>
              <w:spacing w:before="120" w:after="120" w:line="240" w:lineRule="atLeast"/>
              <w:rPr>
                <w:b/>
                <w:bCs/>
                <w:sz w:val="18"/>
                <w:szCs w:val="18"/>
              </w:rPr>
            </w:pPr>
            <w:r w:rsidRPr="00015C5E">
              <w:rPr>
                <w:b/>
                <w:bCs/>
                <w:sz w:val="18"/>
                <w:szCs w:val="18"/>
              </w:rPr>
              <w:t>Project Status</w:t>
            </w:r>
          </w:p>
        </w:tc>
        <w:tc>
          <w:tcPr>
            <w:tcW w:w="3296" w:type="pct"/>
          </w:tcPr>
          <w:p w14:paraId="21BADAD5" w14:textId="0C76D98A" w:rsidR="00F90BA9" w:rsidRPr="00F90BA9" w:rsidRDefault="00F90BA9" w:rsidP="00F90BA9">
            <w:pPr>
              <w:pStyle w:val="Body-copy"/>
              <w:spacing w:before="120" w:after="120" w:line="240" w:lineRule="atLeast"/>
              <w:rPr>
                <w:sz w:val="18"/>
                <w:szCs w:val="18"/>
              </w:rPr>
            </w:pPr>
            <w:r w:rsidRPr="00F90BA9">
              <w:rPr>
                <w:sz w:val="18"/>
                <w:szCs w:val="18"/>
              </w:rPr>
              <w:t>Pre-Construction.</w:t>
            </w:r>
          </w:p>
        </w:tc>
      </w:tr>
      <w:tr w:rsidR="00F90BA9" w:rsidRPr="00BA1B18" w14:paraId="6D78E728" w14:textId="77777777" w:rsidTr="0041391D">
        <w:tc>
          <w:tcPr>
            <w:tcW w:w="1704" w:type="pct"/>
          </w:tcPr>
          <w:p w14:paraId="32E220AA" w14:textId="77777777" w:rsidR="00F90BA9" w:rsidRPr="00015C5E" w:rsidRDefault="00F90BA9" w:rsidP="0041391D">
            <w:pPr>
              <w:spacing w:before="120" w:after="120" w:line="240" w:lineRule="atLeast"/>
              <w:rPr>
                <w:b/>
                <w:bCs/>
                <w:sz w:val="18"/>
                <w:szCs w:val="18"/>
              </w:rPr>
            </w:pPr>
            <w:r w:rsidRPr="00015C5E">
              <w:rPr>
                <w:b/>
                <w:bCs/>
                <w:sz w:val="18"/>
                <w:szCs w:val="18"/>
              </w:rPr>
              <w:t xml:space="preserve">Offtake </w:t>
            </w:r>
          </w:p>
        </w:tc>
        <w:tc>
          <w:tcPr>
            <w:tcW w:w="3296" w:type="pct"/>
          </w:tcPr>
          <w:p w14:paraId="280BF313" w14:textId="5978BC3D" w:rsidR="00F90BA9" w:rsidRPr="00F90BA9" w:rsidRDefault="00F90BA9" w:rsidP="00F90BA9">
            <w:pPr>
              <w:pStyle w:val="Body-copy"/>
              <w:spacing w:before="120" w:after="120" w:line="240" w:lineRule="atLeast"/>
              <w:rPr>
                <w:sz w:val="18"/>
                <w:szCs w:val="18"/>
              </w:rPr>
            </w:pPr>
            <w:r w:rsidRPr="00F90BA9">
              <w:rPr>
                <w:sz w:val="18"/>
                <w:szCs w:val="18"/>
              </w:rPr>
              <w:t>Product offtake is available to suitable and qualified parties globally.</w:t>
            </w:r>
          </w:p>
        </w:tc>
      </w:tr>
      <w:tr w:rsidR="00F90BA9" w:rsidRPr="00BA1B18" w14:paraId="0A52DA07" w14:textId="77777777" w:rsidTr="0041391D">
        <w:tc>
          <w:tcPr>
            <w:tcW w:w="1704" w:type="pct"/>
          </w:tcPr>
          <w:p w14:paraId="5248DFC4" w14:textId="77777777" w:rsidR="00F90BA9" w:rsidRPr="00015C5E" w:rsidRDefault="00F90BA9" w:rsidP="0041391D">
            <w:pPr>
              <w:spacing w:before="120" w:after="120" w:line="240" w:lineRule="atLeast"/>
              <w:rPr>
                <w:b/>
                <w:bCs/>
                <w:sz w:val="18"/>
                <w:szCs w:val="18"/>
              </w:rPr>
            </w:pPr>
            <w:r w:rsidRPr="00015C5E">
              <w:rPr>
                <w:b/>
                <w:bCs/>
                <w:sz w:val="18"/>
                <w:szCs w:val="18"/>
              </w:rPr>
              <w:t>Min Mine Life (Yrs)</w:t>
            </w:r>
          </w:p>
        </w:tc>
        <w:tc>
          <w:tcPr>
            <w:tcW w:w="3296" w:type="pct"/>
          </w:tcPr>
          <w:p w14:paraId="50BD542B" w14:textId="136BD7AC" w:rsidR="00F90BA9" w:rsidRPr="00F90BA9" w:rsidRDefault="00F90BA9" w:rsidP="00F90BA9">
            <w:pPr>
              <w:pStyle w:val="Body-copy"/>
              <w:spacing w:before="120" w:after="120" w:line="240" w:lineRule="atLeast"/>
              <w:rPr>
                <w:sz w:val="18"/>
                <w:szCs w:val="18"/>
              </w:rPr>
            </w:pPr>
            <w:r w:rsidRPr="00F90BA9">
              <w:rPr>
                <w:sz w:val="18"/>
                <w:szCs w:val="18"/>
              </w:rPr>
              <w:t>36</w:t>
            </w:r>
          </w:p>
        </w:tc>
      </w:tr>
      <w:tr w:rsidR="00F90BA9" w:rsidRPr="00BA1B18" w14:paraId="1329A57F" w14:textId="77777777" w:rsidTr="0041391D">
        <w:tc>
          <w:tcPr>
            <w:tcW w:w="1704" w:type="pct"/>
          </w:tcPr>
          <w:p w14:paraId="2783014E" w14:textId="77777777" w:rsidR="00F90BA9" w:rsidRPr="00015C5E" w:rsidRDefault="00F90BA9" w:rsidP="0041391D">
            <w:pPr>
              <w:spacing w:before="120" w:after="120" w:line="240" w:lineRule="atLeast"/>
              <w:rPr>
                <w:b/>
                <w:bCs/>
                <w:sz w:val="18"/>
                <w:szCs w:val="18"/>
              </w:rPr>
            </w:pPr>
            <w:r w:rsidRPr="00015C5E">
              <w:rPr>
                <w:b/>
                <w:bCs/>
                <w:sz w:val="18"/>
                <w:szCs w:val="18"/>
              </w:rPr>
              <w:t>IRR</w:t>
            </w:r>
          </w:p>
        </w:tc>
        <w:tc>
          <w:tcPr>
            <w:tcW w:w="3296" w:type="pct"/>
          </w:tcPr>
          <w:p w14:paraId="67D5E11B" w14:textId="23FFC3B8" w:rsidR="00F90BA9" w:rsidRPr="00F90BA9" w:rsidRDefault="00F90BA9" w:rsidP="00F90BA9">
            <w:pPr>
              <w:pStyle w:val="Body-copy"/>
              <w:spacing w:before="120" w:after="120" w:line="240" w:lineRule="atLeast"/>
              <w:rPr>
                <w:sz w:val="18"/>
                <w:szCs w:val="18"/>
              </w:rPr>
            </w:pPr>
            <w:r w:rsidRPr="00F90BA9">
              <w:rPr>
                <w:sz w:val="18"/>
                <w:szCs w:val="18"/>
              </w:rPr>
              <w:t xml:space="preserve">Please contact WIM for further information. </w:t>
            </w:r>
          </w:p>
        </w:tc>
      </w:tr>
      <w:tr w:rsidR="00F90BA9" w:rsidRPr="00BA1B18" w14:paraId="1135008D" w14:textId="77777777" w:rsidTr="0041391D">
        <w:tc>
          <w:tcPr>
            <w:tcW w:w="1704" w:type="pct"/>
          </w:tcPr>
          <w:p w14:paraId="3FBEC710" w14:textId="77777777" w:rsidR="00F90BA9" w:rsidRPr="00015C5E" w:rsidRDefault="00F90BA9" w:rsidP="00F90BA9">
            <w:pPr>
              <w:spacing w:before="120" w:after="120" w:line="240" w:lineRule="atLeast"/>
              <w:rPr>
                <w:b/>
                <w:bCs/>
                <w:sz w:val="18"/>
                <w:szCs w:val="18"/>
              </w:rPr>
            </w:pPr>
            <w:r w:rsidRPr="00015C5E">
              <w:rPr>
                <w:b/>
                <w:bCs/>
                <w:sz w:val="18"/>
                <w:szCs w:val="18"/>
              </w:rPr>
              <w:t>Capital cost</w:t>
            </w:r>
          </w:p>
        </w:tc>
        <w:tc>
          <w:tcPr>
            <w:tcW w:w="3296" w:type="pct"/>
          </w:tcPr>
          <w:p w14:paraId="14E7870F" w14:textId="5D890C7F" w:rsidR="00F90BA9" w:rsidRPr="00F90BA9" w:rsidRDefault="00F90BA9" w:rsidP="00F90BA9">
            <w:pPr>
              <w:pStyle w:val="Body-copy"/>
              <w:spacing w:before="120" w:after="120" w:line="240" w:lineRule="atLeast"/>
              <w:rPr>
                <w:sz w:val="18"/>
                <w:szCs w:val="18"/>
              </w:rPr>
            </w:pPr>
            <w:r w:rsidRPr="00F90BA9">
              <w:rPr>
                <w:sz w:val="18"/>
                <w:szCs w:val="18"/>
              </w:rPr>
              <w:t xml:space="preserve">Please contact WIM for further information. </w:t>
            </w:r>
          </w:p>
        </w:tc>
      </w:tr>
      <w:tr w:rsidR="00F90BA9" w:rsidRPr="00BA1B18" w14:paraId="6C5D5053" w14:textId="77777777" w:rsidTr="0041391D">
        <w:tc>
          <w:tcPr>
            <w:tcW w:w="1704" w:type="pct"/>
          </w:tcPr>
          <w:p w14:paraId="3962DA3E" w14:textId="77777777" w:rsidR="00F90BA9" w:rsidRPr="00015C5E" w:rsidRDefault="00F90BA9" w:rsidP="00F90BA9">
            <w:pPr>
              <w:spacing w:before="120" w:after="120" w:line="240" w:lineRule="atLeast"/>
              <w:rPr>
                <w:b/>
                <w:bCs/>
                <w:sz w:val="18"/>
                <w:szCs w:val="18"/>
              </w:rPr>
            </w:pPr>
            <w:r w:rsidRPr="00015C5E">
              <w:rPr>
                <w:b/>
                <w:bCs/>
                <w:sz w:val="18"/>
                <w:szCs w:val="18"/>
              </w:rPr>
              <w:t>NPV</w:t>
            </w:r>
          </w:p>
        </w:tc>
        <w:tc>
          <w:tcPr>
            <w:tcW w:w="3296" w:type="pct"/>
          </w:tcPr>
          <w:p w14:paraId="205B5F22" w14:textId="3C36DE4F" w:rsidR="00F90BA9" w:rsidRPr="00F90BA9" w:rsidRDefault="00F90BA9" w:rsidP="00F90BA9">
            <w:pPr>
              <w:pStyle w:val="Body-copy"/>
              <w:spacing w:before="120" w:after="120" w:line="240" w:lineRule="atLeast"/>
              <w:rPr>
                <w:sz w:val="18"/>
                <w:szCs w:val="18"/>
              </w:rPr>
            </w:pPr>
            <w:r w:rsidRPr="00F90BA9">
              <w:rPr>
                <w:sz w:val="18"/>
                <w:szCs w:val="18"/>
              </w:rPr>
              <w:t xml:space="preserve">Please contact WIM for further information. </w:t>
            </w:r>
          </w:p>
        </w:tc>
      </w:tr>
      <w:tr w:rsidR="00F90BA9" w:rsidRPr="00BA1B18" w14:paraId="4C49C928" w14:textId="77777777" w:rsidTr="0041391D">
        <w:tc>
          <w:tcPr>
            <w:tcW w:w="1704" w:type="pct"/>
          </w:tcPr>
          <w:p w14:paraId="52DF6A1A" w14:textId="77777777" w:rsidR="00F90BA9" w:rsidRPr="00015C5E" w:rsidRDefault="00F90BA9" w:rsidP="0041391D">
            <w:pPr>
              <w:spacing w:before="120" w:after="120" w:line="240" w:lineRule="atLeast"/>
              <w:rPr>
                <w:sz w:val="18"/>
                <w:szCs w:val="18"/>
              </w:rPr>
            </w:pPr>
            <w:r w:rsidRPr="00015C5E">
              <w:rPr>
                <w:b/>
                <w:sz w:val="18"/>
                <w:szCs w:val="18"/>
              </w:rPr>
              <w:lastRenderedPageBreak/>
              <w:t xml:space="preserve">Product &amp; average annual production </w:t>
            </w:r>
            <w:r>
              <w:rPr>
                <w:b/>
                <w:sz w:val="18"/>
                <w:szCs w:val="18"/>
              </w:rPr>
              <w:t>r</w:t>
            </w:r>
            <w:r w:rsidRPr="00015C5E">
              <w:rPr>
                <w:b/>
                <w:sz w:val="18"/>
                <w:szCs w:val="18"/>
              </w:rPr>
              <w:t>ate</w:t>
            </w:r>
          </w:p>
        </w:tc>
        <w:tc>
          <w:tcPr>
            <w:tcW w:w="3296" w:type="pct"/>
          </w:tcPr>
          <w:p w14:paraId="0447A9CD" w14:textId="72F15245" w:rsidR="00F90BA9" w:rsidRPr="00F90BA9" w:rsidRDefault="00F90BA9" w:rsidP="00F90BA9">
            <w:pPr>
              <w:pStyle w:val="Table-bullet"/>
              <w:spacing w:line="240" w:lineRule="atLeast"/>
            </w:pPr>
            <w:r w:rsidRPr="00F90BA9">
              <w:rPr>
                <w:b/>
                <w:bCs/>
              </w:rPr>
              <w:t xml:space="preserve">Heavy mineral concentrate </w:t>
            </w:r>
            <w:r w:rsidRPr="00F90BA9">
              <w:t>(~30% Zircon, 55% Titanium and &lt;2.5% Rare Earths by-products): 450-500ktpa</w:t>
            </w:r>
          </w:p>
        </w:tc>
      </w:tr>
    </w:tbl>
    <w:p w14:paraId="0FD3CB89" w14:textId="6E486AD6" w:rsidR="00224194" w:rsidRPr="00707D1F" w:rsidRDefault="00224194" w:rsidP="00224194">
      <w:pPr>
        <w:pStyle w:val="Heading-level1"/>
      </w:pPr>
      <w:r w:rsidRPr="00707D1F">
        <w:t>Zircon, Titanium</w:t>
      </w:r>
    </w:p>
    <w:p w14:paraId="4B33F1B4" w14:textId="6A770D62" w:rsidR="00224194" w:rsidRPr="00D60B4D" w:rsidRDefault="00224194" w:rsidP="00224194">
      <w:pPr>
        <w:pStyle w:val="Heading-level2"/>
      </w:pPr>
      <w:r>
        <w:t>Cyclone Zircon</w:t>
      </w:r>
      <w:r w:rsidRPr="00707D1F">
        <w:t xml:space="preserve"> Project</w:t>
      </w:r>
      <w:r>
        <w:tab/>
        <w:t>WA</w:t>
      </w:r>
    </w:p>
    <w:p w14:paraId="3CDF542F" w14:textId="77777777" w:rsidR="00224194" w:rsidRPr="00224194" w:rsidRDefault="00224194" w:rsidP="00224194">
      <w:pPr>
        <w:pStyle w:val="Body-copy"/>
        <w:rPr>
          <w:b/>
          <w:bCs/>
          <w:sz w:val="26"/>
          <w:szCs w:val="26"/>
        </w:rPr>
      </w:pPr>
      <w:r w:rsidRPr="00224194">
        <w:rPr>
          <w:b/>
          <w:bCs/>
          <w:sz w:val="26"/>
          <w:szCs w:val="26"/>
        </w:rPr>
        <w:t>Diatreme Resources Ltd</w:t>
      </w:r>
    </w:p>
    <w:p w14:paraId="38993880" w14:textId="77777777" w:rsidR="00224194" w:rsidRPr="00224194" w:rsidRDefault="00224194" w:rsidP="00224194">
      <w:pPr>
        <w:pStyle w:val="Body-copy"/>
        <w:spacing w:before="120" w:after="120"/>
        <w:rPr>
          <w:b/>
          <w:bCs/>
        </w:rPr>
      </w:pPr>
      <w:r w:rsidRPr="00224194">
        <w:rPr>
          <w:b/>
          <w:bCs/>
        </w:rPr>
        <w:t>ASX-listed (DRX)</w:t>
      </w:r>
    </w:p>
    <w:p w14:paraId="2ED5AC4A" w14:textId="77777777" w:rsidR="00DF7BAE" w:rsidRPr="00DF7BAE" w:rsidRDefault="00224194" w:rsidP="00224194">
      <w:pPr>
        <w:pStyle w:val="Body-copy"/>
        <w:spacing w:before="120" w:after="120"/>
        <w:rPr>
          <w:b/>
          <w:bCs/>
          <w:u w:val="single"/>
        </w:rPr>
      </w:pPr>
      <w:hyperlink r:id="rId89" w:history="1">
        <w:hyperlink r:id="rId90" w:history="1">
          <w:r w:rsidRPr="00DF7BAE">
            <w:rPr>
              <w:b/>
              <w:bCs/>
              <w:u w:val="single"/>
            </w:rPr>
            <w:t>diatreme.com.au</w:t>
          </w:r>
        </w:hyperlink>
      </w:hyperlink>
    </w:p>
    <w:p w14:paraId="4B330D11" w14:textId="428CCE5D" w:rsidR="00224194" w:rsidRPr="00224194" w:rsidRDefault="00224194" w:rsidP="00224194">
      <w:pPr>
        <w:pStyle w:val="Body-copy"/>
        <w:spacing w:before="120" w:after="120"/>
        <w:rPr>
          <w:b/>
          <w:bCs/>
        </w:rPr>
      </w:pPr>
      <w:hyperlink r:id="rId91" w:history="1"/>
      <w:hyperlink r:id="rId92" w:history="1">
        <w:hyperlink r:id="rId93" w:history="1"/>
      </w:hyperlink>
      <w:r w:rsidRPr="00224194">
        <w:rPr>
          <w:b/>
          <w:bCs/>
        </w:rPr>
        <w:t>Commodity(ies): Zircon, Titanium, Hafnium</w:t>
      </w:r>
    </w:p>
    <w:p w14:paraId="00891A00" w14:textId="77777777" w:rsidR="00224194" w:rsidRPr="0002126E" w:rsidRDefault="00224194" w:rsidP="00224194">
      <w:pPr>
        <w:pStyle w:val="Body-copy"/>
        <w:spacing w:before="120" w:after="120"/>
        <w:rPr>
          <w:b/>
          <w:bCs/>
        </w:rPr>
      </w:pPr>
      <w:r w:rsidRPr="0002126E">
        <w:rPr>
          <w:b/>
          <w:bCs/>
        </w:rPr>
        <w:t xml:space="preserve">  </w:t>
      </w:r>
    </w:p>
    <w:p w14:paraId="26B716CB" w14:textId="77777777" w:rsidR="00224194" w:rsidRPr="00D60B4D" w:rsidRDefault="00224194" w:rsidP="00224194">
      <w:pPr>
        <w:pStyle w:val="Heading-level3"/>
      </w:pPr>
      <w:r w:rsidRPr="00D60B4D">
        <w:t xml:space="preserve">Investment summary </w:t>
      </w:r>
    </w:p>
    <w:p w14:paraId="3B0A567E" w14:textId="77777777" w:rsidR="00224194" w:rsidRPr="00224194" w:rsidRDefault="00224194" w:rsidP="00224194">
      <w:pPr>
        <w:pStyle w:val="Body-copy"/>
      </w:pPr>
      <w:r w:rsidRPr="00224194">
        <w:t>The Cyclone Project located in Western Australia’s zircon-rich Eucla Basin, WA is an attractive investment opportunity amid the lack of suitable high-grade zircon supply. Cyclone has the potential to become a significant global supplier of zircon, accounting for an estimated 6% of global zircon supply. The Project also contains titanium minerals such as leucoxene, rutile and ilmenite and has potential for supply of the rare critical mineral hafnium within the zircon component of Heavy Mineral Concentrate (HMC). Cyclone is an advanced critical minerals project with a Feasibility Study completed in 2018 and primary approvals and permitting in place. Diatreme is engaging in discussions with a range of potential project partners including offtakers and technical partners, with the aim of either selling the project or funding development of this high-grade zircon project. With shrinking zircon supply and rising demand, Cyclone is an attractive opportunity for a development partner to advance Australia’s zircon production for the global market, supporting the growth of this critical mineral industry.</w:t>
      </w:r>
    </w:p>
    <w:p w14:paraId="5C690498" w14:textId="77777777" w:rsidR="00224194" w:rsidRPr="00D60B4D" w:rsidRDefault="00224194" w:rsidP="00224194">
      <w:pPr>
        <w:pStyle w:val="Heading-level3"/>
      </w:pPr>
      <w:r w:rsidRPr="00D60B4D">
        <w:t xml:space="preserve">Project description </w:t>
      </w:r>
    </w:p>
    <w:p w14:paraId="3A7A7135" w14:textId="77777777" w:rsidR="00224194" w:rsidRPr="00224194" w:rsidRDefault="00224194" w:rsidP="00224194">
      <w:pPr>
        <w:pStyle w:val="Body-copy"/>
      </w:pPr>
      <w:r w:rsidRPr="00224194">
        <w:t>The Feasibility Study completed in 2018 was based on ~10mtpa shallow free-dig mining using a bulldozer and dozer trap and progressive rehabilitation, processed in an on-site Wet Concentrator via several stages of gravity concentration to produce a life of mine production of 1.94Mt of HMC, containing 936Kt of zircon and including 772Kt of final zircon product. Since completion of the Feasibility Study, metallurgical test work and process optimisation using the latest processing technologies has been undertaken, resulting in substantial improvements in product yields.</w:t>
      </w:r>
    </w:p>
    <w:p w14:paraId="54430721" w14:textId="77777777" w:rsidR="00224194" w:rsidRDefault="00224194" w:rsidP="00224194">
      <w:pPr>
        <w:spacing w:before="0" w:after="160" w:line="259" w:lineRule="auto"/>
        <w:rPr>
          <w:b/>
          <w:bCs/>
          <w:lang w:val="en-AU"/>
        </w:rPr>
      </w:pPr>
      <w:r>
        <w:rPr>
          <w:b/>
          <w:bCs/>
        </w:rPr>
        <w:br w:type="page"/>
      </w:r>
    </w:p>
    <w:p w14:paraId="45FF315D" w14:textId="77777777" w:rsidR="00224194" w:rsidRDefault="00224194" w:rsidP="00224194">
      <w:pPr>
        <w:pStyle w:val="Body-copy"/>
      </w:pPr>
      <w:r w:rsidRPr="00224194">
        <w:rPr>
          <w:b/>
          <w:bCs/>
        </w:rPr>
        <w:lastRenderedPageBreak/>
        <w:t>Mineral Resources as at December 2021</w:t>
      </w:r>
      <w:r>
        <w:t xml:space="preserve"> (1% HM cut-off grade):</w:t>
      </w:r>
    </w:p>
    <w:tbl>
      <w:tblPr>
        <w:tblStyle w:val="TableGrid1"/>
        <w:tblW w:w="9918" w:type="dxa"/>
        <w:tblLayout w:type="fixed"/>
        <w:tblLook w:val="00A0" w:firstRow="1" w:lastRow="0" w:firstColumn="1" w:lastColumn="0" w:noHBand="0" w:noVBand="0"/>
      </w:tblPr>
      <w:tblGrid>
        <w:gridCol w:w="1253"/>
        <w:gridCol w:w="1010"/>
        <w:gridCol w:w="993"/>
        <w:gridCol w:w="1134"/>
        <w:gridCol w:w="850"/>
        <w:gridCol w:w="1134"/>
        <w:gridCol w:w="1134"/>
        <w:gridCol w:w="1134"/>
        <w:gridCol w:w="1276"/>
      </w:tblGrid>
      <w:tr w:rsidR="00224194" w:rsidRPr="00E7672A" w14:paraId="146AD957" w14:textId="77777777" w:rsidTr="0041391D">
        <w:trPr>
          <w:trHeight w:val="1178"/>
        </w:trPr>
        <w:tc>
          <w:tcPr>
            <w:tcW w:w="1253" w:type="dxa"/>
            <w:vAlign w:val="bottom"/>
          </w:tcPr>
          <w:p w14:paraId="71BEFE20" w14:textId="2FC20193" w:rsidR="00224194" w:rsidRPr="00E7672A" w:rsidRDefault="00224194" w:rsidP="00224194">
            <w:pPr>
              <w:pStyle w:val="Table-heading2"/>
              <w:jc w:val="left"/>
            </w:pPr>
            <w:r>
              <w:t>Resource</w:t>
            </w:r>
            <w:r>
              <w:br/>
              <w:t>Category</w:t>
            </w:r>
          </w:p>
        </w:tc>
        <w:tc>
          <w:tcPr>
            <w:tcW w:w="1010" w:type="dxa"/>
            <w:vAlign w:val="bottom"/>
          </w:tcPr>
          <w:p w14:paraId="47280B4F" w14:textId="1D8DDE51" w:rsidR="00224194" w:rsidRPr="00E7672A" w:rsidRDefault="00224194" w:rsidP="00224194">
            <w:pPr>
              <w:pStyle w:val="Table-heading2"/>
            </w:pPr>
            <w:r>
              <w:t>Tonnes</w:t>
            </w:r>
            <w:r>
              <w:br/>
              <w:t>(Mt)</w:t>
            </w:r>
          </w:p>
        </w:tc>
        <w:tc>
          <w:tcPr>
            <w:tcW w:w="993" w:type="dxa"/>
            <w:vAlign w:val="bottom"/>
          </w:tcPr>
          <w:p w14:paraId="6646AEF0" w14:textId="3AA948E5" w:rsidR="00224194" w:rsidRPr="00E7672A" w:rsidRDefault="00224194" w:rsidP="00224194">
            <w:pPr>
              <w:pStyle w:val="Table-heading2"/>
            </w:pPr>
            <w:r>
              <w:t>Total HM</w:t>
            </w:r>
            <w:r>
              <w:br/>
              <w:t xml:space="preserve"> (%)</w:t>
            </w:r>
          </w:p>
        </w:tc>
        <w:tc>
          <w:tcPr>
            <w:tcW w:w="1134" w:type="dxa"/>
            <w:vAlign w:val="bottom"/>
          </w:tcPr>
          <w:p w14:paraId="40B213D7" w14:textId="3BF1F399" w:rsidR="00224194" w:rsidRPr="00E7672A" w:rsidRDefault="00224194" w:rsidP="00224194">
            <w:pPr>
              <w:pStyle w:val="Table-heading2"/>
            </w:pPr>
            <w:r>
              <w:t>Zircon</w:t>
            </w:r>
            <w:r>
              <w:br/>
              <w:t>(% HM)</w:t>
            </w:r>
          </w:p>
        </w:tc>
        <w:tc>
          <w:tcPr>
            <w:tcW w:w="850" w:type="dxa"/>
            <w:vAlign w:val="bottom"/>
          </w:tcPr>
          <w:p w14:paraId="0AAFF31B" w14:textId="42FFAE2F" w:rsidR="00224194" w:rsidRPr="00E7672A" w:rsidRDefault="00224194" w:rsidP="00224194">
            <w:pPr>
              <w:pStyle w:val="Table-heading2"/>
            </w:pPr>
            <w:r>
              <w:t>Rutile</w:t>
            </w:r>
            <w:r>
              <w:br/>
              <w:t>(% HM)</w:t>
            </w:r>
          </w:p>
        </w:tc>
        <w:tc>
          <w:tcPr>
            <w:tcW w:w="1134" w:type="dxa"/>
            <w:vAlign w:val="bottom"/>
          </w:tcPr>
          <w:p w14:paraId="1B0DF7AD" w14:textId="72817708" w:rsidR="00224194" w:rsidRPr="00E7672A" w:rsidRDefault="00224194" w:rsidP="00224194">
            <w:pPr>
              <w:pStyle w:val="Table-heading2"/>
            </w:pPr>
            <w:r>
              <w:t>Leuco-xene</w:t>
            </w:r>
            <w:r>
              <w:br/>
              <w:t>(% HM)</w:t>
            </w:r>
          </w:p>
        </w:tc>
        <w:tc>
          <w:tcPr>
            <w:tcW w:w="1134" w:type="dxa"/>
            <w:vAlign w:val="bottom"/>
          </w:tcPr>
          <w:p w14:paraId="01E3696A" w14:textId="028093D5" w:rsidR="00224194" w:rsidRPr="00E7672A" w:rsidRDefault="00224194" w:rsidP="00224194">
            <w:pPr>
              <w:pStyle w:val="Table-heading2"/>
            </w:pPr>
            <w:r>
              <w:t>HiTi</w:t>
            </w:r>
            <w:r>
              <w:br/>
              <w:t>(% HM)</w:t>
            </w:r>
          </w:p>
        </w:tc>
        <w:tc>
          <w:tcPr>
            <w:tcW w:w="1134" w:type="dxa"/>
            <w:vAlign w:val="bottom"/>
          </w:tcPr>
          <w:p w14:paraId="0C4FB884" w14:textId="2C961A1C" w:rsidR="00224194" w:rsidRPr="00E7672A" w:rsidRDefault="00224194" w:rsidP="00224194">
            <w:pPr>
              <w:pStyle w:val="Table-heading2"/>
            </w:pPr>
            <w:r>
              <w:t>Altered Ilmenite</w:t>
            </w:r>
            <w:r>
              <w:br/>
              <w:t>(% HM)</w:t>
            </w:r>
          </w:p>
        </w:tc>
        <w:tc>
          <w:tcPr>
            <w:tcW w:w="1276" w:type="dxa"/>
            <w:vAlign w:val="bottom"/>
          </w:tcPr>
          <w:p w14:paraId="69664B7D" w14:textId="306F3222" w:rsidR="00224194" w:rsidRPr="00E7672A" w:rsidRDefault="00224194" w:rsidP="00224194">
            <w:pPr>
              <w:pStyle w:val="Table-heading2"/>
            </w:pPr>
            <w:r>
              <w:t>Siliceous</w:t>
            </w:r>
            <w:r>
              <w:br/>
              <w:t>Ti-oxide</w:t>
            </w:r>
            <w:r>
              <w:br/>
              <w:t>(% HM)</w:t>
            </w:r>
          </w:p>
        </w:tc>
      </w:tr>
      <w:tr w:rsidR="00224194" w:rsidRPr="00AD1314" w14:paraId="5137E5B3" w14:textId="77777777" w:rsidTr="0041391D">
        <w:trPr>
          <w:trHeight w:val="293"/>
        </w:trPr>
        <w:tc>
          <w:tcPr>
            <w:tcW w:w="1253" w:type="dxa"/>
            <w:vAlign w:val="bottom"/>
          </w:tcPr>
          <w:p w14:paraId="6220881D" w14:textId="08612E1B" w:rsidR="00224194" w:rsidRPr="00224194" w:rsidRDefault="00224194" w:rsidP="00224194">
            <w:pPr>
              <w:pStyle w:val="Table-copy"/>
            </w:pPr>
            <w:r w:rsidRPr="00224194">
              <w:t>Measured</w:t>
            </w:r>
          </w:p>
        </w:tc>
        <w:tc>
          <w:tcPr>
            <w:tcW w:w="1010" w:type="dxa"/>
            <w:vAlign w:val="bottom"/>
          </w:tcPr>
          <w:p w14:paraId="1512B281" w14:textId="1103EC1E" w:rsidR="00224194" w:rsidRPr="00224194" w:rsidRDefault="00224194" w:rsidP="00224194">
            <w:pPr>
              <w:pStyle w:val="Table-copy"/>
              <w:jc w:val="center"/>
            </w:pPr>
            <w:r w:rsidRPr="00224194">
              <w:t>156</w:t>
            </w:r>
          </w:p>
        </w:tc>
        <w:tc>
          <w:tcPr>
            <w:tcW w:w="993" w:type="dxa"/>
            <w:vAlign w:val="bottom"/>
          </w:tcPr>
          <w:p w14:paraId="0956BCE8" w14:textId="5563F009" w:rsidR="00224194" w:rsidRPr="00224194" w:rsidRDefault="00224194" w:rsidP="00224194">
            <w:pPr>
              <w:pStyle w:val="Table-copy"/>
              <w:jc w:val="center"/>
            </w:pPr>
            <w:r w:rsidRPr="00224194">
              <w:t>2.4</w:t>
            </w:r>
          </w:p>
        </w:tc>
        <w:tc>
          <w:tcPr>
            <w:tcW w:w="1134" w:type="dxa"/>
            <w:vAlign w:val="bottom"/>
          </w:tcPr>
          <w:p w14:paraId="5F99D30A" w14:textId="6E421D0A" w:rsidR="00224194" w:rsidRPr="00224194" w:rsidRDefault="00224194" w:rsidP="00224194">
            <w:pPr>
              <w:pStyle w:val="Table-copy"/>
              <w:jc w:val="center"/>
            </w:pPr>
            <w:r w:rsidRPr="00224194">
              <w:t>28</w:t>
            </w:r>
          </w:p>
        </w:tc>
        <w:tc>
          <w:tcPr>
            <w:tcW w:w="850" w:type="dxa"/>
            <w:vAlign w:val="bottom"/>
          </w:tcPr>
          <w:p w14:paraId="2B4220C4" w14:textId="198E97A6" w:rsidR="00224194" w:rsidRPr="00224194" w:rsidRDefault="00224194" w:rsidP="00224194">
            <w:pPr>
              <w:pStyle w:val="Table-copy"/>
              <w:jc w:val="center"/>
            </w:pPr>
            <w:r w:rsidRPr="00224194">
              <w:t>3</w:t>
            </w:r>
          </w:p>
        </w:tc>
        <w:tc>
          <w:tcPr>
            <w:tcW w:w="1134" w:type="dxa"/>
            <w:vAlign w:val="bottom"/>
          </w:tcPr>
          <w:p w14:paraId="22EFDBE4" w14:textId="0C9F6E7C" w:rsidR="00224194" w:rsidRPr="00224194" w:rsidRDefault="00224194" w:rsidP="00224194">
            <w:pPr>
              <w:pStyle w:val="Table-copy"/>
              <w:jc w:val="center"/>
            </w:pPr>
            <w:r w:rsidRPr="00224194">
              <w:t>6</w:t>
            </w:r>
          </w:p>
        </w:tc>
        <w:tc>
          <w:tcPr>
            <w:tcW w:w="1134" w:type="dxa"/>
            <w:vAlign w:val="bottom"/>
          </w:tcPr>
          <w:p w14:paraId="66D387C0" w14:textId="4A82E17D" w:rsidR="00224194" w:rsidRPr="00224194" w:rsidRDefault="00224194" w:rsidP="00224194">
            <w:pPr>
              <w:pStyle w:val="Table-copy"/>
              <w:jc w:val="center"/>
            </w:pPr>
            <w:r w:rsidRPr="00224194">
              <w:t>24</w:t>
            </w:r>
          </w:p>
        </w:tc>
        <w:tc>
          <w:tcPr>
            <w:tcW w:w="1134" w:type="dxa"/>
            <w:vAlign w:val="bottom"/>
          </w:tcPr>
          <w:p w14:paraId="5C0BCD5B" w14:textId="25597540" w:rsidR="00224194" w:rsidRPr="00224194" w:rsidRDefault="00224194" w:rsidP="00224194">
            <w:pPr>
              <w:pStyle w:val="Table-copy"/>
              <w:jc w:val="center"/>
            </w:pPr>
            <w:r w:rsidRPr="00224194">
              <w:t>12</w:t>
            </w:r>
          </w:p>
        </w:tc>
        <w:tc>
          <w:tcPr>
            <w:tcW w:w="1276" w:type="dxa"/>
            <w:vAlign w:val="bottom"/>
          </w:tcPr>
          <w:p w14:paraId="4BD1F885" w14:textId="70283333" w:rsidR="00224194" w:rsidRPr="00224194" w:rsidRDefault="00224194" w:rsidP="00224194">
            <w:pPr>
              <w:pStyle w:val="Table-copy"/>
              <w:jc w:val="center"/>
            </w:pPr>
            <w:r w:rsidRPr="00224194">
              <w:t>22</w:t>
            </w:r>
          </w:p>
        </w:tc>
      </w:tr>
      <w:tr w:rsidR="00224194" w:rsidRPr="00AD1314" w14:paraId="3AEECDA5" w14:textId="77777777" w:rsidTr="0041391D">
        <w:trPr>
          <w:trHeight w:val="60"/>
        </w:trPr>
        <w:tc>
          <w:tcPr>
            <w:tcW w:w="1253" w:type="dxa"/>
            <w:vAlign w:val="bottom"/>
          </w:tcPr>
          <w:p w14:paraId="6873E6A1" w14:textId="481B6603" w:rsidR="00224194" w:rsidRPr="00224194" w:rsidRDefault="00224194" w:rsidP="00224194">
            <w:pPr>
              <w:pStyle w:val="Table-copy"/>
            </w:pPr>
            <w:r w:rsidRPr="00224194">
              <w:t>Indicated</w:t>
            </w:r>
          </w:p>
        </w:tc>
        <w:tc>
          <w:tcPr>
            <w:tcW w:w="1010" w:type="dxa"/>
            <w:vAlign w:val="bottom"/>
          </w:tcPr>
          <w:p w14:paraId="4163B030" w14:textId="5CE9EDEE" w:rsidR="00224194" w:rsidRPr="00224194" w:rsidRDefault="00224194" w:rsidP="00224194">
            <w:pPr>
              <w:pStyle w:val="Table-copy"/>
              <w:jc w:val="center"/>
            </w:pPr>
            <w:r w:rsidRPr="00224194">
              <w:t>48</w:t>
            </w:r>
          </w:p>
        </w:tc>
        <w:tc>
          <w:tcPr>
            <w:tcW w:w="993" w:type="dxa"/>
            <w:vAlign w:val="bottom"/>
          </w:tcPr>
          <w:p w14:paraId="286B0B63" w14:textId="2B55F4BD" w:rsidR="00224194" w:rsidRPr="00224194" w:rsidRDefault="00224194" w:rsidP="00224194">
            <w:pPr>
              <w:pStyle w:val="Table-copy"/>
              <w:jc w:val="center"/>
            </w:pPr>
            <w:r w:rsidRPr="00224194">
              <w:t>1.9</w:t>
            </w:r>
          </w:p>
        </w:tc>
        <w:tc>
          <w:tcPr>
            <w:tcW w:w="1134" w:type="dxa"/>
            <w:vAlign w:val="bottom"/>
          </w:tcPr>
          <w:p w14:paraId="2DA0A8A9" w14:textId="1BF2FF0C" w:rsidR="00224194" w:rsidRPr="00224194" w:rsidRDefault="00224194" w:rsidP="00224194">
            <w:pPr>
              <w:pStyle w:val="Table-copy"/>
              <w:jc w:val="center"/>
            </w:pPr>
            <w:r w:rsidRPr="00224194">
              <w:t>21</w:t>
            </w:r>
          </w:p>
        </w:tc>
        <w:tc>
          <w:tcPr>
            <w:tcW w:w="850" w:type="dxa"/>
            <w:vAlign w:val="bottom"/>
          </w:tcPr>
          <w:p w14:paraId="0773311E" w14:textId="314F46C9" w:rsidR="00224194" w:rsidRPr="00224194" w:rsidRDefault="00224194" w:rsidP="00224194">
            <w:pPr>
              <w:pStyle w:val="Table-copy"/>
              <w:jc w:val="center"/>
            </w:pPr>
            <w:r w:rsidRPr="00224194">
              <w:t>2</w:t>
            </w:r>
          </w:p>
        </w:tc>
        <w:tc>
          <w:tcPr>
            <w:tcW w:w="1134" w:type="dxa"/>
            <w:vAlign w:val="bottom"/>
          </w:tcPr>
          <w:p w14:paraId="692FF794" w14:textId="4DDCED43" w:rsidR="00224194" w:rsidRPr="00224194" w:rsidRDefault="00224194" w:rsidP="00224194">
            <w:pPr>
              <w:pStyle w:val="Table-copy"/>
              <w:jc w:val="center"/>
            </w:pPr>
            <w:r w:rsidRPr="00224194">
              <w:t>5</w:t>
            </w:r>
          </w:p>
        </w:tc>
        <w:tc>
          <w:tcPr>
            <w:tcW w:w="1134" w:type="dxa"/>
            <w:vAlign w:val="bottom"/>
          </w:tcPr>
          <w:p w14:paraId="7039E4FE" w14:textId="6BF019BF" w:rsidR="00224194" w:rsidRPr="00224194" w:rsidRDefault="00224194" w:rsidP="00224194">
            <w:pPr>
              <w:pStyle w:val="Table-copy"/>
              <w:jc w:val="center"/>
            </w:pPr>
            <w:r w:rsidRPr="00224194">
              <w:t>33</w:t>
            </w:r>
          </w:p>
        </w:tc>
        <w:tc>
          <w:tcPr>
            <w:tcW w:w="1134" w:type="dxa"/>
            <w:vAlign w:val="bottom"/>
          </w:tcPr>
          <w:p w14:paraId="7812EA9E" w14:textId="4E454881" w:rsidR="00224194" w:rsidRPr="00224194" w:rsidRDefault="00224194" w:rsidP="00224194">
            <w:pPr>
              <w:pStyle w:val="Table-copy"/>
              <w:jc w:val="center"/>
            </w:pPr>
            <w:r w:rsidRPr="00224194">
              <w:t>16</w:t>
            </w:r>
          </w:p>
        </w:tc>
        <w:tc>
          <w:tcPr>
            <w:tcW w:w="1276" w:type="dxa"/>
            <w:vAlign w:val="bottom"/>
          </w:tcPr>
          <w:p w14:paraId="08BFA377" w14:textId="0EC70E3D" w:rsidR="00224194" w:rsidRPr="00224194" w:rsidRDefault="00224194" w:rsidP="00224194">
            <w:pPr>
              <w:pStyle w:val="Table-copy"/>
              <w:jc w:val="center"/>
            </w:pPr>
            <w:r w:rsidRPr="00224194">
              <w:t>18</w:t>
            </w:r>
          </w:p>
        </w:tc>
      </w:tr>
      <w:tr w:rsidR="00224194" w:rsidRPr="00AD1314" w14:paraId="255F1338" w14:textId="77777777" w:rsidTr="0041391D">
        <w:trPr>
          <w:trHeight w:val="60"/>
        </w:trPr>
        <w:tc>
          <w:tcPr>
            <w:tcW w:w="1253" w:type="dxa"/>
            <w:vAlign w:val="bottom"/>
          </w:tcPr>
          <w:p w14:paraId="7653FC5E" w14:textId="33420502" w:rsidR="00224194" w:rsidRPr="00224194" w:rsidRDefault="00224194" w:rsidP="00224194">
            <w:pPr>
              <w:pStyle w:val="Table-copy"/>
              <w:rPr>
                <w:b/>
                <w:bCs/>
              </w:rPr>
            </w:pPr>
            <w:r w:rsidRPr="00224194">
              <w:rPr>
                <w:b/>
                <w:bCs/>
              </w:rPr>
              <w:t xml:space="preserve">Total </w:t>
            </w:r>
          </w:p>
        </w:tc>
        <w:tc>
          <w:tcPr>
            <w:tcW w:w="1010" w:type="dxa"/>
            <w:vAlign w:val="bottom"/>
          </w:tcPr>
          <w:p w14:paraId="0F05A2A7" w14:textId="1614F564" w:rsidR="00224194" w:rsidRPr="00224194" w:rsidRDefault="00224194" w:rsidP="00224194">
            <w:pPr>
              <w:pStyle w:val="Table-copy"/>
              <w:jc w:val="center"/>
              <w:rPr>
                <w:b/>
                <w:bCs/>
              </w:rPr>
            </w:pPr>
            <w:r w:rsidRPr="00224194">
              <w:rPr>
                <w:b/>
                <w:bCs/>
              </w:rPr>
              <w:t>203</w:t>
            </w:r>
          </w:p>
        </w:tc>
        <w:tc>
          <w:tcPr>
            <w:tcW w:w="993" w:type="dxa"/>
            <w:vAlign w:val="bottom"/>
          </w:tcPr>
          <w:p w14:paraId="663DA7EC" w14:textId="2BDCD140" w:rsidR="00224194" w:rsidRPr="00224194" w:rsidRDefault="00224194" w:rsidP="00224194">
            <w:pPr>
              <w:pStyle w:val="Table-copy"/>
              <w:jc w:val="center"/>
              <w:rPr>
                <w:b/>
                <w:bCs/>
              </w:rPr>
            </w:pPr>
            <w:r w:rsidRPr="00224194">
              <w:rPr>
                <w:b/>
                <w:bCs/>
              </w:rPr>
              <w:t>2.3</w:t>
            </w:r>
          </w:p>
        </w:tc>
        <w:tc>
          <w:tcPr>
            <w:tcW w:w="1134" w:type="dxa"/>
            <w:vAlign w:val="bottom"/>
          </w:tcPr>
          <w:p w14:paraId="665FFEF8" w14:textId="28B6978D" w:rsidR="00224194" w:rsidRPr="00224194" w:rsidRDefault="00224194" w:rsidP="00224194">
            <w:pPr>
              <w:pStyle w:val="Table-copy"/>
              <w:jc w:val="center"/>
              <w:rPr>
                <w:b/>
                <w:bCs/>
              </w:rPr>
            </w:pPr>
            <w:r w:rsidRPr="00224194">
              <w:rPr>
                <w:b/>
                <w:bCs/>
              </w:rPr>
              <w:t>27</w:t>
            </w:r>
          </w:p>
        </w:tc>
        <w:tc>
          <w:tcPr>
            <w:tcW w:w="850" w:type="dxa"/>
            <w:vAlign w:val="bottom"/>
          </w:tcPr>
          <w:p w14:paraId="0BC56210" w14:textId="6E5BC2AC" w:rsidR="00224194" w:rsidRPr="00224194" w:rsidRDefault="00224194" w:rsidP="00224194">
            <w:pPr>
              <w:pStyle w:val="Table-copy"/>
              <w:jc w:val="center"/>
              <w:rPr>
                <w:b/>
                <w:bCs/>
              </w:rPr>
            </w:pPr>
            <w:r w:rsidRPr="00224194">
              <w:rPr>
                <w:b/>
                <w:bCs/>
              </w:rPr>
              <w:t>3</w:t>
            </w:r>
          </w:p>
        </w:tc>
        <w:tc>
          <w:tcPr>
            <w:tcW w:w="1134" w:type="dxa"/>
            <w:vAlign w:val="bottom"/>
          </w:tcPr>
          <w:p w14:paraId="2E4FBDDB" w14:textId="5B95F54E" w:rsidR="00224194" w:rsidRPr="00224194" w:rsidRDefault="00224194" w:rsidP="00224194">
            <w:pPr>
              <w:pStyle w:val="Table-copy"/>
              <w:jc w:val="center"/>
              <w:rPr>
                <w:b/>
                <w:bCs/>
              </w:rPr>
            </w:pPr>
            <w:r w:rsidRPr="00224194">
              <w:rPr>
                <w:b/>
                <w:bCs/>
              </w:rPr>
              <w:t>6</w:t>
            </w:r>
          </w:p>
        </w:tc>
        <w:tc>
          <w:tcPr>
            <w:tcW w:w="1134" w:type="dxa"/>
            <w:vAlign w:val="bottom"/>
          </w:tcPr>
          <w:p w14:paraId="44333D52" w14:textId="021DA341" w:rsidR="00224194" w:rsidRPr="00224194" w:rsidRDefault="00224194" w:rsidP="00224194">
            <w:pPr>
              <w:pStyle w:val="Table-copy"/>
              <w:jc w:val="center"/>
              <w:rPr>
                <w:b/>
                <w:bCs/>
              </w:rPr>
            </w:pPr>
            <w:r w:rsidRPr="00224194">
              <w:rPr>
                <w:b/>
                <w:bCs/>
              </w:rPr>
              <w:t>26</w:t>
            </w:r>
          </w:p>
        </w:tc>
        <w:tc>
          <w:tcPr>
            <w:tcW w:w="1134" w:type="dxa"/>
            <w:vAlign w:val="bottom"/>
          </w:tcPr>
          <w:p w14:paraId="7CC4468E" w14:textId="6FD29DEE" w:rsidR="00224194" w:rsidRPr="00224194" w:rsidRDefault="00224194" w:rsidP="00224194">
            <w:pPr>
              <w:pStyle w:val="Table-copy"/>
              <w:jc w:val="center"/>
              <w:rPr>
                <w:b/>
                <w:bCs/>
              </w:rPr>
            </w:pPr>
            <w:r w:rsidRPr="00224194">
              <w:rPr>
                <w:b/>
                <w:bCs/>
              </w:rPr>
              <w:t>13</w:t>
            </w:r>
          </w:p>
        </w:tc>
        <w:tc>
          <w:tcPr>
            <w:tcW w:w="1276" w:type="dxa"/>
            <w:vAlign w:val="bottom"/>
          </w:tcPr>
          <w:p w14:paraId="10D3B8A4" w14:textId="21A41A86" w:rsidR="00224194" w:rsidRPr="00224194" w:rsidRDefault="00224194" w:rsidP="00224194">
            <w:pPr>
              <w:pStyle w:val="Table-copy"/>
              <w:jc w:val="center"/>
              <w:rPr>
                <w:b/>
                <w:bCs/>
              </w:rPr>
            </w:pPr>
            <w:r w:rsidRPr="00224194">
              <w:rPr>
                <w:b/>
                <w:bCs/>
              </w:rPr>
              <w:t>21</w:t>
            </w:r>
          </w:p>
        </w:tc>
      </w:tr>
      <w:tr w:rsidR="00224194" w:rsidRPr="00AD1314" w14:paraId="3BC0629C" w14:textId="77777777" w:rsidTr="0041391D">
        <w:trPr>
          <w:trHeight w:val="60"/>
        </w:trPr>
        <w:tc>
          <w:tcPr>
            <w:tcW w:w="1253" w:type="dxa"/>
            <w:vAlign w:val="bottom"/>
          </w:tcPr>
          <w:p w14:paraId="4B710231" w14:textId="4F7E6B1C" w:rsidR="00224194" w:rsidRPr="00224194" w:rsidRDefault="00224194" w:rsidP="00224194">
            <w:pPr>
              <w:pStyle w:val="Table-copy"/>
              <w:rPr>
                <w:b/>
                <w:bCs/>
              </w:rPr>
            </w:pPr>
            <w:r w:rsidRPr="00224194">
              <w:rPr>
                <w:b/>
                <w:bCs/>
              </w:rPr>
              <w:t>Contained (kt)</w:t>
            </w:r>
          </w:p>
        </w:tc>
        <w:tc>
          <w:tcPr>
            <w:tcW w:w="1010" w:type="dxa"/>
            <w:vAlign w:val="bottom"/>
          </w:tcPr>
          <w:p w14:paraId="496DEA24" w14:textId="3FDFF3B4" w:rsidR="00224194" w:rsidRPr="00224194" w:rsidRDefault="00224194" w:rsidP="00224194">
            <w:pPr>
              <w:pStyle w:val="Table-copy"/>
              <w:jc w:val="center"/>
              <w:rPr>
                <w:b/>
                <w:bCs/>
              </w:rPr>
            </w:pPr>
          </w:p>
        </w:tc>
        <w:tc>
          <w:tcPr>
            <w:tcW w:w="993" w:type="dxa"/>
            <w:vAlign w:val="bottom"/>
          </w:tcPr>
          <w:p w14:paraId="18BC46D7" w14:textId="2B4A448C" w:rsidR="00224194" w:rsidRPr="00224194" w:rsidRDefault="00224194" w:rsidP="00224194">
            <w:pPr>
              <w:pStyle w:val="Table-copy"/>
              <w:jc w:val="center"/>
              <w:rPr>
                <w:b/>
                <w:bCs/>
              </w:rPr>
            </w:pPr>
            <w:r w:rsidRPr="00224194">
              <w:rPr>
                <w:b/>
                <w:bCs/>
              </w:rPr>
              <w:t>4,669</w:t>
            </w:r>
          </w:p>
        </w:tc>
        <w:tc>
          <w:tcPr>
            <w:tcW w:w="1134" w:type="dxa"/>
            <w:vAlign w:val="bottom"/>
          </w:tcPr>
          <w:p w14:paraId="09F65ED4" w14:textId="0872F7F4" w:rsidR="00224194" w:rsidRPr="00224194" w:rsidRDefault="00224194" w:rsidP="00224194">
            <w:pPr>
              <w:pStyle w:val="Table-copy"/>
              <w:jc w:val="center"/>
              <w:rPr>
                <w:b/>
                <w:bCs/>
              </w:rPr>
            </w:pPr>
            <w:r w:rsidRPr="00224194">
              <w:rPr>
                <w:b/>
                <w:bCs/>
              </w:rPr>
              <w:t>1,262</w:t>
            </w:r>
          </w:p>
        </w:tc>
        <w:tc>
          <w:tcPr>
            <w:tcW w:w="850" w:type="dxa"/>
            <w:vAlign w:val="bottom"/>
          </w:tcPr>
          <w:p w14:paraId="4BA0B1BF" w14:textId="19997D75" w:rsidR="00224194" w:rsidRPr="00224194" w:rsidRDefault="00224194" w:rsidP="00224194">
            <w:pPr>
              <w:pStyle w:val="Table-copy"/>
              <w:jc w:val="center"/>
              <w:rPr>
                <w:b/>
                <w:bCs/>
              </w:rPr>
            </w:pPr>
            <w:r w:rsidRPr="00224194">
              <w:rPr>
                <w:b/>
                <w:bCs/>
              </w:rPr>
              <w:t>140</w:t>
            </w:r>
          </w:p>
        </w:tc>
        <w:tc>
          <w:tcPr>
            <w:tcW w:w="1134" w:type="dxa"/>
            <w:vAlign w:val="bottom"/>
          </w:tcPr>
          <w:p w14:paraId="6ECFD835" w14:textId="234B39DC" w:rsidR="00224194" w:rsidRPr="00224194" w:rsidRDefault="00224194" w:rsidP="00224194">
            <w:pPr>
              <w:pStyle w:val="Table-copy"/>
              <w:jc w:val="center"/>
              <w:rPr>
                <w:b/>
                <w:bCs/>
              </w:rPr>
            </w:pPr>
            <w:r w:rsidRPr="00224194">
              <w:rPr>
                <w:b/>
                <w:bCs/>
              </w:rPr>
              <w:t>280</w:t>
            </w:r>
          </w:p>
        </w:tc>
        <w:tc>
          <w:tcPr>
            <w:tcW w:w="1134" w:type="dxa"/>
            <w:vAlign w:val="bottom"/>
          </w:tcPr>
          <w:p w14:paraId="36A651B4" w14:textId="0D9ADCC8" w:rsidR="00224194" w:rsidRPr="00224194" w:rsidRDefault="00224194" w:rsidP="00224194">
            <w:pPr>
              <w:pStyle w:val="Table-copy"/>
              <w:jc w:val="center"/>
              <w:rPr>
                <w:b/>
                <w:bCs/>
              </w:rPr>
            </w:pPr>
            <w:r w:rsidRPr="00224194">
              <w:rPr>
                <w:b/>
                <w:bCs/>
              </w:rPr>
              <w:t>1,214</w:t>
            </w:r>
          </w:p>
        </w:tc>
        <w:tc>
          <w:tcPr>
            <w:tcW w:w="1134" w:type="dxa"/>
            <w:vAlign w:val="bottom"/>
          </w:tcPr>
          <w:p w14:paraId="2599482D" w14:textId="792DDEB7" w:rsidR="00224194" w:rsidRPr="00224194" w:rsidRDefault="00224194" w:rsidP="00224194">
            <w:pPr>
              <w:pStyle w:val="Table-copy"/>
              <w:jc w:val="center"/>
              <w:rPr>
                <w:b/>
                <w:bCs/>
              </w:rPr>
            </w:pPr>
            <w:r w:rsidRPr="00224194">
              <w:rPr>
                <w:b/>
                <w:bCs/>
              </w:rPr>
              <w:t>607</w:t>
            </w:r>
          </w:p>
        </w:tc>
        <w:tc>
          <w:tcPr>
            <w:tcW w:w="1276" w:type="dxa"/>
            <w:vAlign w:val="bottom"/>
          </w:tcPr>
          <w:p w14:paraId="04729B67" w14:textId="1AD64B9F" w:rsidR="00224194" w:rsidRPr="00224194" w:rsidRDefault="00224194" w:rsidP="00224194">
            <w:pPr>
              <w:pStyle w:val="Table-copy"/>
              <w:jc w:val="center"/>
              <w:rPr>
                <w:b/>
                <w:bCs/>
              </w:rPr>
            </w:pPr>
            <w:r w:rsidRPr="00224194">
              <w:rPr>
                <w:b/>
                <w:bCs/>
              </w:rPr>
              <w:t>980</w:t>
            </w:r>
          </w:p>
        </w:tc>
      </w:tr>
    </w:tbl>
    <w:p w14:paraId="4091959E" w14:textId="77777777" w:rsidR="00224194" w:rsidRDefault="00224194" w:rsidP="00224194">
      <w:pPr>
        <w:pStyle w:val="Body-copy"/>
        <w:spacing w:line="220" w:lineRule="atLeast"/>
        <w:rPr>
          <w:i/>
          <w:iCs/>
          <w:sz w:val="15"/>
          <w:szCs w:val="15"/>
        </w:rPr>
      </w:pPr>
    </w:p>
    <w:p w14:paraId="0A39F540" w14:textId="77777777" w:rsidR="00224194" w:rsidRPr="00224194" w:rsidRDefault="00224194" w:rsidP="00224194">
      <w:pPr>
        <w:pStyle w:val="Body-copy"/>
        <w:rPr>
          <w:b/>
          <w:bCs/>
        </w:rPr>
      </w:pPr>
      <w:r w:rsidRPr="00224194">
        <w:rPr>
          <w:b/>
          <w:bCs/>
        </w:rPr>
        <w:t>Ore Reserves as at December 2021:</w:t>
      </w:r>
    </w:p>
    <w:tbl>
      <w:tblPr>
        <w:tblStyle w:val="TableGrid1"/>
        <w:tblW w:w="9918" w:type="dxa"/>
        <w:tblLayout w:type="fixed"/>
        <w:tblLook w:val="00A0" w:firstRow="1" w:lastRow="0" w:firstColumn="1" w:lastColumn="0" w:noHBand="0" w:noVBand="0"/>
      </w:tblPr>
      <w:tblGrid>
        <w:gridCol w:w="1253"/>
        <w:gridCol w:w="1010"/>
        <w:gridCol w:w="993"/>
        <w:gridCol w:w="992"/>
        <w:gridCol w:w="992"/>
        <w:gridCol w:w="1134"/>
        <w:gridCol w:w="1134"/>
        <w:gridCol w:w="1134"/>
        <w:gridCol w:w="1276"/>
      </w:tblGrid>
      <w:tr w:rsidR="00224194" w:rsidRPr="00E7672A" w14:paraId="4A84F816" w14:textId="77777777" w:rsidTr="0041391D">
        <w:trPr>
          <w:trHeight w:val="1178"/>
        </w:trPr>
        <w:tc>
          <w:tcPr>
            <w:tcW w:w="1253" w:type="dxa"/>
            <w:vAlign w:val="bottom"/>
          </w:tcPr>
          <w:p w14:paraId="3A526DBD" w14:textId="2E89727D" w:rsidR="00224194" w:rsidRPr="00E7672A" w:rsidRDefault="00224194" w:rsidP="00224194">
            <w:pPr>
              <w:pStyle w:val="Table-heading2"/>
              <w:jc w:val="left"/>
            </w:pPr>
            <w:r>
              <w:t>Resource</w:t>
            </w:r>
            <w:r>
              <w:br/>
              <w:t>Category</w:t>
            </w:r>
          </w:p>
        </w:tc>
        <w:tc>
          <w:tcPr>
            <w:tcW w:w="1010" w:type="dxa"/>
            <w:vAlign w:val="bottom"/>
          </w:tcPr>
          <w:p w14:paraId="0748CD38" w14:textId="36381221" w:rsidR="00224194" w:rsidRPr="00E7672A" w:rsidRDefault="00224194" w:rsidP="00224194">
            <w:pPr>
              <w:pStyle w:val="Table-heading2"/>
            </w:pPr>
            <w:r>
              <w:t>Tonnes</w:t>
            </w:r>
            <w:r>
              <w:br/>
              <w:t>(Mt)</w:t>
            </w:r>
          </w:p>
        </w:tc>
        <w:tc>
          <w:tcPr>
            <w:tcW w:w="993" w:type="dxa"/>
            <w:vAlign w:val="bottom"/>
          </w:tcPr>
          <w:p w14:paraId="0EF5A3DB" w14:textId="7AEA2E1D" w:rsidR="00224194" w:rsidRPr="00E7672A" w:rsidRDefault="00224194" w:rsidP="00224194">
            <w:pPr>
              <w:pStyle w:val="Table-heading2"/>
            </w:pPr>
            <w:r>
              <w:t>Total HM</w:t>
            </w:r>
            <w:r>
              <w:br/>
              <w:t xml:space="preserve"> (%)</w:t>
            </w:r>
          </w:p>
        </w:tc>
        <w:tc>
          <w:tcPr>
            <w:tcW w:w="992" w:type="dxa"/>
            <w:vAlign w:val="bottom"/>
          </w:tcPr>
          <w:p w14:paraId="009BB91E" w14:textId="3B93B7D2" w:rsidR="00224194" w:rsidRPr="00E7672A" w:rsidRDefault="00224194" w:rsidP="00224194">
            <w:pPr>
              <w:pStyle w:val="Table-heading2"/>
            </w:pPr>
            <w:r>
              <w:t>Zircon</w:t>
            </w:r>
            <w:r>
              <w:br/>
              <w:t>(% HM)</w:t>
            </w:r>
          </w:p>
        </w:tc>
        <w:tc>
          <w:tcPr>
            <w:tcW w:w="992" w:type="dxa"/>
            <w:vAlign w:val="bottom"/>
          </w:tcPr>
          <w:p w14:paraId="71195BFB" w14:textId="6C8CDB3C" w:rsidR="00224194" w:rsidRPr="00E7672A" w:rsidRDefault="00224194" w:rsidP="00224194">
            <w:pPr>
              <w:pStyle w:val="Table-heading2"/>
            </w:pPr>
            <w:r>
              <w:t>Rutile</w:t>
            </w:r>
            <w:r>
              <w:br/>
              <w:t>(% HM)</w:t>
            </w:r>
          </w:p>
        </w:tc>
        <w:tc>
          <w:tcPr>
            <w:tcW w:w="1134" w:type="dxa"/>
            <w:vAlign w:val="bottom"/>
          </w:tcPr>
          <w:p w14:paraId="74EAB334" w14:textId="51E87779" w:rsidR="00224194" w:rsidRPr="00E7672A" w:rsidRDefault="00224194" w:rsidP="00224194">
            <w:pPr>
              <w:pStyle w:val="Table-heading2"/>
            </w:pPr>
            <w:r>
              <w:t>Leuco-xene</w:t>
            </w:r>
            <w:r>
              <w:br/>
              <w:t>(% HM)</w:t>
            </w:r>
          </w:p>
        </w:tc>
        <w:tc>
          <w:tcPr>
            <w:tcW w:w="1134" w:type="dxa"/>
            <w:vAlign w:val="bottom"/>
          </w:tcPr>
          <w:p w14:paraId="6AE9C368" w14:textId="4AA6D866" w:rsidR="00224194" w:rsidRPr="00E7672A" w:rsidRDefault="00224194" w:rsidP="00224194">
            <w:pPr>
              <w:pStyle w:val="Table-heading2"/>
            </w:pPr>
            <w:r>
              <w:t>HiTi</w:t>
            </w:r>
            <w:r>
              <w:br/>
              <w:t>(% HM)</w:t>
            </w:r>
          </w:p>
        </w:tc>
        <w:tc>
          <w:tcPr>
            <w:tcW w:w="1134" w:type="dxa"/>
            <w:vAlign w:val="bottom"/>
          </w:tcPr>
          <w:p w14:paraId="24FA4DD1" w14:textId="11B1EE79" w:rsidR="00224194" w:rsidRPr="00E7672A" w:rsidRDefault="00224194" w:rsidP="00224194">
            <w:pPr>
              <w:pStyle w:val="Table-heading2"/>
            </w:pPr>
            <w:r>
              <w:t>Altered Ilmenite</w:t>
            </w:r>
            <w:r>
              <w:br/>
              <w:t>(% HM)</w:t>
            </w:r>
          </w:p>
        </w:tc>
        <w:tc>
          <w:tcPr>
            <w:tcW w:w="1276" w:type="dxa"/>
            <w:vAlign w:val="bottom"/>
          </w:tcPr>
          <w:p w14:paraId="31880718" w14:textId="5DD421EC" w:rsidR="00224194" w:rsidRPr="00E7672A" w:rsidRDefault="00224194" w:rsidP="00224194">
            <w:pPr>
              <w:pStyle w:val="Table-heading2"/>
            </w:pPr>
            <w:r>
              <w:t>Siliceous</w:t>
            </w:r>
            <w:r>
              <w:br/>
              <w:t>Ti-oxide</w:t>
            </w:r>
            <w:r>
              <w:br/>
              <w:t>(% HM)</w:t>
            </w:r>
          </w:p>
        </w:tc>
      </w:tr>
      <w:tr w:rsidR="00224194" w:rsidRPr="00A872E2" w14:paraId="48C27D69" w14:textId="77777777" w:rsidTr="0041391D">
        <w:trPr>
          <w:trHeight w:val="293"/>
        </w:trPr>
        <w:tc>
          <w:tcPr>
            <w:tcW w:w="1253" w:type="dxa"/>
            <w:vAlign w:val="bottom"/>
          </w:tcPr>
          <w:p w14:paraId="6A2E520F" w14:textId="5FDC1920" w:rsidR="00224194" w:rsidRPr="00224194" w:rsidRDefault="00224194" w:rsidP="00224194">
            <w:pPr>
              <w:pStyle w:val="Table-copy"/>
            </w:pPr>
            <w:r w:rsidRPr="00224194">
              <w:t>Probable</w:t>
            </w:r>
          </w:p>
        </w:tc>
        <w:tc>
          <w:tcPr>
            <w:tcW w:w="1010" w:type="dxa"/>
            <w:vAlign w:val="bottom"/>
          </w:tcPr>
          <w:p w14:paraId="0E0F0323" w14:textId="7C1E6CCD" w:rsidR="00224194" w:rsidRPr="00224194" w:rsidRDefault="00224194" w:rsidP="00224194">
            <w:pPr>
              <w:pStyle w:val="Table-copy"/>
              <w:jc w:val="center"/>
            </w:pPr>
            <w:r w:rsidRPr="00224194">
              <w:t>138</w:t>
            </w:r>
          </w:p>
        </w:tc>
        <w:tc>
          <w:tcPr>
            <w:tcW w:w="993" w:type="dxa"/>
            <w:vAlign w:val="bottom"/>
          </w:tcPr>
          <w:p w14:paraId="70F80897" w14:textId="7145AD11" w:rsidR="00224194" w:rsidRPr="00224194" w:rsidRDefault="00224194" w:rsidP="00224194">
            <w:pPr>
              <w:pStyle w:val="Table-copy"/>
              <w:jc w:val="center"/>
            </w:pPr>
            <w:r w:rsidRPr="00224194">
              <w:t>2.6</w:t>
            </w:r>
          </w:p>
        </w:tc>
        <w:tc>
          <w:tcPr>
            <w:tcW w:w="992" w:type="dxa"/>
            <w:vAlign w:val="bottom"/>
          </w:tcPr>
          <w:p w14:paraId="766E6F81" w14:textId="2E1D1845" w:rsidR="00224194" w:rsidRPr="00224194" w:rsidRDefault="00224194" w:rsidP="00224194">
            <w:pPr>
              <w:pStyle w:val="Table-copy"/>
              <w:jc w:val="center"/>
            </w:pPr>
            <w:r w:rsidRPr="00224194">
              <w:t>28</w:t>
            </w:r>
          </w:p>
        </w:tc>
        <w:tc>
          <w:tcPr>
            <w:tcW w:w="992" w:type="dxa"/>
            <w:vAlign w:val="bottom"/>
          </w:tcPr>
          <w:p w14:paraId="05B8A23A" w14:textId="7A5788F1" w:rsidR="00224194" w:rsidRPr="00224194" w:rsidRDefault="00224194" w:rsidP="00224194">
            <w:pPr>
              <w:pStyle w:val="Table-copy"/>
              <w:jc w:val="center"/>
            </w:pPr>
            <w:r w:rsidRPr="00224194">
              <w:t>3</w:t>
            </w:r>
          </w:p>
        </w:tc>
        <w:tc>
          <w:tcPr>
            <w:tcW w:w="1134" w:type="dxa"/>
            <w:vAlign w:val="bottom"/>
          </w:tcPr>
          <w:p w14:paraId="17343003" w14:textId="6D2066E5" w:rsidR="00224194" w:rsidRPr="00224194" w:rsidRDefault="00224194" w:rsidP="00224194">
            <w:pPr>
              <w:pStyle w:val="Table-copy"/>
              <w:jc w:val="center"/>
            </w:pPr>
            <w:r w:rsidRPr="00224194">
              <w:t>7</w:t>
            </w:r>
          </w:p>
        </w:tc>
        <w:tc>
          <w:tcPr>
            <w:tcW w:w="1134" w:type="dxa"/>
            <w:vAlign w:val="bottom"/>
          </w:tcPr>
          <w:p w14:paraId="4822AB9F" w14:textId="31D1BCBD" w:rsidR="00224194" w:rsidRPr="00224194" w:rsidRDefault="00224194" w:rsidP="00224194">
            <w:pPr>
              <w:pStyle w:val="Table-copy"/>
              <w:jc w:val="center"/>
            </w:pPr>
            <w:r w:rsidRPr="00224194">
              <w:t>23</w:t>
            </w:r>
          </w:p>
        </w:tc>
        <w:tc>
          <w:tcPr>
            <w:tcW w:w="1134" w:type="dxa"/>
            <w:vAlign w:val="bottom"/>
          </w:tcPr>
          <w:p w14:paraId="751EC601" w14:textId="4F4675F9" w:rsidR="00224194" w:rsidRPr="00224194" w:rsidRDefault="00224194" w:rsidP="00224194">
            <w:pPr>
              <w:pStyle w:val="Table-copy"/>
              <w:jc w:val="center"/>
            </w:pPr>
            <w:r w:rsidRPr="00224194">
              <w:t>13</w:t>
            </w:r>
          </w:p>
        </w:tc>
        <w:tc>
          <w:tcPr>
            <w:tcW w:w="1276" w:type="dxa"/>
            <w:vAlign w:val="bottom"/>
          </w:tcPr>
          <w:p w14:paraId="389F0D00" w14:textId="7D2EE98B" w:rsidR="00224194" w:rsidRPr="00224194" w:rsidRDefault="00224194" w:rsidP="00224194">
            <w:pPr>
              <w:pStyle w:val="Table-copy"/>
              <w:jc w:val="center"/>
            </w:pPr>
            <w:r w:rsidRPr="00224194">
              <w:t>22</w:t>
            </w:r>
          </w:p>
        </w:tc>
      </w:tr>
      <w:tr w:rsidR="00224194" w:rsidRPr="00A872E2" w14:paraId="7B1E2A43" w14:textId="77777777" w:rsidTr="0041391D">
        <w:trPr>
          <w:trHeight w:val="60"/>
        </w:trPr>
        <w:tc>
          <w:tcPr>
            <w:tcW w:w="1253" w:type="dxa"/>
            <w:vAlign w:val="bottom"/>
          </w:tcPr>
          <w:p w14:paraId="6851F8C3" w14:textId="3F2DF4EA" w:rsidR="00224194" w:rsidRPr="00224194" w:rsidRDefault="00224194" w:rsidP="00224194">
            <w:pPr>
              <w:pStyle w:val="Table-copy"/>
              <w:rPr>
                <w:b/>
                <w:bCs/>
              </w:rPr>
            </w:pPr>
            <w:r w:rsidRPr="00224194">
              <w:rPr>
                <w:b/>
                <w:bCs/>
              </w:rPr>
              <w:t>Total</w:t>
            </w:r>
          </w:p>
        </w:tc>
        <w:tc>
          <w:tcPr>
            <w:tcW w:w="1010" w:type="dxa"/>
            <w:vAlign w:val="bottom"/>
          </w:tcPr>
          <w:p w14:paraId="2BC145F4" w14:textId="2C9E0B9A" w:rsidR="00224194" w:rsidRPr="00224194" w:rsidRDefault="00224194" w:rsidP="00224194">
            <w:pPr>
              <w:pStyle w:val="Table-copy"/>
              <w:jc w:val="center"/>
              <w:rPr>
                <w:b/>
                <w:bCs/>
              </w:rPr>
            </w:pPr>
            <w:r w:rsidRPr="00224194">
              <w:rPr>
                <w:b/>
                <w:bCs/>
              </w:rPr>
              <w:t>138</w:t>
            </w:r>
          </w:p>
        </w:tc>
        <w:tc>
          <w:tcPr>
            <w:tcW w:w="993" w:type="dxa"/>
            <w:vAlign w:val="bottom"/>
          </w:tcPr>
          <w:p w14:paraId="30A577CF" w14:textId="3337BF42" w:rsidR="00224194" w:rsidRPr="00224194" w:rsidRDefault="00224194" w:rsidP="00224194">
            <w:pPr>
              <w:pStyle w:val="Table-copy"/>
              <w:jc w:val="center"/>
              <w:rPr>
                <w:b/>
                <w:bCs/>
              </w:rPr>
            </w:pPr>
            <w:r w:rsidRPr="00224194">
              <w:rPr>
                <w:b/>
                <w:bCs/>
              </w:rPr>
              <w:t>2.6</w:t>
            </w:r>
          </w:p>
        </w:tc>
        <w:tc>
          <w:tcPr>
            <w:tcW w:w="992" w:type="dxa"/>
            <w:vAlign w:val="bottom"/>
          </w:tcPr>
          <w:p w14:paraId="56F215B1" w14:textId="3236643F" w:rsidR="00224194" w:rsidRPr="00224194" w:rsidRDefault="00224194" w:rsidP="00224194">
            <w:pPr>
              <w:pStyle w:val="Table-copy"/>
              <w:jc w:val="center"/>
              <w:rPr>
                <w:b/>
                <w:bCs/>
              </w:rPr>
            </w:pPr>
            <w:r w:rsidRPr="00224194">
              <w:rPr>
                <w:b/>
                <w:bCs/>
              </w:rPr>
              <w:t>28</w:t>
            </w:r>
          </w:p>
        </w:tc>
        <w:tc>
          <w:tcPr>
            <w:tcW w:w="992" w:type="dxa"/>
            <w:vAlign w:val="bottom"/>
          </w:tcPr>
          <w:p w14:paraId="20370ACF" w14:textId="6F0E7689" w:rsidR="00224194" w:rsidRPr="00224194" w:rsidRDefault="00224194" w:rsidP="00224194">
            <w:pPr>
              <w:pStyle w:val="Table-copy"/>
              <w:jc w:val="center"/>
              <w:rPr>
                <w:b/>
                <w:bCs/>
              </w:rPr>
            </w:pPr>
            <w:r w:rsidRPr="00224194">
              <w:rPr>
                <w:b/>
                <w:bCs/>
              </w:rPr>
              <w:t>3</w:t>
            </w:r>
          </w:p>
        </w:tc>
        <w:tc>
          <w:tcPr>
            <w:tcW w:w="1134" w:type="dxa"/>
            <w:vAlign w:val="bottom"/>
          </w:tcPr>
          <w:p w14:paraId="7AA66310" w14:textId="59CBD43D" w:rsidR="00224194" w:rsidRPr="00224194" w:rsidRDefault="00224194" w:rsidP="00224194">
            <w:pPr>
              <w:pStyle w:val="Table-copy"/>
              <w:jc w:val="center"/>
              <w:rPr>
                <w:b/>
                <w:bCs/>
              </w:rPr>
            </w:pPr>
            <w:r w:rsidRPr="00224194">
              <w:rPr>
                <w:b/>
                <w:bCs/>
              </w:rPr>
              <w:t>7</w:t>
            </w:r>
          </w:p>
        </w:tc>
        <w:tc>
          <w:tcPr>
            <w:tcW w:w="1134" w:type="dxa"/>
            <w:vAlign w:val="bottom"/>
          </w:tcPr>
          <w:p w14:paraId="5C336209" w14:textId="5E76A9BB" w:rsidR="00224194" w:rsidRPr="00224194" w:rsidRDefault="00224194" w:rsidP="00224194">
            <w:pPr>
              <w:pStyle w:val="Table-copy"/>
              <w:jc w:val="center"/>
              <w:rPr>
                <w:b/>
                <w:bCs/>
              </w:rPr>
            </w:pPr>
            <w:r w:rsidRPr="00224194">
              <w:rPr>
                <w:b/>
                <w:bCs/>
              </w:rPr>
              <w:t>23</w:t>
            </w:r>
          </w:p>
        </w:tc>
        <w:tc>
          <w:tcPr>
            <w:tcW w:w="1134" w:type="dxa"/>
            <w:vAlign w:val="bottom"/>
          </w:tcPr>
          <w:p w14:paraId="3A44CB76" w14:textId="693AD883" w:rsidR="00224194" w:rsidRPr="00224194" w:rsidRDefault="00224194" w:rsidP="00224194">
            <w:pPr>
              <w:pStyle w:val="Table-copy"/>
              <w:jc w:val="center"/>
              <w:rPr>
                <w:b/>
                <w:bCs/>
              </w:rPr>
            </w:pPr>
            <w:r w:rsidRPr="00224194">
              <w:rPr>
                <w:b/>
                <w:bCs/>
              </w:rPr>
              <w:t>13</w:t>
            </w:r>
          </w:p>
        </w:tc>
        <w:tc>
          <w:tcPr>
            <w:tcW w:w="1276" w:type="dxa"/>
            <w:vAlign w:val="bottom"/>
          </w:tcPr>
          <w:p w14:paraId="7C3E3FAF" w14:textId="01B20ACF" w:rsidR="00224194" w:rsidRPr="00224194" w:rsidRDefault="00224194" w:rsidP="00224194">
            <w:pPr>
              <w:pStyle w:val="Table-copy"/>
              <w:jc w:val="center"/>
              <w:rPr>
                <w:b/>
                <w:bCs/>
              </w:rPr>
            </w:pPr>
            <w:r w:rsidRPr="00224194">
              <w:rPr>
                <w:b/>
                <w:bCs/>
              </w:rPr>
              <w:t>22</w:t>
            </w:r>
          </w:p>
        </w:tc>
      </w:tr>
      <w:tr w:rsidR="00224194" w:rsidRPr="00A872E2" w14:paraId="0D6533DD" w14:textId="77777777" w:rsidTr="0041391D">
        <w:trPr>
          <w:trHeight w:val="60"/>
        </w:trPr>
        <w:tc>
          <w:tcPr>
            <w:tcW w:w="1253" w:type="dxa"/>
            <w:vAlign w:val="bottom"/>
          </w:tcPr>
          <w:p w14:paraId="4F4838C3" w14:textId="3281BC2A" w:rsidR="00224194" w:rsidRPr="00224194" w:rsidRDefault="00224194" w:rsidP="00224194">
            <w:pPr>
              <w:pStyle w:val="Table-copy"/>
              <w:rPr>
                <w:b/>
                <w:bCs/>
              </w:rPr>
            </w:pPr>
            <w:r w:rsidRPr="00224194">
              <w:rPr>
                <w:b/>
                <w:bCs/>
              </w:rPr>
              <w:t>Contained (kt)</w:t>
            </w:r>
          </w:p>
        </w:tc>
        <w:tc>
          <w:tcPr>
            <w:tcW w:w="1010" w:type="dxa"/>
            <w:vAlign w:val="bottom"/>
          </w:tcPr>
          <w:p w14:paraId="20B66463" w14:textId="361C548D" w:rsidR="00224194" w:rsidRPr="00224194" w:rsidRDefault="00224194" w:rsidP="00224194">
            <w:pPr>
              <w:pStyle w:val="Table-copy"/>
              <w:jc w:val="center"/>
              <w:rPr>
                <w:b/>
                <w:bCs/>
              </w:rPr>
            </w:pPr>
          </w:p>
        </w:tc>
        <w:tc>
          <w:tcPr>
            <w:tcW w:w="993" w:type="dxa"/>
            <w:vAlign w:val="bottom"/>
          </w:tcPr>
          <w:p w14:paraId="1035F1C0" w14:textId="1184362A" w:rsidR="00224194" w:rsidRPr="00224194" w:rsidRDefault="00224194" w:rsidP="00224194">
            <w:pPr>
              <w:pStyle w:val="Table-copy"/>
              <w:jc w:val="center"/>
              <w:rPr>
                <w:b/>
                <w:bCs/>
              </w:rPr>
            </w:pPr>
            <w:r w:rsidRPr="00224194">
              <w:rPr>
                <w:b/>
                <w:bCs/>
              </w:rPr>
              <w:t>3,588</w:t>
            </w:r>
          </w:p>
        </w:tc>
        <w:tc>
          <w:tcPr>
            <w:tcW w:w="992" w:type="dxa"/>
            <w:vAlign w:val="bottom"/>
          </w:tcPr>
          <w:p w14:paraId="008806AE" w14:textId="694D2B85" w:rsidR="00224194" w:rsidRPr="00224194" w:rsidRDefault="00224194" w:rsidP="00224194">
            <w:pPr>
              <w:pStyle w:val="Table-copy"/>
              <w:jc w:val="center"/>
              <w:rPr>
                <w:b/>
                <w:bCs/>
              </w:rPr>
            </w:pPr>
            <w:r w:rsidRPr="00224194">
              <w:rPr>
                <w:b/>
                <w:bCs/>
              </w:rPr>
              <w:t>1,005</w:t>
            </w:r>
          </w:p>
        </w:tc>
        <w:tc>
          <w:tcPr>
            <w:tcW w:w="992" w:type="dxa"/>
            <w:vAlign w:val="bottom"/>
          </w:tcPr>
          <w:p w14:paraId="7D74EFF6" w14:textId="109968D8" w:rsidR="00224194" w:rsidRPr="00224194" w:rsidRDefault="00224194" w:rsidP="00224194">
            <w:pPr>
              <w:pStyle w:val="Table-copy"/>
              <w:jc w:val="center"/>
              <w:rPr>
                <w:b/>
                <w:bCs/>
              </w:rPr>
            </w:pPr>
            <w:r w:rsidRPr="00224194">
              <w:rPr>
                <w:b/>
                <w:bCs/>
              </w:rPr>
              <w:t>108</w:t>
            </w:r>
          </w:p>
        </w:tc>
        <w:tc>
          <w:tcPr>
            <w:tcW w:w="1134" w:type="dxa"/>
            <w:vAlign w:val="bottom"/>
          </w:tcPr>
          <w:p w14:paraId="0A26BDC3" w14:textId="0BC9FC2D" w:rsidR="00224194" w:rsidRPr="00224194" w:rsidRDefault="00224194" w:rsidP="00224194">
            <w:pPr>
              <w:pStyle w:val="Table-copy"/>
              <w:jc w:val="center"/>
              <w:rPr>
                <w:b/>
                <w:bCs/>
              </w:rPr>
            </w:pPr>
            <w:r w:rsidRPr="00224194">
              <w:rPr>
                <w:b/>
                <w:bCs/>
              </w:rPr>
              <w:t>251</w:t>
            </w:r>
          </w:p>
        </w:tc>
        <w:tc>
          <w:tcPr>
            <w:tcW w:w="1134" w:type="dxa"/>
            <w:vAlign w:val="bottom"/>
          </w:tcPr>
          <w:p w14:paraId="0B4A976B" w14:textId="3C14F1C0" w:rsidR="00224194" w:rsidRPr="00224194" w:rsidRDefault="00224194" w:rsidP="00224194">
            <w:pPr>
              <w:pStyle w:val="Table-copy"/>
              <w:jc w:val="center"/>
              <w:rPr>
                <w:b/>
                <w:bCs/>
              </w:rPr>
            </w:pPr>
            <w:r w:rsidRPr="00224194">
              <w:rPr>
                <w:b/>
                <w:bCs/>
              </w:rPr>
              <w:t>825</w:t>
            </w:r>
          </w:p>
        </w:tc>
        <w:tc>
          <w:tcPr>
            <w:tcW w:w="1134" w:type="dxa"/>
            <w:vAlign w:val="bottom"/>
          </w:tcPr>
          <w:p w14:paraId="479F927A" w14:textId="18E6E6C5" w:rsidR="00224194" w:rsidRPr="00224194" w:rsidRDefault="00224194" w:rsidP="00224194">
            <w:pPr>
              <w:pStyle w:val="Table-copy"/>
              <w:jc w:val="center"/>
              <w:rPr>
                <w:b/>
                <w:bCs/>
              </w:rPr>
            </w:pPr>
            <w:r w:rsidRPr="00224194">
              <w:rPr>
                <w:b/>
                <w:bCs/>
              </w:rPr>
              <w:t>466</w:t>
            </w:r>
          </w:p>
        </w:tc>
        <w:tc>
          <w:tcPr>
            <w:tcW w:w="1276" w:type="dxa"/>
            <w:vAlign w:val="bottom"/>
          </w:tcPr>
          <w:p w14:paraId="4FC32B69" w14:textId="6012DEB7" w:rsidR="00224194" w:rsidRPr="00224194" w:rsidRDefault="00224194" w:rsidP="00224194">
            <w:pPr>
              <w:pStyle w:val="Table-copy"/>
              <w:jc w:val="center"/>
              <w:rPr>
                <w:b/>
                <w:bCs/>
              </w:rPr>
            </w:pPr>
            <w:r w:rsidRPr="00224194">
              <w:rPr>
                <w:b/>
                <w:bCs/>
              </w:rPr>
              <w:t>789</w:t>
            </w:r>
          </w:p>
        </w:tc>
      </w:tr>
    </w:tbl>
    <w:p w14:paraId="097CEDA9" w14:textId="77777777" w:rsidR="00224194" w:rsidRDefault="00224194" w:rsidP="00224194">
      <w:pPr>
        <w:pStyle w:val="ChartSource05Tables"/>
        <w:spacing w:before="120" w:after="120"/>
        <w:ind w:left="284" w:hanging="284"/>
        <w:rPr>
          <w:rFonts w:ascii="Verdana" w:hAnsi="Verdana" w:cs="AU Sans Text Medium"/>
          <w:b/>
          <w:bCs/>
        </w:rPr>
      </w:pPr>
      <w:r w:rsidRPr="00224194">
        <w:rPr>
          <w:rFonts w:ascii="Verdana" w:hAnsi="Verdana" w:cs="AU Sans Text Medium"/>
          <w:b/>
          <w:bCs/>
        </w:rPr>
        <w:t>Note: Valuable Heavy Mineral grades are reported as a percentage of THM for mineral resources and ore reserves above.</w:t>
      </w:r>
    </w:p>
    <w:p w14:paraId="45964443" w14:textId="77777777" w:rsidR="00224194" w:rsidRPr="00224194" w:rsidRDefault="00224194" w:rsidP="00224194">
      <w:pPr>
        <w:pStyle w:val="ChartSource05Tables"/>
        <w:spacing w:before="120" w:after="480"/>
        <w:ind w:left="284" w:hanging="284"/>
        <w:rPr>
          <w:rFonts w:ascii="Verdana" w:hAnsi="Verdana" w:cs="AU Sans Text Medium"/>
          <w:b/>
          <w:bCs/>
        </w:rPr>
      </w:pPr>
    </w:p>
    <w:tbl>
      <w:tblPr>
        <w:tblStyle w:val="TableGrid1"/>
        <w:tblW w:w="5000" w:type="pct"/>
        <w:tblLook w:val="04A0" w:firstRow="1" w:lastRow="0" w:firstColumn="1" w:lastColumn="0" w:noHBand="0" w:noVBand="1"/>
      </w:tblPr>
      <w:tblGrid>
        <w:gridCol w:w="3397"/>
        <w:gridCol w:w="6571"/>
      </w:tblGrid>
      <w:tr w:rsidR="00224194" w:rsidRPr="00BA1B18" w14:paraId="15064DD5" w14:textId="77777777" w:rsidTr="0041391D">
        <w:tc>
          <w:tcPr>
            <w:tcW w:w="1704" w:type="pct"/>
          </w:tcPr>
          <w:p w14:paraId="57C91AB0" w14:textId="77777777" w:rsidR="00224194" w:rsidRPr="00015C5E" w:rsidRDefault="00224194" w:rsidP="0041391D">
            <w:pPr>
              <w:spacing w:before="120" w:after="120" w:line="240" w:lineRule="atLeast"/>
              <w:rPr>
                <w:b/>
                <w:bCs/>
                <w:sz w:val="18"/>
                <w:szCs w:val="18"/>
              </w:rPr>
            </w:pPr>
            <w:r w:rsidRPr="00015C5E">
              <w:rPr>
                <w:b/>
                <w:bCs/>
                <w:sz w:val="18"/>
                <w:szCs w:val="18"/>
              </w:rPr>
              <w:t>Project Status</w:t>
            </w:r>
          </w:p>
        </w:tc>
        <w:tc>
          <w:tcPr>
            <w:tcW w:w="3296" w:type="pct"/>
          </w:tcPr>
          <w:p w14:paraId="5911A57B" w14:textId="7623B472" w:rsidR="00224194" w:rsidRPr="00224194" w:rsidRDefault="00224194" w:rsidP="00224194">
            <w:pPr>
              <w:pStyle w:val="Body-copy"/>
              <w:spacing w:before="120" w:after="120" w:line="240" w:lineRule="atLeast"/>
              <w:rPr>
                <w:sz w:val="18"/>
                <w:szCs w:val="18"/>
                <w:vertAlign w:val="superscript"/>
              </w:rPr>
            </w:pPr>
            <w:r w:rsidRPr="00224194">
              <w:rPr>
                <w:sz w:val="18"/>
                <w:szCs w:val="18"/>
              </w:rPr>
              <w:t>Feasibility Study (November 2018).</w:t>
            </w:r>
            <w:r w:rsidRPr="00224194">
              <w:rPr>
                <w:sz w:val="18"/>
                <w:szCs w:val="18"/>
                <w:vertAlign w:val="superscript"/>
              </w:rPr>
              <w:t>1</w:t>
            </w:r>
          </w:p>
        </w:tc>
      </w:tr>
      <w:tr w:rsidR="00224194" w:rsidRPr="00BA1B18" w14:paraId="4B77F22B" w14:textId="77777777" w:rsidTr="0041391D">
        <w:tc>
          <w:tcPr>
            <w:tcW w:w="1704" w:type="pct"/>
          </w:tcPr>
          <w:p w14:paraId="2DE4984E" w14:textId="77777777" w:rsidR="00224194" w:rsidRPr="00015C5E" w:rsidRDefault="00224194" w:rsidP="0041391D">
            <w:pPr>
              <w:spacing w:before="120" w:after="120" w:line="240" w:lineRule="atLeast"/>
              <w:rPr>
                <w:b/>
                <w:bCs/>
                <w:sz w:val="18"/>
                <w:szCs w:val="18"/>
              </w:rPr>
            </w:pPr>
            <w:r w:rsidRPr="00015C5E">
              <w:rPr>
                <w:b/>
                <w:bCs/>
                <w:sz w:val="18"/>
                <w:szCs w:val="18"/>
              </w:rPr>
              <w:t xml:space="preserve">Offtake </w:t>
            </w:r>
          </w:p>
        </w:tc>
        <w:tc>
          <w:tcPr>
            <w:tcW w:w="3296" w:type="pct"/>
          </w:tcPr>
          <w:p w14:paraId="35B3BD75" w14:textId="39BF6192" w:rsidR="00224194" w:rsidRPr="00224194" w:rsidRDefault="00224194" w:rsidP="00224194">
            <w:pPr>
              <w:pStyle w:val="Body-copy"/>
              <w:spacing w:before="120" w:after="120" w:line="240" w:lineRule="atLeast"/>
              <w:rPr>
                <w:sz w:val="18"/>
                <w:szCs w:val="18"/>
              </w:rPr>
            </w:pPr>
            <w:r w:rsidRPr="00224194">
              <w:rPr>
                <w:sz w:val="18"/>
                <w:szCs w:val="18"/>
              </w:rPr>
              <w:t>Yes available.</w:t>
            </w:r>
          </w:p>
        </w:tc>
      </w:tr>
      <w:tr w:rsidR="00224194" w:rsidRPr="00BA1B18" w14:paraId="3DC0F031" w14:textId="77777777" w:rsidTr="0041391D">
        <w:tc>
          <w:tcPr>
            <w:tcW w:w="1704" w:type="pct"/>
          </w:tcPr>
          <w:p w14:paraId="53922C18" w14:textId="77777777" w:rsidR="00224194" w:rsidRPr="00015C5E" w:rsidRDefault="00224194" w:rsidP="0041391D">
            <w:pPr>
              <w:spacing w:before="120" w:after="120" w:line="240" w:lineRule="atLeast"/>
              <w:rPr>
                <w:b/>
                <w:bCs/>
                <w:sz w:val="18"/>
                <w:szCs w:val="18"/>
              </w:rPr>
            </w:pPr>
            <w:r w:rsidRPr="00015C5E">
              <w:rPr>
                <w:b/>
                <w:bCs/>
                <w:sz w:val="18"/>
                <w:szCs w:val="18"/>
              </w:rPr>
              <w:t>Min Mine Life (Yrs)</w:t>
            </w:r>
          </w:p>
        </w:tc>
        <w:tc>
          <w:tcPr>
            <w:tcW w:w="3296" w:type="pct"/>
          </w:tcPr>
          <w:p w14:paraId="29B271B5" w14:textId="3A4071C5" w:rsidR="00224194" w:rsidRPr="00224194" w:rsidRDefault="00224194" w:rsidP="00224194">
            <w:pPr>
              <w:pStyle w:val="Body-copy"/>
              <w:spacing w:before="120" w:after="120" w:line="240" w:lineRule="atLeast"/>
              <w:rPr>
                <w:sz w:val="18"/>
                <w:szCs w:val="18"/>
                <w:vertAlign w:val="superscript"/>
              </w:rPr>
            </w:pPr>
            <w:r w:rsidRPr="00224194">
              <w:rPr>
                <w:sz w:val="18"/>
                <w:szCs w:val="18"/>
              </w:rPr>
              <w:t>13.2</w:t>
            </w:r>
            <w:r w:rsidRPr="00224194">
              <w:rPr>
                <w:sz w:val="18"/>
                <w:szCs w:val="18"/>
                <w:vertAlign w:val="superscript"/>
              </w:rPr>
              <w:t>1</w:t>
            </w:r>
          </w:p>
        </w:tc>
      </w:tr>
      <w:tr w:rsidR="00224194" w:rsidRPr="00BA1B18" w14:paraId="0D3F6FF2" w14:textId="77777777" w:rsidTr="0041391D">
        <w:tc>
          <w:tcPr>
            <w:tcW w:w="1704" w:type="pct"/>
          </w:tcPr>
          <w:p w14:paraId="2DCB4D8F" w14:textId="77777777" w:rsidR="00224194" w:rsidRPr="00015C5E" w:rsidRDefault="00224194" w:rsidP="0041391D">
            <w:pPr>
              <w:spacing w:before="120" w:after="120" w:line="240" w:lineRule="atLeast"/>
              <w:rPr>
                <w:b/>
                <w:bCs/>
                <w:sz w:val="18"/>
                <w:szCs w:val="18"/>
              </w:rPr>
            </w:pPr>
            <w:r w:rsidRPr="00015C5E">
              <w:rPr>
                <w:b/>
                <w:bCs/>
                <w:sz w:val="18"/>
                <w:szCs w:val="18"/>
              </w:rPr>
              <w:t>IRR</w:t>
            </w:r>
          </w:p>
        </w:tc>
        <w:tc>
          <w:tcPr>
            <w:tcW w:w="3296" w:type="pct"/>
          </w:tcPr>
          <w:p w14:paraId="6B6B44E8" w14:textId="5D87F104" w:rsidR="00224194" w:rsidRPr="00224194" w:rsidRDefault="00224194" w:rsidP="00224194">
            <w:pPr>
              <w:pStyle w:val="Body-copy"/>
              <w:spacing w:before="120" w:after="120" w:line="240" w:lineRule="atLeast"/>
              <w:rPr>
                <w:sz w:val="18"/>
                <w:szCs w:val="18"/>
              </w:rPr>
            </w:pPr>
            <w:r w:rsidRPr="00224194">
              <w:rPr>
                <w:sz w:val="18"/>
                <w:szCs w:val="18"/>
              </w:rPr>
              <w:t>Post-tax IRR: 27.2%</w:t>
            </w:r>
            <w:r w:rsidRPr="00224194">
              <w:rPr>
                <w:sz w:val="18"/>
                <w:szCs w:val="18"/>
                <w:vertAlign w:val="superscript"/>
              </w:rPr>
              <w:t>1</w:t>
            </w:r>
            <w:r w:rsidRPr="00224194">
              <w:rPr>
                <w:sz w:val="18"/>
                <w:szCs w:val="18"/>
              </w:rPr>
              <w:t xml:space="preserve"> </w:t>
            </w:r>
          </w:p>
        </w:tc>
      </w:tr>
      <w:tr w:rsidR="00224194" w:rsidRPr="00BA1B18" w14:paraId="430A28CC" w14:textId="77777777" w:rsidTr="0041391D">
        <w:tc>
          <w:tcPr>
            <w:tcW w:w="1704" w:type="pct"/>
          </w:tcPr>
          <w:p w14:paraId="55B64D89" w14:textId="77777777" w:rsidR="00224194" w:rsidRPr="00015C5E" w:rsidRDefault="00224194" w:rsidP="0041391D">
            <w:pPr>
              <w:spacing w:before="120" w:after="120" w:line="240" w:lineRule="atLeast"/>
              <w:rPr>
                <w:b/>
                <w:bCs/>
                <w:sz w:val="18"/>
                <w:szCs w:val="18"/>
              </w:rPr>
            </w:pPr>
            <w:r w:rsidRPr="00015C5E">
              <w:rPr>
                <w:b/>
                <w:bCs/>
                <w:sz w:val="18"/>
                <w:szCs w:val="18"/>
              </w:rPr>
              <w:t>Capital cost</w:t>
            </w:r>
          </w:p>
        </w:tc>
        <w:tc>
          <w:tcPr>
            <w:tcW w:w="3296" w:type="pct"/>
          </w:tcPr>
          <w:p w14:paraId="4DC96A91" w14:textId="141E888A" w:rsidR="00224194" w:rsidRPr="00224194" w:rsidRDefault="00224194" w:rsidP="00224194">
            <w:pPr>
              <w:pStyle w:val="Body-copy"/>
              <w:spacing w:before="120" w:after="120" w:line="240" w:lineRule="atLeast"/>
              <w:rPr>
                <w:sz w:val="18"/>
                <w:szCs w:val="18"/>
                <w:vertAlign w:val="superscript"/>
              </w:rPr>
            </w:pPr>
            <w:r w:rsidRPr="00224194">
              <w:rPr>
                <w:sz w:val="18"/>
                <w:szCs w:val="18"/>
              </w:rPr>
              <w:t>A$135m</w:t>
            </w:r>
            <w:r w:rsidRPr="00224194">
              <w:rPr>
                <w:sz w:val="18"/>
                <w:szCs w:val="18"/>
                <w:vertAlign w:val="superscript"/>
              </w:rPr>
              <w:t>1</w:t>
            </w:r>
          </w:p>
        </w:tc>
      </w:tr>
      <w:tr w:rsidR="00224194" w:rsidRPr="00BA1B18" w14:paraId="6A7F3DBA" w14:textId="77777777" w:rsidTr="0041391D">
        <w:tc>
          <w:tcPr>
            <w:tcW w:w="1704" w:type="pct"/>
          </w:tcPr>
          <w:p w14:paraId="77CBF811" w14:textId="77777777" w:rsidR="00224194" w:rsidRPr="00015C5E" w:rsidRDefault="00224194" w:rsidP="0041391D">
            <w:pPr>
              <w:spacing w:before="120" w:after="120" w:line="240" w:lineRule="atLeast"/>
              <w:rPr>
                <w:b/>
                <w:bCs/>
                <w:sz w:val="18"/>
                <w:szCs w:val="18"/>
              </w:rPr>
            </w:pPr>
            <w:r w:rsidRPr="00015C5E">
              <w:rPr>
                <w:b/>
                <w:bCs/>
                <w:sz w:val="18"/>
                <w:szCs w:val="18"/>
              </w:rPr>
              <w:t>NPV</w:t>
            </w:r>
          </w:p>
        </w:tc>
        <w:tc>
          <w:tcPr>
            <w:tcW w:w="3296" w:type="pct"/>
          </w:tcPr>
          <w:p w14:paraId="66F89BD6" w14:textId="50DC6BE0" w:rsidR="00224194" w:rsidRPr="00224194" w:rsidRDefault="00224194" w:rsidP="00224194">
            <w:pPr>
              <w:pStyle w:val="Body-copy"/>
              <w:spacing w:before="120" w:after="120" w:line="240" w:lineRule="atLeast"/>
              <w:rPr>
                <w:sz w:val="18"/>
                <w:szCs w:val="18"/>
                <w:vertAlign w:val="superscript"/>
              </w:rPr>
            </w:pPr>
            <w:r w:rsidRPr="00224194">
              <w:rPr>
                <w:sz w:val="18"/>
                <w:szCs w:val="18"/>
              </w:rPr>
              <w:t>Post-tax NPV</w:t>
            </w:r>
            <w:r w:rsidRPr="00224194">
              <w:rPr>
                <w:sz w:val="18"/>
                <w:szCs w:val="18"/>
                <w:vertAlign w:val="subscript"/>
              </w:rPr>
              <w:t>10%</w:t>
            </w:r>
            <w:r w:rsidRPr="00224194">
              <w:rPr>
                <w:sz w:val="18"/>
                <w:szCs w:val="18"/>
              </w:rPr>
              <w:t>: A$113m</w:t>
            </w:r>
            <w:r w:rsidRPr="00224194">
              <w:rPr>
                <w:sz w:val="18"/>
                <w:szCs w:val="18"/>
                <w:vertAlign w:val="superscript"/>
              </w:rPr>
              <w:t>1</w:t>
            </w:r>
          </w:p>
        </w:tc>
      </w:tr>
      <w:tr w:rsidR="00224194" w:rsidRPr="00BA1B18" w14:paraId="1FC1F107" w14:textId="77777777" w:rsidTr="0041391D">
        <w:tc>
          <w:tcPr>
            <w:tcW w:w="1704" w:type="pct"/>
          </w:tcPr>
          <w:p w14:paraId="2E6FF25F" w14:textId="77777777" w:rsidR="00224194" w:rsidRPr="00015C5E" w:rsidRDefault="00224194" w:rsidP="0041391D">
            <w:pPr>
              <w:spacing w:before="120" w:after="120" w:line="240" w:lineRule="atLeast"/>
              <w:rPr>
                <w:sz w:val="18"/>
                <w:szCs w:val="18"/>
              </w:rPr>
            </w:pPr>
            <w:r w:rsidRPr="00015C5E">
              <w:rPr>
                <w:b/>
                <w:sz w:val="18"/>
                <w:szCs w:val="18"/>
              </w:rPr>
              <w:t xml:space="preserve">Product &amp; average annual production </w:t>
            </w:r>
            <w:r>
              <w:rPr>
                <w:b/>
                <w:sz w:val="18"/>
                <w:szCs w:val="18"/>
              </w:rPr>
              <w:t>r</w:t>
            </w:r>
            <w:r w:rsidRPr="00015C5E">
              <w:rPr>
                <w:b/>
                <w:sz w:val="18"/>
                <w:szCs w:val="18"/>
              </w:rPr>
              <w:t>ate</w:t>
            </w:r>
          </w:p>
        </w:tc>
        <w:tc>
          <w:tcPr>
            <w:tcW w:w="3296" w:type="pct"/>
          </w:tcPr>
          <w:p w14:paraId="17B1EC46" w14:textId="3B2E338A" w:rsidR="00224194" w:rsidRPr="00224194" w:rsidRDefault="00224194" w:rsidP="00224194">
            <w:pPr>
              <w:pStyle w:val="Table-bullet"/>
            </w:pPr>
            <w:r w:rsidRPr="00224194">
              <w:rPr>
                <w:rFonts w:cs="AU Sans Text Medium"/>
                <w:b/>
                <w:bCs/>
              </w:rPr>
              <w:t>HMC</w:t>
            </w:r>
            <w:r w:rsidRPr="00224194">
              <w:t>: 147ktpa (containing 59ktpa Zircon, 9ktpa HiTi87, 49ktpa HiTi67)</w:t>
            </w:r>
            <w:r w:rsidRPr="00224194">
              <w:rPr>
                <w:vertAlign w:val="superscript"/>
              </w:rPr>
              <w:t>1</w:t>
            </w:r>
          </w:p>
        </w:tc>
      </w:tr>
    </w:tbl>
    <w:p w14:paraId="11290EB1" w14:textId="77777777" w:rsidR="00224194" w:rsidRPr="00224194" w:rsidRDefault="00224194" w:rsidP="00224194">
      <w:pPr>
        <w:pStyle w:val="ChartSource05Tables"/>
        <w:spacing w:before="120" w:after="0"/>
        <w:ind w:left="0" w:firstLine="0"/>
        <w:rPr>
          <w:rFonts w:ascii="Verdana" w:hAnsi="Verdana"/>
        </w:rPr>
      </w:pPr>
      <w:r w:rsidRPr="00224194">
        <w:rPr>
          <w:rFonts w:ascii="Verdana" w:hAnsi="Verdana"/>
          <w:vertAlign w:val="superscript"/>
        </w:rPr>
        <w:lastRenderedPageBreak/>
        <w:t>1</w:t>
      </w:r>
      <w:r w:rsidRPr="00224194">
        <w:rPr>
          <w:rFonts w:ascii="Verdana" w:hAnsi="Verdana"/>
        </w:rPr>
        <w:t xml:space="preserve"> Positive DFS confirms Cyclone’s potential as a new zircon mine, DRX announcement (15 Nov 2018)</w:t>
      </w:r>
    </w:p>
    <w:p w14:paraId="002965D5" w14:textId="77777777" w:rsidR="00F90BA9" w:rsidRPr="00707D1F" w:rsidRDefault="00F90BA9" w:rsidP="00707D1F">
      <w:pPr>
        <w:pStyle w:val="Body-copy"/>
      </w:pPr>
    </w:p>
    <w:p w14:paraId="49C1D13D" w14:textId="068F73EE" w:rsidR="00243E60" w:rsidRPr="007E6936" w:rsidRDefault="00707D1F" w:rsidP="007E6936">
      <w:pPr>
        <w:pStyle w:val="Heading-level1"/>
      </w:pPr>
      <w:r w:rsidRPr="007E6936">
        <w:br w:type="page"/>
      </w:r>
      <w:r w:rsidR="00243E60" w:rsidRPr="007E6936">
        <w:lastRenderedPageBreak/>
        <w:t>Midstream summaries</w:t>
      </w:r>
    </w:p>
    <w:p w14:paraId="3B68F804" w14:textId="77777777" w:rsidR="007E6936" w:rsidRPr="007E6936" w:rsidRDefault="007E6936" w:rsidP="007E6936">
      <w:pPr>
        <w:pStyle w:val="Body-copy"/>
      </w:pPr>
      <w:r w:rsidRPr="007E6936">
        <w:t>This is a non-exhaustive list of advanced Australian critical minerals projects. There are more projects than those listed here. Austrade is able to facilitate introductions to other projects according to your specific needs</w:t>
      </w:r>
    </w:p>
    <w:p w14:paraId="56305BAA" w14:textId="436AC40F" w:rsidR="00CF037E" w:rsidRDefault="00243E60" w:rsidP="00243E60">
      <w:pPr>
        <w:pStyle w:val="Body-copy"/>
        <w:rPr>
          <w:b/>
          <w:bCs/>
          <w:color w:val="00694B" w:themeColor="accent3"/>
        </w:rPr>
      </w:pPr>
      <w:r w:rsidRPr="00243E60">
        <w:rPr>
          <w:b/>
          <w:bCs/>
        </w:rPr>
        <w:t xml:space="preserve">For further information, please contact your local Austrade representative or email </w:t>
      </w:r>
      <w:r w:rsidRPr="00243E60">
        <w:rPr>
          <w:b/>
          <w:bCs/>
        </w:rPr>
        <w:br/>
      </w:r>
      <w:hyperlink r:id="rId94" w:history="1">
        <w:r w:rsidRPr="00243E60">
          <w:rPr>
            <w:rStyle w:val="Hyperlink"/>
            <w:bCs/>
            <w:color w:val="00694B" w:themeColor="accent3"/>
          </w:rPr>
          <w:t>criticalminerals@austrade.gov.au</w:t>
        </w:r>
      </w:hyperlink>
      <w:r w:rsidRPr="00243E60">
        <w:rPr>
          <w:b/>
          <w:bCs/>
          <w:color w:val="00694B" w:themeColor="accent3"/>
        </w:rPr>
        <w:t xml:space="preserve"> </w:t>
      </w:r>
    </w:p>
    <w:p w14:paraId="71F04B0A" w14:textId="77777777" w:rsidR="00CF037E" w:rsidRDefault="00CF037E">
      <w:pPr>
        <w:spacing w:before="0" w:after="160" w:line="259" w:lineRule="auto"/>
        <w:rPr>
          <w:b/>
          <w:bCs/>
          <w:color w:val="00694B" w:themeColor="accent3"/>
          <w:lang w:val="en-AU"/>
        </w:rPr>
      </w:pPr>
      <w:r>
        <w:rPr>
          <w:b/>
          <w:bCs/>
          <w:color w:val="00694B" w:themeColor="accent3"/>
        </w:rPr>
        <w:br w:type="page"/>
      </w:r>
    </w:p>
    <w:p w14:paraId="7429B8CE" w14:textId="77777777" w:rsidR="00CF037E" w:rsidRPr="00CF037E" w:rsidRDefault="00CF037E" w:rsidP="00B737E9">
      <w:pPr>
        <w:pStyle w:val="Heading-level3"/>
        <w:spacing w:after="120"/>
      </w:pPr>
      <w:r w:rsidRPr="00CF037E">
        <w:lastRenderedPageBreak/>
        <w:t>Midstream summary</w:t>
      </w:r>
    </w:p>
    <w:p w14:paraId="4400833F" w14:textId="6FD90B93" w:rsidR="00CF037E" w:rsidRPr="00CF037E" w:rsidRDefault="00DD3F0E" w:rsidP="00DD3F0E">
      <w:pPr>
        <w:pStyle w:val="Heading-level2"/>
      </w:pPr>
      <w:r w:rsidRPr="00DD3F0E">
        <w:t>Australian Antimony Metal Refining Project</w:t>
      </w:r>
    </w:p>
    <w:tbl>
      <w:tblPr>
        <w:tblStyle w:val="TableGrid"/>
        <w:tblW w:w="0" w:type="auto"/>
        <w:tblLook w:val="04A0" w:firstRow="1" w:lastRow="0" w:firstColumn="1" w:lastColumn="0" w:noHBand="0" w:noVBand="1"/>
      </w:tblPr>
      <w:tblGrid>
        <w:gridCol w:w="3256"/>
        <w:gridCol w:w="6712"/>
      </w:tblGrid>
      <w:tr w:rsidR="00B737E9" w:rsidRPr="00B737E9" w14:paraId="676A6EA8" w14:textId="77777777" w:rsidTr="00B737E9">
        <w:tc>
          <w:tcPr>
            <w:tcW w:w="3256" w:type="dxa"/>
          </w:tcPr>
          <w:p w14:paraId="3A3CE47C" w14:textId="77777777" w:rsidR="00B737E9" w:rsidRPr="00B737E9" w:rsidRDefault="00B737E9" w:rsidP="00DD3F0E">
            <w:pPr>
              <w:pStyle w:val="Body-copy"/>
              <w:spacing w:before="120" w:after="120"/>
              <w:rPr>
                <w:b/>
                <w:bCs/>
              </w:rPr>
            </w:pPr>
            <w:r w:rsidRPr="00B737E9">
              <w:rPr>
                <w:b/>
                <w:bCs/>
              </w:rPr>
              <w:t>Company Name:</w:t>
            </w:r>
          </w:p>
        </w:tc>
        <w:tc>
          <w:tcPr>
            <w:tcW w:w="6712" w:type="dxa"/>
          </w:tcPr>
          <w:p w14:paraId="4D163134" w14:textId="73795EA8" w:rsidR="00B737E9" w:rsidRPr="00B737E9" w:rsidRDefault="00B737E9" w:rsidP="00B737E9">
            <w:pPr>
              <w:pStyle w:val="Body-copy"/>
              <w:spacing w:before="120" w:after="120"/>
            </w:pPr>
            <w:r w:rsidRPr="00B737E9">
              <w:t>Nyrstar</w:t>
            </w:r>
            <w:r w:rsidR="00DD3F0E">
              <w:t xml:space="preserve"> Australia</w:t>
            </w:r>
          </w:p>
        </w:tc>
      </w:tr>
      <w:tr w:rsidR="00B62811" w:rsidRPr="00B737E9" w14:paraId="7E03B3F0" w14:textId="77777777" w:rsidTr="00B737E9">
        <w:tc>
          <w:tcPr>
            <w:tcW w:w="3256" w:type="dxa"/>
          </w:tcPr>
          <w:p w14:paraId="792409E8" w14:textId="66091E4E" w:rsidR="00B62811" w:rsidRPr="00B737E9" w:rsidRDefault="00B62811" w:rsidP="00B62811">
            <w:pPr>
              <w:pStyle w:val="Body-copy"/>
              <w:spacing w:before="120" w:after="120"/>
              <w:rPr>
                <w:b/>
                <w:bCs/>
              </w:rPr>
            </w:pPr>
            <w:r w:rsidRPr="00B737E9">
              <w:rPr>
                <w:b/>
                <w:bCs/>
              </w:rPr>
              <w:t>Critical Mineral</w:t>
            </w:r>
            <w:r>
              <w:rPr>
                <w:b/>
                <w:bCs/>
              </w:rPr>
              <w:t>(</w:t>
            </w:r>
            <w:r w:rsidRPr="00B737E9">
              <w:rPr>
                <w:b/>
                <w:bCs/>
              </w:rPr>
              <w:t>s</w:t>
            </w:r>
            <w:r>
              <w:rPr>
                <w:b/>
                <w:bCs/>
              </w:rPr>
              <w:t>):</w:t>
            </w:r>
          </w:p>
        </w:tc>
        <w:tc>
          <w:tcPr>
            <w:tcW w:w="6712" w:type="dxa"/>
          </w:tcPr>
          <w:p w14:paraId="769CF22E" w14:textId="77777777" w:rsidR="00B62811" w:rsidRPr="00B737E9" w:rsidRDefault="00B62811" w:rsidP="00B62811">
            <w:pPr>
              <w:pStyle w:val="Body-copy"/>
              <w:spacing w:before="120" w:after="120"/>
            </w:pPr>
            <w:r w:rsidRPr="00B737E9">
              <w:t>Antimony</w:t>
            </w:r>
          </w:p>
        </w:tc>
      </w:tr>
      <w:tr w:rsidR="00B737E9" w:rsidRPr="00B737E9" w14:paraId="13BD9704" w14:textId="77777777" w:rsidTr="00B737E9">
        <w:tc>
          <w:tcPr>
            <w:tcW w:w="3256" w:type="dxa"/>
          </w:tcPr>
          <w:p w14:paraId="6F1AE74F" w14:textId="77777777" w:rsidR="00B737E9" w:rsidRPr="00B737E9" w:rsidRDefault="00B737E9" w:rsidP="00DD3F0E">
            <w:pPr>
              <w:pStyle w:val="Body-copy"/>
              <w:spacing w:before="120" w:after="120"/>
              <w:rPr>
                <w:b/>
                <w:bCs/>
              </w:rPr>
            </w:pPr>
            <w:r w:rsidRPr="00B737E9">
              <w:rPr>
                <w:b/>
                <w:bCs/>
              </w:rPr>
              <w:t xml:space="preserve">State or Territory: </w:t>
            </w:r>
          </w:p>
        </w:tc>
        <w:tc>
          <w:tcPr>
            <w:tcW w:w="6712" w:type="dxa"/>
          </w:tcPr>
          <w:p w14:paraId="7628BBE7" w14:textId="77777777" w:rsidR="00B737E9" w:rsidRPr="00B737E9" w:rsidRDefault="00B737E9" w:rsidP="00B737E9">
            <w:pPr>
              <w:pStyle w:val="Body-copy"/>
              <w:spacing w:before="120" w:after="120"/>
            </w:pPr>
            <w:r w:rsidRPr="00B737E9">
              <w:t>SA</w:t>
            </w:r>
          </w:p>
        </w:tc>
      </w:tr>
      <w:tr w:rsidR="00B737E9" w:rsidRPr="00B737E9" w14:paraId="354DF9DD" w14:textId="77777777" w:rsidTr="00B737E9">
        <w:tc>
          <w:tcPr>
            <w:tcW w:w="3256" w:type="dxa"/>
          </w:tcPr>
          <w:p w14:paraId="6B571EEF" w14:textId="77777777" w:rsidR="00B737E9" w:rsidRPr="00B737E9" w:rsidRDefault="00B737E9" w:rsidP="00DD3F0E">
            <w:pPr>
              <w:pStyle w:val="Body-copy"/>
              <w:spacing w:before="120" w:after="120"/>
              <w:rPr>
                <w:b/>
                <w:bCs/>
              </w:rPr>
            </w:pPr>
            <w:r w:rsidRPr="00B737E9">
              <w:rPr>
                <w:b/>
                <w:bCs/>
              </w:rPr>
              <w:t xml:space="preserve">Company Ownership: </w:t>
            </w:r>
          </w:p>
        </w:tc>
        <w:tc>
          <w:tcPr>
            <w:tcW w:w="6712" w:type="dxa"/>
          </w:tcPr>
          <w:p w14:paraId="084AB6A8" w14:textId="05778E88" w:rsidR="00B737E9" w:rsidRPr="00DD3F0E" w:rsidRDefault="00DD3F0E" w:rsidP="00DD3F0E">
            <w:pPr>
              <w:pStyle w:val="Body-copy"/>
            </w:pPr>
            <w:r>
              <w:t xml:space="preserve">Trafigura Control Holdings Pte. Ltd (Singapore) </w:t>
            </w:r>
          </w:p>
        </w:tc>
      </w:tr>
      <w:tr w:rsidR="00B737E9" w:rsidRPr="00B737E9" w14:paraId="03DD47F2" w14:textId="77777777" w:rsidTr="00B737E9">
        <w:tc>
          <w:tcPr>
            <w:tcW w:w="9968" w:type="dxa"/>
            <w:gridSpan w:val="2"/>
            <w:shd w:val="clear" w:color="auto" w:fill="F2F0E6" w:themeFill="accent6"/>
          </w:tcPr>
          <w:p w14:paraId="052BFEDE" w14:textId="3996BBCA" w:rsidR="00B737E9" w:rsidRPr="005A2CA6" w:rsidRDefault="00B737E9" w:rsidP="00DD3F0E">
            <w:pPr>
              <w:spacing w:before="120" w:after="120"/>
              <w:rPr>
                <w:u w:val="single"/>
              </w:rPr>
            </w:pPr>
            <w:hyperlink r:id="rId95" w:history="1">
              <w:r w:rsidRPr="005A2CA6">
                <w:rPr>
                  <w:rStyle w:val="Hyperlink"/>
                  <w:lang w:val="en-US"/>
                </w:rPr>
                <w:t>nyrstar.com</w:t>
              </w:r>
            </w:hyperlink>
          </w:p>
        </w:tc>
      </w:tr>
    </w:tbl>
    <w:p w14:paraId="678FDBE6" w14:textId="77777777" w:rsidR="00B737E9" w:rsidRDefault="00B737E9" w:rsidP="00B737E9">
      <w:pPr>
        <w:pStyle w:val="Body-copy"/>
      </w:pPr>
    </w:p>
    <w:p w14:paraId="0171B19D" w14:textId="4F9A2525" w:rsidR="00B737E9" w:rsidRPr="00B737E9" w:rsidRDefault="00B737E9" w:rsidP="00B737E9">
      <w:pPr>
        <w:pStyle w:val="Heading-level3"/>
      </w:pPr>
      <w:r w:rsidRPr="00B737E9">
        <w:t xml:space="preserve">Midstream Project Description </w:t>
      </w:r>
    </w:p>
    <w:p w14:paraId="78244999" w14:textId="77777777" w:rsidR="00DD3F0E" w:rsidRDefault="00DD3F0E" w:rsidP="00DD3F0E">
      <w:pPr>
        <w:pStyle w:val="Body-copy"/>
      </w:pPr>
      <w:r>
        <w:rPr>
          <w:spacing w:val="-3"/>
        </w:rPr>
        <w:t>N</w:t>
      </w:r>
      <w:r>
        <w:t>yrstar is developing an Australian Antimony Metal Refining Project, integrated into its multi-metals refinery at Port Pirie, South Australia. The Project recovers antimony in refinery feedstocks as a by-product of lead refining and uses established refining circuits, including smelting, fume capture, decanting and residue handling, followed by antimony extraction, purification and casting. An Antimony Pilot Plant successfully produced first metal in late-2025, and first commercial metal in early-2026, with plans to increase to 1,000tpa in 2027. The Project aims to increase production up to 5,000tpa by 2030 in a scale-up permanent plant, providing globally-significant antimony supply for defence, electronics, energy and consumer-goods sectors.</w:t>
      </w:r>
    </w:p>
    <w:p w14:paraId="5E0E05B3" w14:textId="01983521" w:rsidR="00DD3F0E" w:rsidRDefault="00DD3F0E" w:rsidP="00DD3F0E">
      <w:pPr>
        <w:pStyle w:val="Body-copy"/>
      </w:pPr>
      <w:r>
        <w:t>A Pre-Feasibility Study was completed in July 2026 on renewal of Nyrstar’s Port Pirie and Hobart refineries building on core lead and zinc flowsheets expanded to include critical minerals recovery. The Feasibility Study is now underway targeting mid-2027 completion including assessment of antimony recovery options and potential integration with recovery of other metals including bismuth, tellurium and germanium.</w:t>
      </w:r>
    </w:p>
    <w:p w14:paraId="712B4463" w14:textId="5AFD9DDC" w:rsidR="00B737E9" w:rsidRPr="00B737E9" w:rsidRDefault="00DD3F0E" w:rsidP="00DD3F0E">
      <w:pPr>
        <w:pStyle w:val="Body-copy"/>
      </w:pPr>
      <w:r>
        <w:t>The Project was named as a Pipeline Project as part of the US–Australia Critical Minerals and Rare Earths Framework and has a non-binding, conditional letter of support from Export Finance Australia. Commonwealth, South Australian and Tasmanian Governments are providing funding support to make refinery reliability improvements and critical-metal readiness at Port Pirie and Hobart</w:t>
      </w:r>
      <w:r w:rsidR="00B737E9" w:rsidRPr="00B737E9">
        <w:t xml:space="preserve">Midstream Products &amp; Annual Production Rate </w:t>
      </w:r>
    </w:p>
    <w:p w14:paraId="23EB6C46" w14:textId="4282C343" w:rsidR="00B737E9" w:rsidRPr="00DD3F0E" w:rsidRDefault="00DD3F0E" w:rsidP="00B737E9">
      <w:pPr>
        <w:pStyle w:val="Body-copy"/>
        <w:spacing w:before="0" w:after="120"/>
        <w:rPr>
          <w:b/>
          <w:bCs/>
          <w:color w:val="00694B" w:themeColor="accent3"/>
          <w:lang w:val="en-GB"/>
        </w:rPr>
      </w:pPr>
      <w:r w:rsidRPr="00DD3F0E">
        <w:rPr>
          <w:b/>
          <w:bCs/>
          <w:color w:val="00694B" w:themeColor="accent3"/>
          <w:lang w:val="en-GB"/>
        </w:rPr>
        <w:t>Midstream Products &amp; Annual Production Rate</w:t>
      </w:r>
      <w:r w:rsidR="00B737E9" w:rsidRPr="00DD3F0E">
        <w:rPr>
          <w:b/>
          <w:bCs/>
          <w:color w:val="00694B" w:themeColor="accent3"/>
          <w:lang w:val="en-GB"/>
        </w:rPr>
        <w:t>:</w:t>
      </w:r>
    </w:p>
    <w:p w14:paraId="5F8063E8" w14:textId="77777777" w:rsidR="00DD3F0E" w:rsidRDefault="00DD3F0E" w:rsidP="00DD3F0E">
      <w:pPr>
        <w:pStyle w:val="BulletList"/>
      </w:pPr>
      <w:r>
        <w:rPr>
          <w:b/>
          <w:bCs/>
        </w:rPr>
        <w:t>Refined Antimony metal:</w:t>
      </w:r>
      <w:r>
        <w:t xml:space="preserve"> first commercial sale in 2026, expansion to 1,000tpa capacity planned in 2027, and up to 5,000tpa by 2030.</w:t>
      </w:r>
    </w:p>
    <w:p w14:paraId="650325A9" w14:textId="77777777" w:rsidR="00B737E9" w:rsidRDefault="00B737E9">
      <w:pPr>
        <w:spacing w:before="0" w:after="160" w:line="259" w:lineRule="auto"/>
        <w:rPr>
          <w:lang w:val="en-GB"/>
        </w:rPr>
      </w:pPr>
      <w:r>
        <w:br w:type="page"/>
      </w:r>
    </w:p>
    <w:p w14:paraId="7D2E84C9" w14:textId="77777777" w:rsidR="00B737E9" w:rsidRPr="00CF037E" w:rsidRDefault="00B737E9" w:rsidP="00B737E9">
      <w:pPr>
        <w:pStyle w:val="Heading-level3"/>
        <w:spacing w:after="120"/>
      </w:pPr>
      <w:r w:rsidRPr="00CF037E">
        <w:lastRenderedPageBreak/>
        <w:t>Midstream summary</w:t>
      </w:r>
    </w:p>
    <w:p w14:paraId="7DE2FCFC" w14:textId="749DF5D1" w:rsidR="00B737E9" w:rsidRPr="00CF037E" w:rsidRDefault="00DD3F0E" w:rsidP="00DD3F0E">
      <w:pPr>
        <w:pStyle w:val="Heading-level2"/>
      </w:pPr>
      <w:r w:rsidRPr="00DD3F0E">
        <w:t>Rover 1 Downstream Refinery (Middle Arm)</w:t>
      </w:r>
    </w:p>
    <w:tbl>
      <w:tblPr>
        <w:tblStyle w:val="TableGrid"/>
        <w:tblW w:w="0" w:type="auto"/>
        <w:tblLook w:val="04A0" w:firstRow="1" w:lastRow="0" w:firstColumn="1" w:lastColumn="0" w:noHBand="0" w:noVBand="1"/>
      </w:tblPr>
      <w:tblGrid>
        <w:gridCol w:w="3256"/>
        <w:gridCol w:w="6712"/>
      </w:tblGrid>
      <w:tr w:rsidR="00B737E9" w:rsidRPr="00B737E9" w14:paraId="05B899A7" w14:textId="77777777" w:rsidTr="002851A4">
        <w:tc>
          <w:tcPr>
            <w:tcW w:w="3256" w:type="dxa"/>
          </w:tcPr>
          <w:p w14:paraId="0810481C" w14:textId="77777777" w:rsidR="00B737E9" w:rsidRPr="00B737E9" w:rsidRDefault="00B737E9" w:rsidP="00DD3F0E">
            <w:pPr>
              <w:pStyle w:val="Body-copy"/>
              <w:spacing w:before="120" w:after="120"/>
              <w:rPr>
                <w:b/>
                <w:bCs/>
              </w:rPr>
            </w:pPr>
            <w:r w:rsidRPr="00B737E9">
              <w:rPr>
                <w:b/>
                <w:bCs/>
              </w:rPr>
              <w:t>Company Name:</w:t>
            </w:r>
          </w:p>
        </w:tc>
        <w:tc>
          <w:tcPr>
            <w:tcW w:w="6712" w:type="dxa"/>
          </w:tcPr>
          <w:p w14:paraId="73AB17AF" w14:textId="3401CBD9" w:rsidR="00B737E9" w:rsidRPr="00DD3F0E" w:rsidRDefault="00DD3F0E" w:rsidP="00DD3F0E">
            <w:pPr>
              <w:pStyle w:val="Body-copy"/>
              <w:spacing w:before="120" w:after="120"/>
            </w:pPr>
            <w:r>
              <w:t>Castile Resources Ltd</w:t>
            </w:r>
          </w:p>
        </w:tc>
      </w:tr>
      <w:tr w:rsidR="00B62811" w:rsidRPr="00B737E9" w14:paraId="7168F8AA" w14:textId="77777777" w:rsidTr="002851A4">
        <w:tc>
          <w:tcPr>
            <w:tcW w:w="3256" w:type="dxa"/>
          </w:tcPr>
          <w:p w14:paraId="15EB3F90" w14:textId="696DA1CE" w:rsidR="00B62811" w:rsidRPr="00B737E9" w:rsidRDefault="00B62811" w:rsidP="00B62811">
            <w:pPr>
              <w:pStyle w:val="Body-copy"/>
              <w:spacing w:before="120" w:after="120"/>
              <w:rPr>
                <w:b/>
                <w:bCs/>
              </w:rPr>
            </w:pPr>
            <w:r w:rsidRPr="00B737E9">
              <w:rPr>
                <w:b/>
                <w:bCs/>
              </w:rPr>
              <w:t>Critical Mineral</w:t>
            </w:r>
            <w:r>
              <w:rPr>
                <w:b/>
                <w:bCs/>
              </w:rPr>
              <w:t>(</w:t>
            </w:r>
            <w:r w:rsidRPr="00B737E9">
              <w:rPr>
                <w:b/>
                <w:bCs/>
              </w:rPr>
              <w:t>s</w:t>
            </w:r>
            <w:r>
              <w:rPr>
                <w:b/>
                <w:bCs/>
              </w:rPr>
              <w:t>):</w:t>
            </w:r>
          </w:p>
        </w:tc>
        <w:tc>
          <w:tcPr>
            <w:tcW w:w="6712" w:type="dxa"/>
          </w:tcPr>
          <w:p w14:paraId="7CF22B02" w14:textId="502926F6" w:rsidR="00B62811" w:rsidRPr="00DD3F0E" w:rsidRDefault="00B62811" w:rsidP="00B62811">
            <w:pPr>
              <w:pStyle w:val="Body-copy"/>
              <w:spacing w:before="120" w:after="120"/>
            </w:pPr>
            <w:r>
              <w:t>Bismuth, Cobalt</w:t>
            </w:r>
          </w:p>
        </w:tc>
      </w:tr>
      <w:tr w:rsidR="00B737E9" w:rsidRPr="00B737E9" w14:paraId="41AC537B" w14:textId="77777777" w:rsidTr="002851A4">
        <w:tc>
          <w:tcPr>
            <w:tcW w:w="3256" w:type="dxa"/>
          </w:tcPr>
          <w:p w14:paraId="63188538" w14:textId="77777777" w:rsidR="00B737E9" w:rsidRPr="00B737E9" w:rsidRDefault="00B737E9" w:rsidP="00DD3F0E">
            <w:pPr>
              <w:pStyle w:val="Body-copy"/>
              <w:spacing w:before="120" w:after="120"/>
              <w:rPr>
                <w:b/>
                <w:bCs/>
              </w:rPr>
            </w:pPr>
            <w:r w:rsidRPr="00B737E9">
              <w:rPr>
                <w:b/>
                <w:bCs/>
              </w:rPr>
              <w:t xml:space="preserve">State or Territory: </w:t>
            </w:r>
          </w:p>
        </w:tc>
        <w:tc>
          <w:tcPr>
            <w:tcW w:w="6712" w:type="dxa"/>
          </w:tcPr>
          <w:p w14:paraId="3EBBB21A" w14:textId="2DFE13B2" w:rsidR="00B737E9" w:rsidRPr="001D7D1C" w:rsidRDefault="00DD3F0E" w:rsidP="00DD3F0E">
            <w:pPr>
              <w:pStyle w:val="Body-copy"/>
              <w:spacing w:before="120" w:after="120"/>
            </w:pPr>
            <w:r>
              <w:t>NT</w:t>
            </w:r>
          </w:p>
        </w:tc>
      </w:tr>
      <w:tr w:rsidR="00B737E9" w:rsidRPr="00B737E9" w14:paraId="44382705" w14:textId="77777777" w:rsidTr="002851A4">
        <w:tc>
          <w:tcPr>
            <w:tcW w:w="3256" w:type="dxa"/>
          </w:tcPr>
          <w:p w14:paraId="0B0B6CD4" w14:textId="77777777" w:rsidR="00B737E9" w:rsidRPr="00B737E9" w:rsidRDefault="00B737E9" w:rsidP="00DD3F0E">
            <w:pPr>
              <w:pStyle w:val="Body-copy"/>
              <w:spacing w:before="120" w:after="120"/>
              <w:rPr>
                <w:b/>
                <w:bCs/>
              </w:rPr>
            </w:pPr>
            <w:r w:rsidRPr="00B737E9">
              <w:rPr>
                <w:b/>
                <w:bCs/>
              </w:rPr>
              <w:t xml:space="preserve">Company Ownership: </w:t>
            </w:r>
          </w:p>
        </w:tc>
        <w:tc>
          <w:tcPr>
            <w:tcW w:w="6712" w:type="dxa"/>
          </w:tcPr>
          <w:p w14:paraId="505ABE02" w14:textId="2C1621FB" w:rsidR="00B737E9" w:rsidRPr="00DD3F0E" w:rsidRDefault="00DD3F0E" w:rsidP="00DD3F0E">
            <w:pPr>
              <w:pStyle w:val="Body-copy"/>
              <w:spacing w:before="120" w:after="120"/>
              <w:rPr>
                <w:spacing w:val="-2"/>
              </w:rPr>
            </w:pPr>
            <w:r>
              <w:rPr>
                <w:spacing w:val="-2"/>
              </w:rPr>
              <w:t>ASX-listed (CST), OTC (CLRSF)</w:t>
            </w:r>
          </w:p>
        </w:tc>
      </w:tr>
      <w:tr w:rsidR="00B737E9" w:rsidRPr="00B737E9" w14:paraId="13AAFBD1" w14:textId="77777777" w:rsidTr="002851A4">
        <w:tc>
          <w:tcPr>
            <w:tcW w:w="9968" w:type="dxa"/>
            <w:gridSpan w:val="2"/>
            <w:shd w:val="clear" w:color="auto" w:fill="F2F0E6" w:themeFill="accent6"/>
          </w:tcPr>
          <w:p w14:paraId="393DD1EB" w14:textId="031BD13C" w:rsidR="00B737E9" w:rsidRPr="005A2CA6" w:rsidRDefault="00DD3F0E" w:rsidP="00DD3F0E">
            <w:pPr>
              <w:spacing w:before="120" w:after="120"/>
              <w:rPr>
                <w:rStyle w:val="Hyperlink"/>
              </w:rPr>
            </w:pPr>
            <w:hyperlink r:id="rId96" w:history="1">
              <w:r w:rsidRPr="005A2CA6">
                <w:rPr>
                  <w:rStyle w:val="Hyperlink"/>
                  <w:lang w:val="en-US"/>
                </w:rPr>
                <w:t>castille.com.au</w:t>
              </w:r>
            </w:hyperlink>
          </w:p>
        </w:tc>
      </w:tr>
    </w:tbl>
    <w:p w14:paraId="7B313AE5" w14:textId="77777777" w:rsidR="001D7D1C" w:rsidRDefault="001D7D1C" w:rsidP="001D7D1C">
      <w:pPr>
        <w:pStyle w:val="Heading-level3"/>
      </w:pPr>
    </w:p>
    <w:p w14:paraId="38C124B7" w14:textId="1F5E2EAC" w:rsidR="001D7D1C" w:rsidRPr="00B737E9" w:rsidRDefault="001D7D1C" w:rsidP="001D7D1C">
      <w:pPr>
        <w:pStyle w:val="Heading-level3"/>
      </w:pPr>
      <w:r w:rsidRPr="00B737E9">
        <w:t xml:space="preserve">Midstream Project Description </w:t>
      </w:r>
    </w:p>
    <w:p w14:paraId="1B970E1F" w14:textId="25E571D3" w:rsidR="00DD3F0E" w:rsidRPr="00DD3F0E" w:rsidRDefault="00DD3F0E" w:rsidP="00DD3F0E">
      <w:pPr>
        <w:pStyle w:val="Body-copy"/>
      </w:pPr>
      <w:r w:rsidRPr="00DD3F0E">
        <w:t>The Rover 1 Downstream Refinery is Castile Resources</w:t>
      </w:r>
      <w:r w:rsidR="00F37982">
        <w:t>’</w:t>
      </w:r>
      <w:r w:rsidRPr="00DD3F0E">
        <w:t xml:space="preserve"> proposed downstream processing facility at the Middle Arm Sustainable Development Precinct (MASDP), Darwin, Northern Territory. As a planned Stage 2 of the Rover 1 Project, the refinery will treat separate bulk sulphide concentrates to be railed from Castile’s 100%-owned Rover 1 IOCG mine near Tennant Creek, being developed as Stage 1 of the project. The Stage 2 refinery will produce gold doré, 99% copper cathode, cobalt hydroxide and 4N (99.99%) refined bismuth. The refinery would make Australia one of the very few Western producers of high purity bismuth, addressing acute supply chain diversification needs.</w:t>
      </w:r>
    </w:p>
    <w:p w14:paraId="4A3BE785" w14:textId="712B83EF" w:rsidR="001D7D1C" w:rsidRPr="00DD3F0E" w:rsidRDefault="00DD3F0E" w:rsidP="00DD3F0E">
      <w:pPr>
        <w:pStyle w:val="Body-copy"/>
      </w:pPr>
      <w:r w:rsidRPr="00DD3F0E">
        <w:t xml:space="preserve">An Updated Scoping Study was completed in August 2026, incorporating production of bismuth concentrate into the project. The 2026 Scoping Study values total project revenue at A$4.78 billion, including A$595 million from bismuth. Final bismuth extraction testwork is underway ahead of the Bankable Feasibility Study, due later in 2026. The refinery will use proven pressure-oxidation, solvent extraction and electrowinning technology, constructed using Stage One concentrate sale cashflows, after an 18-24 month build. NT EPA approvals are in place for Rover 1, with a separate MASDP referral underway and environmental approval targeted for 2027. Castile is seeking offtake partners and welcomes discussions on investment in the project. </w:t>
      </w:r>
    </w:p>
    <w:p w14:paraId="364B8FFF" w14:textId="09923D07" w:rsidR="001D7D1C" w:rsidRPr="00B737E9" w:rsidRDefault="001D7D1C" w:rsidP="001D7D1C">
      <w:pPr>
        <w:pStyle w:val="Heading-level3"/>
      </w:pPr>
      <w:r w:rsidRPr="00B737E9">
        <w:t xml:space="preserve">Midstream Products &amp; Annual Production Rate </w:t>
      </w:r>
    </w:p>
    <w:p w14:paraId="4ED1EBD1" w14:textId="77777777" w:rsidR="00DD3F0E" w:rsidRDefault="00DD3F0E" w:rsidP="00DD3F0E">
      <w:pPr>
        <w:pStyle w:val="BulletList"/>
        <w:spacing w:before="120" w:after="0"/>
      </w:pPr>
      <w:r>
        <w:rPr>
          <w:b/>
          <w:bCs/>
        </w:rPr>
        <w:t xml:space="preserve">Refined Bismuth </w:t>
      </w:r>
      <w:r>
        <w:t>(4N, 99.99% purity): ~500tpa (5,400t over initial 11-year mine life)</w:t>
      </w:r>
    </w:p>
    <w:p w14:paraId="665088E4" w14:textId="77777777" w:rsidR="00DD3F0E" w:rsidRDefault="00DD3F0E" w:rsidP="00DD3F0E">
      <w:pPr>
        <w:pStyle w:val="BulletList"/>
        <w:spacing w:before="120" w:after="0"/>
      </w:pPr>
      <w:r>
        <w:rPr>
          <w:b/>
          <w:bCs/>
        </w:rPr>
        <w:t>Copper Cathode</w:t>
      </w:r>
      <w:r>
        <w:t xml:space="preserve"> (99% purity, LME Grade A): ~7,200tpa (72,200t over initial 11-year mine life)</w:t>
      </w:r>
    </w:p>
    <w:p w14:paraId="3AA0761C" w14:textId="77777777" w:rsidR="00DD3F0E" w:rsidRDefault="00DD3F0E" w:rsidP="00DD3F0E">
      <w:pPr>
        <w:pStyle w:val="BulletList"/>
        <w:spacing w:before="120" w:after="0"/>
      </w:pPr>
      <w:r>
        <w:rPr>
          <w:b/>
          <w:bCs/>
        </w:rPr>
        <w:t>Cobalt Hydroxide</w:t>
      </w:r>
      <w:r>
        <w:t xml:space="preserve"> (LME standard grade, min. 99.8% Co): ~300tpa (2,700t over initial 11-year mine life)</w:t>
      </w:r>
    </w:p>
    <w:p w14:paraId="38DFDD80" w14:textId="77777777" w:rsidR="00DD3F0E" w:rsidRDefault="00DD3F0E" w:rsidP="00DD3F0E">
      <w:pPr>
        <w:pStyle w:val="BulletList"/>
        <w:spacing w:before="120" w:after="0"/>
      </w:pPr>
      <w:r>
        <w:rPr>
          <w:b/>
          <w:bCs/>
        </w:rPr>
        <w:t>Gold Doré</w:t>
      </w:r>
      <w:r>
        <w:t xml:space="preserve"> (&gt;90% Au): ~26,800oz Au/pa (269,000oz over initial 11-year mine life)</w:t>
      </w:r>
    </w:p>
    <w:p w14:paraId="7F413C5B" w14:textId="77777777" w:rsidR="00DD3F0E" w:rsidRPr="00DD3F0E" w:rsidRDefault="00DD3F0E" w:rsidP="00DD3F0E">
      <w:pPr>
        <w:pStyle w:val="Body-copy"/>
      </w:pPr>
      <w:r w:rsidRPr="00DD3F0E">
        <w:lastRenderedPageBreak/>
        <w:t>No binding offtake agreements are yet in place. Castile has held informal, preliminary discussions with a number of financial institutions regarding debt, equity, metal prepayments, offtake agreements and metal streaming for the Rover 1 project, several of whom have expressed interest. 100% of midstream production (bismuth, copper cathode, cobalt hydroxide and gold doré) is available for offtake discussions.</w:t>
      </w:r>
    </w:p>
    <w:p w14:paraId="3D67B92A" w14:textId="77777777" w:rsidR="00DD3F0E" w:rsidRDefault="00DD3F0E">
      <w:pPr>
        <w:spacing w:before="0" w:after="160" w:line="259" w:lineRule="auto"/>
        <w:rPr>
          <w:b/>
          <w:bCs/>
          <w:color w:val="00694B" w:themeColor="accent3"/>
          <w:szCs w:val="22"/>
          <w:lang w:val="en-AU"/>
        </w:rPr>
      </w:pPr>
      <w:r>
        <w:br w:type="page"/>
      </w:r>
    </w:p>
    <w:p w14:paraId="63EC646D" w14:textId="2B42D164" w:rsidR="001D7D1C" w:rsidRPr="00CF037E" w:rsidRDefault="001D7D1C" w:rsidP="001D7D1C">
      <w:pPr>
        <w:pStyle w:val="Heading-level3"/>
        <w:spacing w:after="120"/>
      </w:pPr>
      <w:r w:rsidRPr="00CF037E">
        <w:lastRenderedPageBreak/>
        <w:t>Midstream summary</w:t>
      </w:r>
    </w:p>
    <w:p w14:paraId="6450611E" w14:textId="0A7A1164" w:rsidR="001D7D1C" w:rsidRPr="00CF037E" w:rsidRDefault="00DD3F0E" w:rsidP="00DD3F0E">
      <w:pPr>
        <w:pStyle w:val="Heading-level2"/>
      </w:pPr>
      <w:r w:rsidRPr="00DD3F0E">
        <w:t>NiWest Nickel Cobalt Project</w:t>
      </w:r>
    </w:p>
    <w:tbl>
      <w:tblPr>
        <w:tblStyle w:val="TableGrid"/>
        <w:tblW w:w="0" w:type="auto"/>
        <w:tblLook w:val="04A0" w:firstRow="1" w:lastRow="0" w:firstColumn="1" w:lastColumn="0" w:noHBand="0" w:noVBand="1"/>
      </w:tblPr>
      <w:tblGrid>
        <w:gridCol w:w="3256"/>
        <w:gridCol w:w="6712"/>
      </w:tblGrid>
      <w:tr w:rsidR="001D7D1C" w:rsidRPr="00B737E9" w14:paraId="5126E3A9" w14:textId="77777777" w:rsidTr="002851A4">
        <w:tc>
          <w:tcPr>
            <w:tcW w:w="3256" w:type="dxa"/>
          </w:tcPr>
          <w:p w14:paraId="7AAAB91A" w14:textId="77777777" w:rsidR="001D7D1C" w:rsidRPr="00B737E9" w:rsidRDefault="001D7D1C" w:rsidP="002851A4">
            <w:pPr>
              <w:pStyle w:val="Body-copy"/>
              <w:spacing w:before="120" w:after="120"/>
              <w:rPr>
                <w:b/>
                <w:bCs/>
              </w:rPr>
            </w:pPr>
            <w:r w:rsidRPr="00B737E9">
              <w:rPr>
                <w:b/>
                <w:bCs/>
              </w:rPr>
              <w:t>Company Name:</w:t>
            </w:r>
          </w:p>
        </w:tc>
        <w:tc>
          <w:tcPr>
            <w:tcW w:w="6712" w:type="dxa"/>
          </w:tcPr>
          <w:p w14:paraId="028C084B" w14:textId="3CA4850E" w:rsidR="001D7D1C" w:rsidRPr="00DD3F0E" w:rsidRDefault="00DD3F0E" w:rsidP="00DD3F0E">
            <w:pPr>
              <w:pStyle w:val="Body-copy"/>
              <w:spacing w:before="120" w:after="120"/>
            </w:pPr>
            <w:r>
              <w:t>Alliance Nickel Ltd</w:t>
            </w:r>
          </w:p>
        </w:tc>
      </w:tr>
      <w:tr w:rsidR="00B62811" w:rsidRPr="00B737E9" w14:paraId="76B3351C" w14:textId="77777777" w:rsidTr="002851A4">
        <w:tc>
          <w:tcPr>
            <w:tcW w:w="3256" w:type="dxa"/>
          </w:tcPr>
          <w:p w14:paraId="5BF8B000" w14:textId="6B11E3E1" w:rsidR="00B62811" w:rsidRPr="00B737E9" w:rsidRDefault="00B62811" w:rsidP="00B62811">
            <w:pPr>
              <w:pStyle w:val="Body-copy"/>
              <w:spacing w:before="120" w:after="120"/>
              <w:rPr>
                <w:b/>
                <w:bCs/>
              </w:rPr>
            </w:pPr>
            <w:r w:rsidRPr="00B737E9">
              <w:rPr>
                <w:b/>
                <w:bCs/>
              </w:rPr>
              <w:t>Critical Mineral</w:t>
            </w:r>
            <w:r>
              <w:rPr>
                <w:b/>
                <w:bCs/>
              </w:rPr>
              <w:t>(</w:t>
            </w:r>
            <w:r w:rsidRPr="00B737E9">
              <w:rPr>
                <w:b/>
                <w:bCs/>
              </w:rPr>
              <w:t>s</w:t>
            </w:r>
            <w:r>
              <w:rPr>
                <w:b/>
                <w:bCs/>
              </w:rPr>
              <w:t>):</w:t>
            </w:r>
          </w:p>
        </w:tc>
        <w:tc>
          <w:tcPr>
            <w:tcW w:w="6712" w:type="dxa"/>
          </w:tcPr>
          <w:p w14:paraId="6E84C62A" w14:textId="09D57B26" w:rsidR="00B62811" w:rsidRPr="00DD3F0E" w:rsidRDefault="00B62811" w:rsidP="00B62811">
            <w:pPr>
              <w:pStyle w:val="Body-copy"/>
              <w:spacing w:before="120" w:after="120"/>
              <w:rPr>
                <w:spacing w:val="-2"/>
              </w:rPr>
            </w:pPr>
            <w:r>
              <w:rPr>
                <w:spacing w:val="-2"/>
              </w:rPr>
              <w:t>Cobalt, Nickel</w:t>
            </w:r>
          </w:p>
        </w:tc>
      </w:tr>
      <w:tr w:rsidR="001D7D1C" w:rsidRPr="00B737E9" w14:paraId="3FD2A8E8" w14:textId="77777777" w:rsidTr="002851A4">
        <w:tc>
          <w:tcPr>
            <w:tcW w:w="3256" w:type="dxa"/>
          </w:tcPr>
          <w:p w14:paraId="54097D1D" w14:textId="77777777" w:rsidR="001D7D1C" w:rsidRPr="00B737E9" w:rsidRDefault="001D7D1C" w:rsidP="002851A4">
            <w:pPr>
              <w:pStyle w:val="Body-copy"/>
              <w:spacing w:before="120" w:after="120"/>
              <w:rPr>
                <w:b/>
                <w:bCs/>
              </w:rPr>
            </w:pPr>
            <w:r w:rsidRPr="00B737E9">
              <w:rPr>
                <w:b/>
                <w:bCs/>
              </w:rPr>
              <w:t xml:space="preserve">State or Territory: </w:t>
            </w:r>
          </w:p>
        </w:tc>
        <w:tc>
          <w:tcPr>
            <w:tcW w:w="6712" w:type="dxa"/>
          </w:tcPr>
          <w:p w14:paraId="0B11AAD0" w14:textId="2527E465" w:rsidR="001D7D1C" w:rsidRPr="001D7D1C" w:rsidRDefault="00DD3F0E" w:rsidP="00DD3F0E">
            <w:pPr>
              <w:pStyle w:val="Body-copy"/>
              <w:spacing w:before="120" w:after="120"/>
            </w:pPr>
            <w:r>
              <w:t>WA</w:t>
            </w:r>
          </w:p>
        </w:tc>
      </w:tr>
      <w:tr w:rsidR="001D7D1C" w:rsidRPr="00B737E9" w14:paraId="30A51616" w14:textId="77777777" w:rsidTr="002851A4">
        <w:tc>
          <w:tcPr>
            <w:tcW w:w="3256" w:type="dxa"/>
          </w:tcPr>
          <w:p w14:paraId="0FA6A0BB" w14:textId="77777777" w:rsidR="001D7D1C" w:rsidRPr="00B737E9" w:rsidRDefault="001D7D1C" w:rsidP="002851A4">
            <w:pPr>
              <w:pStyle w:val="Body-copy"/>
              <w:spacing w:before="120" w:after="120"/>
              <w:rPr>
                <w:b/>
                <w:bCs/>
              </w:rPr>
            </w:pPr>
            <w:r w:rsidRPr="00B737E9">
              <w:rPr>
                <w:b/>
                <w:bCs/>
              </w:rPr>
              <w:t xml:space="preserve">Company Ownership: </w:t>
            </w:r>
          </w:p>
        </w:tc>
        <w:tc>
          <w:tcPr>
            <w:tcW w:w="6712" w:type="dxa"/>
          </w:tcPr>
          <w:p w14:paraId="0670CE40" w14:textId="1018797E" w:rsidR="001D7D1C" w:rsidRPr="00DD3F0E" w:rsidRDefault="00DD3F0E" w:rsidP="00DD3F0E">
            <w:pPr>
              <w:pStyle w:val="Body-copy"/>
              <w:spacing w:before="120" w:after="120"/>
              <w:rPr>
                <w:spacing w:val="-2"/>
              </w:rPr>
            </w:pPr>
            <w:r>
              <w:rPr>
                <w:spacing w:val="-2"/>
              </w:rPr>
              <w:t>ASX-listed (AXN)</w:t>
            </w:r>
          </w:p>
        </w:tc>
      </w:tr>
      <w:tr w:rsidR="001D7D1C" w:rsidRPr="00B737E9" w14:paraId="525BD470" w14:textId="77777777" w:rsidTr="002851A4">
        <w:tc>
          <w:tcPr>
            <w:tcW w:w="9968" w:type="dxa"/>
            <w:gridSpan w:val="2"/>
            <w:shd w:val="clear" w:color="auto" w:fill="F2F0E6" w:themeFill="accent6"/>
          </w:tcPr>
          <w:p w14:paraId="484D239B" w14:textId="062E9D5E" w:rsidR="001D7D1C" w:rsidRPr="00DD3F0E" w:rsidRDefault="00DD3F0E" w:rsidP="00DD3F0E">
            <w:pPr>
              <w:pStyle w:val="Body-copy"/>
              <w:spacing w:before="120" w:after="120"/>
              <w:rPr>
                <w:rStyle w:val="Hyperlink"/>
                <w:rFonts w:asciiTheme="minorHAnsi" w:hAnsiTheme="minorHAnsi"/>
                <w:b w:val="0"/>
                <w:bCs/>
                <w:color w:val="auto"/>
                <w:u w:val="none"/>
              </w:rPr>
            </w:pPr>
            <w:hyperlink r:id="rId97" w:history="1">
              <w:r w:rsidRPr="00792708">
                <w:rPr>
                  <w:rStyle w:val="Hyperlink"/>
                  <w:rFonts w:asciiTheme="minorHAnsi" w:hAnsiTheme="minorHAnsi"/>
                  <w:bCs/>
                </w:rPr>
                <w:t>alliancenickel.au</w:t>
              </w:r>
            </w:hyperlink>
          </w:p>
        </w:tc>
      </w:tr>
    </w:tbl>
    <w:p w14:paraId="27F1B271" w14:textId="77777777" w:rsidR="001D7D1C" w:rsidRDefault="001D7D1C" w:rsidP="001D7D1C">
      <w:pPr>
        <w:pStyle w:val="Heading-level3"/>
      </w:pPr>
    </w:p>
    <w:p w14:paraId="7E576626" w14:textId="77777777" w:rsidR="001D7D1C" w:rsidRPr="00B737E9" w:rsidRDefault="001D7D1C" w:rsidP="001D7D1C">
      <w:pPr>
        <w:pStyle w:val="Heading-level3"/>
      </w:pPr>
      <w:r w:rsidRPr="00B737E9">
        <w:t xml:space="preserve">Midstream Project Description </w:t>
      </w:r>
    </w:p>
    <w:p w14:paraId="14D85F89" w14:textId="77777777" w:rsidR="00DD3F0E" w:rsidRPr="00DD3F0E" w:rsidRDefault="00DD3F0E" w:rsidP="00DD3F0E">
      <w:pPr>
        <w:pStyle w:val="Body-copy"/>
      </w:pPr>
      <w:r w:rsidRPr="00DD3F0E">
        <w:t xml:space="preserve">Alliance Nickel is developing the NiWest project near Leonora, WA to produce battery-grade nickel and cobalt sulphates for pCAM/CAM used in Nickel Cobalt Manganese (NCM) EV batteries. </w:t>
      </w:r>
    </w:p>
    <w:p w14:paraId="6E94D6BE" w14:textId="4DFEA80F" w:rsidR="00DD3F0E" w:rsidRDefault="00DD3F0E" w:rsidP="00DD3F0E">
      <w:pPr>
        <w:pStyle w:val="Body-copy"/>
      </w:pPr>
      <w:r w:rsidRPr="00DD3F0E">
        <w:t>The NiWest Project DFS completed in November 2024 confirmed a long-life mine and on-site midstream plant producing battery-sulphate. The published DFS midstream circuit recovers nickel and cobalt from pregnant leach solution by neutralisation, direct solvent extraction and crystallisation to produce high-purity (+99.95%) nickel sulphate hexahydrate and &gt;99.9% cobalt sulphate heptahydrate. Planned production is ~88ktpa NiSO</w:t>
      </w:r>
      <w:r w:rsidRPr="00785753">
        <w:rPr>
          <w:vertAlign w:val="subscript"/>
        </w:rPr>
        <w:t>4</w:t>
      </w:r>
      <w:r w:rsidRPr="00DD3F0E">
        <w:t xml:space="preserve"> (containing ~20ktpa Ni) and ~7.2ktpa CoSO</w:t>
      </w:r>
      <w:r w:rsidRPr="00785753">
        <w:rPr>
          <w:vertAlign w:val="subscript"/>
        </w:rPr>
        <w:t>4</w:t>
      </w:r>
      <w:r w:rsidRPr="00DD3F0E">
        <w:t xml:space="preserve"> (containing ~1.5 ktpa Co). A capital-optimisation program is underway evaluating atmospheric vat leaching as an alternative to the DFS heap-leach flowsheet, targeting lower water demand and water-infrastructure capital. Bulk-sample vat leach testwork is underway, with interim results due Q4 2026. A lower-water atmospheric leach alternative may allow local Mt Kilkenny water supply and significantly reduce the circa +A$310m water-infrastructure capital. EPA referral has been submitted. The Nyalpa Pirniku People are the Native Title claimant group. Major Project Status was awarded in May 2024. A partnership with Stellantis includes shareholder equity and offtake for 40% of production (under renegotiation). Additional offtake and investment are sought (Stellantis 40% offtake under renegotiation; balance available).</w:t>
      </w:r>
    </w:p>
    <w:p w14:paraId="50E357A8" w14:textId="51DAB389" w:rsidR="001D7D1C" w:rsidRPr="00DD3F0E" w:rsidRDefault="001D7D1C" w:rsidP="00DD3F0E">
      <w:pPr>
        <w:pStyle w:val="Heading-level3"/>
      </w:pPr>
      <w:r w:rsidRPr="00DD3F0E">
        <w:t>Midstream Products &amp; Annual Production Rate</w:t>
      </w:r>
      <w:r w:rsidR="00DD3F0E">
        <w:t>:</w:t>
      </w:r>
    </w:p>
    <w:p w14:paraId="40B8C8AE" w14:textId="77777777" w:rsidR="00DD3F0E" w:rsidRPr="00DD3F0E" w:rsidRDefault="00DD3F0E" w:rsidP="00DD3F0E">
      <w:pPr>
        <w:pStyle w:val="BulletList"/>
      </w:pPr>
      <w:r w:rsidRPr="00DD3F0E">
        <w:rPr>
          <w:b/>
          <w:bCs/>
        </w:rPr>
        <w:t>Nickel sulphate</w:t>
      </w:r>
      <w:r w:rsidRPr="00DD3F0E">
        <w:t xml:space="preserve"> (hexahydrate 99.95% purity): 87.8ktpa (containing ~20ktpa nickel) </w:t>
      </w:r>
    </w:p>
    <w:p w14:paraId="5799EE1B" w14:textId="0BF79820" w:rsidR="001D7D1C" w:rsidRPr="00DD3F0E" w:rsidRDefault="00DD3F0E" w:rsidP="00DD3F0E">
      <w:pPr>
        <w:pStyle w:val="BulletList"/>
      </w:pPr>
      <w:r w:rsidRPr="00DD3F0E">
        <w:rPr>
          <w:b/>
          <w:bCs/>
        </w:rPr>
        <w:t>Cobalt sulphate</w:t>
      </w:r>
      <w:r w:rsidRPr="00DD3F0E">
        <w:t xml:space="preserve"> (heptahydrate &gt;99.9% purity): 7.2ktpa (containing ~1.5ktpa cobalt)</w:t>
      </w:r>
    </w:p>
    <w:p w14:paraId="561FA2DD" w14:textId="77777777" w:rsidR="00DD3F0E" w:rsidRDefault="00DD3F0E">
      <w:pPr>
        <w:spacing w:before="0" w:after="160" w:line="259" w:lineRule="auto"/>
        <w:rPr>
          <w:b/>
          <w:bCs/>
          <w:color w:val="00694B" w:themeColor="accent3"/>
          <w:szCs w:val="22"/>
          <w:lang w:val="en-AU"/>
        </w:rPr>
      </w:pPr>
      <w:r>
        <w:br w:type="page"/>
      </w:r>
    </w:p>
    <w:p w14:paraId="5D5F9C6D" w14:textId="72F5ADF6" w:rsidR="001D7D1C" w:rsidRPr="00CF037E" w:rsidRDefault="001D7D1C" w:rsidP="001D7D1C">
      <w:pPr>
        <w:pStyle w:val="Heading-level3"/>
        <w:spacing w:after="120"/>
      </w:pPr>
      <w:r w:rsidRPr="00CF037E">
        <w:lastRenderedPageBreak/>
        <w:t>Midstream summary</w:t>
      </w:r>
    </w:p>
    <w:p w14:paraId="587CB926" w14:textId="77777777" w:rsidR="00AC0871" w:rsidRPr="00AC0871" w:rsidRDefault="00AC0871" w:rsidP="00AC0871">
      <w:pPr>
        <w:pStyle w:val="Heading-level2"/>
      </w:pPr>
      <w:r w:rsidRPr="00AC0871">
        <w:t>Kwinana Cobalt Refinery</w:t>
      </w:r>
    </w:p>
    <w:tbl>
      <w:tblPr>
        <w:tblStyle w:val="TableGrid"/>
        <w:tblW w:w="0" w:type="auto"/>
        <w:tblLook w:val="04A0" w:firstRow="1" w:lastRow="0" w:firstColumn="1" w:lastColumn="0" w:noHBand="0" w:noVBand="1"/>
      </w:tblPr>
      <w:tblGrid>
        <w:gridCol w:w="3256"/>
        <w:gridCol w:w="6712"/>
      </w:tblGrid>
      <w:tr w:rsidR="001D7D1C" w:rsidRPr="00B737E9" w14:paraId="68D730F2" w14:textId="77777777" w:rsidTr="002851A4">
        <w:tc>
          <w:tcPr>
            <w:tcW w:w="3256" w:type="dxa"/>
          </w:tcPr>
          <w:p w14:paraId="722973F6" w14:textId="77777777" w:rsidR="001D7D1C" w:rsidRPr="00B737E9" w:rsidRDefault="001D7D1C" w:rsidP="001D7D1C">
            <w:pPr>
              <w:pStyle w:val="Body-copy"/>
              <w:spacing w:before="120" w:after="120"/>
              <w:rPr>
                <w:b/>
                <w:bCs/>
              </w:rPr>
            </w:pPr>
            <w:r w:rsidRPr="00B737E9">
              <w:rPr>
                <w:b/>
                <w:bCs/>
              </w:rPr>
              <w:t>Company Name:</w:t>
            </w:r>
          </w:p>
        </w:tc>
        <w:tc>
          <w:tcPr>
            <w:tcW w:w="6712" w:type="dxa"/>
          </w:tcPr>
          <w:p w14:paraId="3B528C25" w14:textId="4DE6FDC4" w:rsidR="001D7D1C" w:rsidRPr="00AC0871" w:rsidRDefault="00AC0871" w:rsidP="00AC0871">
            <w:pPr>
              <w:pStyle w:val="Body-copy"/>
              <w:spacing w:before="120" w:after="120"/>
            </w:pPr>
            <w:r w:rsidRPr="00AC0871">
              <w:t>Cobalt Blue Holdings Ltd</w:t>
            </w:r>
          </w:p>
        </w:tc>
      </w:tr>
      <w:tr w:rsidR="00B62811" w:rsidRPr="00B737E9" w14:paraId="6CBD75CD" w14:textId="77777777" w:rsidTr="002851A4">
        <w:tc>
          <w:tcPr>
            <w:tcW w:w="3256" w:type="dxa"/>
          </w:tcPr>
          <w:p w14:paraId="227D9506" w14:textId="5263451B" w:rsidR="00B62811" w:rsidRPr="00B737E9" w:rsidRDefault="00B62811" w:rsidP="00B62811">
            <w:pPr>
              <w:pStyle w:val="Body-copy"/>
              <w:spacing w:before="120" w:after="120"/>
              <w:rPr>
                <w:b/>
                <w:bCs/>
              </w:rPr>
            </w:pPr>
            <w:r w:rsidRPr="00B737E9">
              <w:rPr>
                <w:b/>
                <w:bCs/>
              </w:rPr>
              <w:t>Critical Mineral</w:t>
            </w:r>
            <w:r>
              <w:rPr>
                <w:b/>
                <w:bCs/>
              </w:rPr>
              <w:t>(</w:t>
            </w:r>
            <w:r w:rsidRPr="00B737E9">
              <w:rPr>
                <w:b/>
                <w:bCs/>
              </w:rPr>
              <w:t>s</w:t>
            </w:r>
            <w:r>
              <w:rPr>
                <w:b/>
                <w:bCs/>
              </w:rPr>
              <w:t>):</w:t>
            </w:r>
          </w:p>
        </w:tc>
        <w:tc>
          <w:tcPr>
            <w:tcW w:w="6712" w:type="dxa"/>
          </w:tcPr>
          <w:p w14:paraId="46CACA3E" w14:textId="31A2239E" w:rsidR="00B62811" w:rsidRPr="00AC0871" w:rsidRDefault="00B62811" w:rsidP="00B62811">
            <w:pPr>
              <w:pStyle w:val="Body-copy"/>
              <w:spacing w:before="120" w:after="120"/>
            </w:pPr>
            <w:r w:rsidRPr="00AC0871">
              <w:t>Cobalt</w:t>
            </w:r>
          </w:p>
        </w:tc>
      </w:tr>
      <w:tr w:rsidR="001D7D1C" w:rsidRPr="00B737E9" w14:paraId="48A2267A" w14:textId="77777777" w:rsidTr="002851A4">
        <w:tc>
          <w:tcPr>
            <w:tcW w:w="3256" w:type="dxa"/>
          </w:tcPr>
          <w:p w14:paraId="3B5D2C0A" w14:textId="77777777" w:rsidR="001D7D1C" w:rsidRPr="00B737E9" w:rsidRDefault="001D7D1C" w:rsidP="001D7D1C">
            <w:pPr>
              <w:pStyle w:val="Body-copy"/>
              <w:spacing w:before="120" w:after="120"/>
              <w:rPr>
                <w:b/>
                <w:bCs/>
              </w:rPr>
            </w:pPr>
            <w:r w:rsidRPr="00B737E9">
              <w:rPr>
                <w:b/>
                <w:bCs/>
              </w:rPr>
              <w:t xml:space="preserve">State or Territory: </w:t>
            </w:r>
          </w:p>
        </w:tc>
        <w:tc>
          <w:tcPr>
            <w:tcW w:w="6712" w:type="dxa"/>
          </w:tcPr>
          <w:p w14:paraId="006F4B23" w14:textId="51441213" w:rsidR="001D7D1C" w:rsidRPr="00AC0871" w:rsidRDefault="00AC0871" w:rsidP="00AC0871">
            <w:pPr>
              <w:pStyle w:val="Body-copy"/>
              <w:spacing w:before="120" w:after="120"/>
            </w:pPr>
            <w:r w:rsidRPr="00AC0871">
              <w:t>WA</w:t>
            </w:r>
          </w:p>
        </w:tc>
      </w:tr>
      <w:tr w:rsidR="001D7D1C" w:rsidRPr="00B737E9" w14:paraId="794078C6" w14:textId="77777777" w:rsidTr="002851A4">
        <w:tc>
          <w:tcPr>
            <w:tcW w:w="3256" w:type="dxa"/>
          </w:tcPr>
          <w:p w14:paraId="0FAAE8F8" w14:textId="77777777" w:rsidR="001D7D1C" w:rsidRPr="00B737E9" w:rsidRDefault="001D7D1C" w:rsidP="001D7D1C">
            <w:pPr>
              <w:pStyle w:val="Body-copy"/>
              <w:spacing w:before="120" w:after="120"/>
              <w:rPr>
                <w:b/>
                <w:bCs/>
              </w:rPr>
            </w:pPr>
            <w:r w:rsidRPr="00B737E9">
              <w:rPr>
                <w:b/>
                <w:bCs/>
              </w:rPr>
              <w:t xml:space="preserve">Company Ownership: </w:t>
            </w:r>
          </w:p>
        </w:tc>
        <w:tc>
          <w:tcPr>
            <w:tcW w:w="6712" w:type="dxa"/>
          </w:tcPr>
          <w:p w14:paraId="2AB83E73" w14:textId="22B72C7E" w:rsidR="001D7D1C" w:rsidRPr="00AC0871" w:rsidRDefault="00AC0871" w:rsidP="00AC0871">
            <w:pPr>
              <w:pStyle w:val="Body-copy"/>
              <w:spacing w:before="120" w:after="120"/>
            </w:pPr>
            <w:r w:rsidRPr="00AC0871">
              <w:t>ASX-listed (COB)</w:t>
            </w:r>
          </w:p>
        </w:tc>
      </w:tr>
      <w:tr w:rsidR="001D7D1C" w:rsidRPr="00B737E9" w14:paraId="1F6E0AD9" w14:textId="77777777" w:rsidTr="002851A4">
        <w:tc>
          <w:tcPr>
            <w:tcW w:w="9968" w:type="dxa"/>
            <w:gridSpan w:val="2"/>
            <w:shd w:val="clear" w:color="auto" w:fill="F2F0E6" w:themeFill="accent6"/>
          </w:tcPr>
          <w:p w14:paraId="39662A35" w14:textId="05A18858" w:rsidR="001D7D1C" w:rsidRPr="005A2CA6" w:rsidRDefault="00AC0871" w:rsidP="00AC0871">
            <w:pPr>
              <w:pStyle w:val="Body-copy"/>
              <w:spacing w:before="120" w:after="120"/>
              <w:rPr>
                <w:rStyle w:val="Hyperlink"/>
                <w:rFonts w:asciiTheme="minorHAnsi" w:hAnsiTheme="minorHAnsi"/>
                <w:b w:val="0"/>
                <w:bCs/>
                <w:color w:val="auto"/>
              </w:rPr>
            </w:pPr>
            <w:hyperlink r:id="rId98" w:history="1">
              <w:r w:rsidRPr="005A2CA6">
                <w:rPr>
                  <w:b/>
                  <w:bCs/>
                  <w:u w:val="single"/>
                </w:rPr>
                <w:t>cobaltblueholdings.com</w:t>
              </w:r>
            </w:hyperlink>
          </w:p>
        </w:tc>
      </w:tr>
    </w:tbl>
    <w:p w14:paraId="5BA2E745" w14:textId="77777777" w:rsidR="001D7D1C" w:rsidRDefault="001D7D1C" w:rsidP="001D7D1C">
      <w:pPr>
        <w:pStyle w:val="Body-copy"/>
      </w:pPr>
    </w:p>
    <w:p w14:paraId="138F2400" w14:textId="77777777" w:rsidR="001D7D1C" w:rsidRPr="00B737E9" w:rsidRDefault="001D7D1C" w:rsidP="001D7D1C">
      <w:pPr>
        <w:pStyle w:val="Heading-level3"/>
      </w:pPr>
      <w:r w:rsidRPr="00B737E9">
        <w:t xml:space="preserve">Midstream Project Description </w:t>
      </w:r>
    </w:p>
    <w:p w14:paraId="527772E9" w14:textId="77777777" w:rsidR="00AC0871" w:rsidRDefault="00AC0871" w:rsidP="00AC0871">
      <w:pPr>
        <w:pStyle w:val="Body-copy"/>
      </w:pPr>
      <w:r>
        <w:t>The Kwinana Cobalt Refinery (KCR), being developed by Cobalt Blue Holdings in partnership with Iwatani Australia will produce battery-grade cobalt sulphate and high-purity cobalt metal for the global battery, defence and advanced manufacturing markets.</w:t>
      </w:r>
    </w:p>
    <w:p w14:paraId="4B8036CD" w14:textId="77777777" w:rsidR="00AC0871" w:rsidRDefault="00AC0871" w:rsidP="00AC0871">
      <w:pPr>
        <w:pStyle w:val="Body-copy"/>
      </w:pPr>
      <w:r>
        <w:t>The estimated capital cost is ~A$60-85m. The plant will be located on an operating Iwatani site, within the Kwinana industrial precinct. The site offers close access to Port Fremantle, sulphuric acid, high purity water, existing connections to power, offices, and laboratories.</w:t>
      </w:r>
    </w:p>
    <w:p w14:paraId="10C32E5E" w14:textId="77777777" w:rsidR="00AC0871" w:rsidRDefault="00AC0871" w:rsidP="00AC0871">
      <w:pPr>
        <w:pStyle w:val="Body-copy"/>
      </w:pPr>
      <w:r>
        <w:t xml:space="preserve">Stage 1 targets 3,000-4,000tpa of contained cobalt (~2,000-3,000tpa as sulphate and ~1,000tpa as metal), with Stage 2 expansion to a total of ~6,000tpa contained cobalt. KCR aims to be the downstream processing hub for Australian cobalt. This includes supply from COB’s 100% owned Broken Hill Cobalt Project and other sources including battery black mass recycling and cobalt by-products from nickel and copper mines. </w:t>
      </w:r>
    </w:p>
    <w:p w14:paraId="2C0BD1E4" w14:textId="77777777" w:rsidR="00AC0871" w:rsidRDefault="00AC0871" w:rsidP="00AC0871">
      <w:pPr>
        <w:pStyle w:val="Body-copy"/>
      </w:pPr>
      <w:r>
        <w:t>KCR’s Feasibility Study was completed in November 2023 and updated in November 2025. The processing flowsheet has been validated at the Broken Hill Technology Centre. Works Approval was granted by the WA Government in September 2025. A binding feedstock agreement with Glencore covers up to 50% of Stage 1 production. FID is targeted for early 2027, with first production targeted in 2028. COB welcomes discussions on offtake and investment.</w:t>
      </w:r>
    </w:p>
    <w:p w14:paraId="29422AD4" w14:textId="4BA8F6AB" w:rsidR="001D7D1C" w:rsidRDefault="001D7D1C" w:rsidP="00AC0871">
      <w:pPr>
        <w:pStyle w:val="Heading-level3"/>
      </w:pPr>
      <w:r w:rsidRPr="00B737E9">
        <w:t xml:space="preserve">Midstream Products &amp; Annual Production Rate </w:t>
      </w:r>
    </w:p>
    <w:p w14:paraId="558F418B" w14:textId="77777777" w:rsidR="00AC0871" w:rsidRDefault="00AC0871" w:rsidP="00AC0871">
      <w:pPr>
        <w:pStyle w:val="BulletList"/>
      </w:pPr>
      <w:r>
        <w:rPr>
          <w:b/>
          <w:bCs/>
        </w:rPr>
        <w:t>Cobalt sulphate, battery-grade</w:t>
      </w:r>
      <w:r>
        <w:t xml:space="preserve"> (20.5% Co min): ~2,000-3,000tpa contained Co (Stage 1); ~5,000tpa contained Co (Stage 2)</w:t>
      </w:r>
    </w:p>
    <w:p w14:paraId="73D24B68" w14:textId="77777777" w:rsidR="00AC0871" w:rsidRDefault="00AC0871" w:rsidP="00AC0871">
      <w:pPr>
        <w:pStyle w:val="BulletList"/>
      </w:pPr>
      <w:r>
        <w:rPr>
          <w:b/>
          <w:bCs/>
        </w:rPr>
        <w:t>Cobalt alloy-grade meta</w:t>
      </w:r>
      <w:r>
        <w:t xml:space="preserve">l (99.9% Co): ~1,000tpa contained Co (Stage 1) </w:t>
      </w:r>
    </w:p>
    <w:p w14:paraId="65A3D3C8" w14:textId="77777777" w:rsidR="00AC0871" w:rsidRPr="00AC0871" w:rsidRDefault="00AC0871" w:rsidP="00AC0871">
      <w:pPr>
        <w:pStyle w:val="Body-copy"/>
      </w:pPr>
      <w:r w:rsidRPr="00AC0871">
        <w:lastRenderedPageBreak/>
        <w:t>Offtake available: ~50% of Stage 1 production remains available; COB actively seeks binding offtake agreements with battery manufacturers, trading houses and industrial/defence sector customers.</w:t>
      </w:r>
    </w:p>
    <w:p w14:paraId="35F05517" w14:textId="61777A99" w:rsidR="00AA3D34" w:rsidRPr="00CF037E" w:rsidRDefault="00AA3D34" w:rsidP="00AC0871">
      <w:pPr>
        <w:pStyle w:val="Heading-level3"/>
      </w:pPr>
      <w:r>
        <w:br w:type="page"/>
      </w:r>
      <w:r w:rsidRPr="00CF037E">
        <w:lastRenderedPageBreak/>
        <w:t>Midstream summary</w:t>
      </w:r>
    </w:p>
    <w:p w14:paraId="0C3D858D" w14:textId="57D1A9E8" w:rsidR="00AA3D34" w:rsidRPr="00CF037E" w:rsidRDefault="00AC0871" w:rsidP="00AC0871">
      <w:pPr>
        <w:pStyle w:val="Heading-level2"/>
      </w:pPr>
      <w:r w:rsidRPr="00AC0871">
        <w:t>Wagerup Gallium Projec</w:t>
      </w:r>
      <w:r>
        <w:t>t</w:t>
      </w:r>
    </w:p>
    <w:tbl>
      <w:tblPr>
        <w:tblStyle w:val="TableGrid"/>
        <w:tblW w:w="0" w:type="auto"/>
        <w:tblLook w:val="04A0" w:firstRow="1" w:lastRow="0" w:firstColumn="1" w:lastColumn="0" w:noHBand="0" w:noVBand="1"/>
      </w:tblPr>
      <w:tblGrid>
        <w:gridCol w:w="3256"/>
        <w:gridCol w:w="6712"/>
      </w:tblGrid>
      <w:tr w:rsidR="00AA3D34" w:rsidRPr="00B737E9" w14:paraId="0AFA8E9B" w14:textId="77777777" w:rsidTr="002851A4">
        <w:tc>
          <w:tcPr>
            <w:tcW w:w="3256" w:type="dxa"/>
          </w:tcPr>
          <w:p w14:paraId="2F391F68" w14:textId="77777777" w:rsidR="00AA3D34" w:rsidRPr="00B737E9" w:rsidRDefault="00AA3D34" w:rsidP="00815225">
            <w:pPr>
              <w:pStyle w:val="Body-copy"/>
              <w:spacing w:before="120" w:after="120"/>
              <w:rPr>
                <w:b/>
                <w:bCs/>
              </w:rPr>
            </w:pPr>
            <w:r w:rsidRPr="00B737E9">
              <w:rPr>
                <w:b/>
                <w:bCs/>
              </w:rPr>
              <w:t>Company Name:</w:t>
            </w:r>
          </w:p>
        </w:tc>
        <w:tc>
          <w:tcPr>
            <w:tcW w:w="6712" w:type="dxa"/>
          </w:tcPr>
          <w:p w14:paraId="3D76A090" w14:textId="38283B00" w:rsidR="00AA3D34" w:rsidRPr="00AC0871" w:rsidRDefault="00AC0871" w:rsidP="00AC0871">
            <w:pPr>
              <w:pStyle w:val="Body-copy"/>
              <w:spacing w:before="120" w:after="120"/>
            </w:pPr>
            <w:r>
              <w:t>Joint venture project involving government and industry partners from Australia, Japan and the United States.</w:t>
            </w:r>
          </w:p>
        </w:tc>
      </w:tr>
      <w:tr w:rsidR="00B62811" w:rsidRPr="00B737E9" w14:paraId="5E0F5B94" w14:textId="77777777" w:rsidTr="002851A4">
        <w:tc>
          <w:tcPr>
            <w:tcW w:w="3256" w:type="dxa"/>
          </w:tcPr>
          <w:p w14:paraId="493D7F10" w14:textId="7051E2FF" w:rsidR="00B62811" w:rsidRPr="00B737E9" w:rsidRDefault="00B62811" w:rsidP="00B62811">
            <w:pPr>
              <w:pStyle w:val="Body-copy"/>
              <w:spacing w:before="120" w:after="120"/>
              <w:rPr>
                <w:b/>
                <w:bCs/>
              </w:rPr>
            </w:pPr>
            <w:r w:rsidRPr="00B737E9">
              <w:rPr>
                <w:b/>
                <w:bCs/>
              </w:rPr>
              <w:t>Critical Mineral</w:t>
            </w:r>
            <w:r>
              <w:rPr>
                <w:b/>
                <w:bCs/>
              </w:rPr>
              <w:t>(</w:t>
            </w:r>
            <w:r w:rsidRPr="00B737E9">
              <w:rPr>
                <w:b/>
                <w:bCs/>
              </w:rPr>
              <w:t>s</w:t>
            </w:r>
            <w:r>
              <w:rPr>
                <w:b/>
                <w:bCs/>
              </w:rPr>
              <w:t>):</w:t>
            </w:r>
          </w:p>
        </w:tc>
        <w:tc>
          <w:tcPr>
            <w:tcW w:w="6712" w:type="dxa"/>
          </w:tcPr>
          <w:p w14:paraId="57406FD6" w14:textId="7D24497C" w:rsidR="00B62811" w:rsidRPr="00AC0871" w:rsidRDefault="00B62811" w:rsidP="00B62811">
            <w:pPr>
              <w:pStyle w:val="Body-copy"/>
              <w:spacing w:before="120" w:after="120"/>
            </w:pPr>
            <w:r>
              <w:t>Gallium</w:t>
            </w:r>
          </w:p>
        </w:tc>
      </w:tr>
      <w:tr w:rsidR="00AA3D34" w:rsidRPr="00B737E9" w14:paraId="228A1AFC" w14:textId="77777777" w:rsidTr="002851A4">
        <w:tc>
          <w:tcPr>
            <w:tcW w:w="3256" w:type="dxa"/>
          </w:tcPr>
          <w:p w14:paraId="0E3919C1" w14:textId="77777777" w:rsidR="00AA3D34" w:rsidRPr="00B737E9" w:rsidRDefault="00AA3D34" w:rsidP="00815225">
            <w:pPr>
              <w:pStyle w:val="Body-copy"/>
              <w:spacing w:before="120" w:after="120"/>
              <w:rPr>
                <w:b/>
                <w:bCs/>
              </w:rPr>
            </w:pPr>
            <w:r w:rsidRPr="00B737E9">
              <w:rPr>
                <w:b/>
                <w:bCs/>
              </w:rPr>
              <w:t xml:space="preserve">State or Territory: </w:t>
            </w:r>
          </w:p>
        </w:tc>
        <w:tc>
          <w:tcPr>
            <w:tcW w:w="6712" w:type="dxa"/>
          </w:tcPr>
          <w:p w14:paraId="3F9DC48D" w14:textId="46C8EC61" w:rsidR="00AA3D34" w:rsidRPr="001D7D1C" w:rsidRDefault="00815225" w:rsidP="00AC0871">
            <w:pPr>
              <w:pStyle w:val="Body-copy"/>
              <w:spacing w:before="120" w:after="120"/>
            </w:pPr>
            <w:r>
              <w:t>WA</w:t>
            </w:r>
          </w:p>
        </w:tc>
      </w:tr>
      <w:tr w:rsidR="00AA3D34" w:rsidRPr="00B737E9" w14:paraId="0DF0B093" w14:textId="77777777" w:rsidTr="002851A4">
        <w:tc>
          <w:tcPr>
            <w:tcW w:w="3256" w:type="dxa"/>
          </w:tcPr>
          <w:p w14:paraId="2739ED25" w14:textId="77777777" w:rsidR="00AA3D34" w:rsidRPr="00B737E9" w:rsidRDefault="00AA3D34" w:rsidP="00815225">
            <w:pPr>
              <w:pStyle w:val="Body-copy"/>
              <w:spacing w:before="120" w:after="120"/>
              <w:rPr>
                <w:b/>
                <w:bCs/>
              </w:rPr>
            </w:pPr>
            <w:r w:rsidRPr="00B737E9">
              <w:rPr>
                <w:b/>
                <w:bCs/>
              </w:rPr>
              <w:t xml:space="preserve">Company Ownership: </w:t>
            </w:r>
          </w:p>
        </w:tc>
        <w:tc>
          <w:tcPr>
            <w:tcW w:w="6712" w:type="dxa"/>
          </w:tcPr>
          <w:p w14:paraId="744B75BC" w14:textId="2B8FF123" w:rsidR="00AA3D34" w:rsidRPr="00AC0871" w:rsidRDefault="00AC0871" w:rsidP="00AC0871">
            <w:pPr>
              <w:pStyle w:val="Body-copy"/>
              <w:spacing w:before="120" w:after="120"/>
              <w:rPr>
                <w:spacing w:val="-2"/>
              </w:rPr>
            </w:pPr>
            <w:r>
              <w:rPr>
                <w:spacing w:val="-2"/>
              </w:rPr>
              <w:t xml:space="preserve">Alcoa will construct and operate the gallium process plant. </w:t>
            </w:r>
            <w:r>
              <w:rPr>
                <w:spacing w:val="-2"/>
              </w:rPr>
              <w:br/>
              <w:t>NYSE-listed (AA); ASX-listed (AAI)</w:t>
            </w:r>
          </w:p>
        </w:tc>
      </w:tr>
      <w:tr w:rsidR="00AA3D34" w:rsidRPr="00B737E9" w14:paraId="13AB3BE5" w14:textId="77777777" w:rsidTr="002851A4">
        <w:tc>
          <w:tcPr>
            <w:tcW w:w="9968" w:type="dxa"/>
            <w:gridSpan w:val="2"/>
            <w:shd w:val="clear" w:color="auto" w:fill="F2F0E6" w:themeFill="accent6"/>
          </w:tcPr>
          <w:p w14:paraId="65B2B3DE" w14:textId="7900A456" w:rsidR="00AA3D34" w:rsidRPr="005A2CA6" w:rsidRDefault="00AC0871" w:rsidP="00AC0871">
            <w:pPr>
              <w:pStyle w:val="Body-copy"/>
              <w:spacing w:before="120" w:after="120"/>
              <w:rPr>
                <w:rStyle w:val="Hyperlink"/>
                <w:rFonts w:asciiTheme="minorHAnsi" w:hAnsiTheme="minorHAnsi"/>
                <w:b w:val="0"/>
                <w:bCs/>
                <w:color w:val="auto"/>
              </w:rPr>
            </w:pPr>
            <w:r w:rsidRPr="005A2CA6">
              <w:rPr>
                <w:b/>
                <w:bCs/>
                <w:u w:val="single"/>
              </w:rPr>
              <w:t>alcoa.com</w:t>
            </w:r>
          </w:p>
        </w:tc>
      </w:tr>
    </w:tbl>
    <w:p w14:paraId="2B25776A" w14:textId="77777777" w:rsidR="00AA3D34" w:rsidRDefault="00AA3D34" w:rsidP="00AA3D34">
      <w:pPr>
        <w:pStyle w:val="Body-copy"/>
      </w:pPr>
    </w:p>
    <w:p w14:paraId="5762F253" w14:textId="77777777" w:rsidR="00AA3D34" w:rsidRPr="00B737E9" w:rsidRDefault="00AA3D34" w:rsidP="00AA3D34">
      <w:pPr>
        <w:pStyle w:val="Heading-level3"/>
      </w:pPr>
      <w:r w:rsidRPr="00B737E9">
        <w:t xml:space="preserve">Midstream Project Description </w:t>
      </w:r>
    </w:p>
    <w:p w14:paraId="5AF3EB03" w14:textId="77777777" w:rsidR="00AC0871" w:rsidRDefault="00AC0871" w:rsidP="00AC0871">
      <w:pPr>
        <w:pStyle w:val="Body-copy"/>
      </w:pPr>
      <w:r>
        <w:t>A new gallium critical mineral processing plant is being constructed alongside Alcoa’s existing Wagerup Alumina Refinery, 120km south-east of Perth.</w:t>
      </w:r>
    </w:p>
    <w:p w14:paraId="5A8BCBC6" w14:textId="77777777" w:rsidR="00AC0871" w:rsidRDefault="00AC0871" w:rsidP="00AC0871">
      <w:pPr>
        <w:pStyle w:val="Body-copy"/>
      </w:pPr>
      <w:r>
        <w:t xml:space="preserve">The joint venture project involves government and industry partners from Australia, Japan and the United States. Japan Australia Gallium Associates – a joint venture between the Japan Organization for Metals and Energy Security and Sojitz Corporation – is providing 50 per cent of the project funding. The remaining 50 per cent funding is being provided by the Australian Government (through Export Finance Australia), the United States Government (through the Department of War), and Alcoa. </w:t>
      </w:r>
    </w:p>
    <w:p w14:paraId="4015442B" w14:textId="77777777" w:rsidR="00AC0871" w:rsidRDefault="00AC0871" w:rsidP="00AC0871">
      <w:pPr>
        <w:pStyle w:val="Body-copy"/>
      </w:pPr>
      <w:r>
        <w:t xml:space="preserve">Gallium is one of the world’s most sought-after critical minerals for rapidly advancing modern technologies. It is needed for semiconductors and LEDs and used in advanced electronics, telecommunications, green energy, and defence technologies, just to list a few applications. Global supply is restricted, and the project will help establish a new reliable source of this critical mineral. </w:t>
      </w:r>
    </w:p>
    <w:p w14:paraId="0AE50C47" w14:textId="77777777" w:rsidR="00AC0871" w:rsidRDefault="00AC0871" w:rsidP="00AC0871">
      <w:pPr>
        <w:pStyle w:val="Body-copy"/>
      </w:pPr>
      <w:r>
        <w:t>Gallium typically does not occur at sufficient concentrations to mine on its own. It co-occurs within aluminium and zinc ores and is mostly extracted as an extension of refining bauxite into alumina. Alcoa will construct and operate the new plant, which will extract gallium from the bauxite the Company already mines and refines to produce alumina, the feedstock for aluminium. No additional bauxite mining will be required. Gallium will be extracted from the alumina refinery liquor stream using ion-exchange technology.</w:t>
      </w:r>
    </w:p>
    <w:p w14:paraId="74FF2B94" w14:textId="77777777" w:rsidR="00AC0871" w:rsidRDefault="00AC0871" w:rsidP="00AC0871">
      <w:pPr>
        <w:pStyle w:val="Body-copy"/>
      </w:pPr>
      <w:r>
        <w:lastRenderedPageBreak/>
        <w:t xml:space="preserve">Following completion of a Feasibility Study and a Final Investment Decision in July 2026, construction commenced in September 2026. About 200 construction jobs and 20 permanent roles will be created. </w:t>
      </w:r>
    </w:p>
    <w:p w14:paraId="767B3C46" w14:textId="2AFE3334" w:rsidR="00815225" w:rsidRDefault="00815225" w:rsidP="00AC0871">
      <w:pPr>
        <w:pStyle w:val="Heading-level3"/>
      </w:pPr>
      <w:r w:rsidRPr="00B737E9">
        <w:t xml:space="preserve">Midstream Products &amp; Annual Production Rate </w:t>
      </w:r>
    </w:p>
    <w:p w14:paraId="47774F67" w14:textId="12E051CD" w:rsidR="00AC0871" w:rsidRDefault="00AC0871" w:rsidP="00AC0871">
      <w:pPr>
        <w:pStyle w:val="BulletList"/>
      </w:pPr>
      <w:r>
        <w:rPr>
          <w:b/>
          <w:bCs/>
        </w:rPr>
        <w:t>Gallium metal</w:t>
      </w:r>
      <w:r>
        <w:t xml:space="preserve"> (99.99% purity): Annual production to be determined.</w:t>
      </w:r>
    </w:p>
    <w:p w14:paraId="189C24DB" w14:textId="77777777" w:rsidR="00AC0871" w:rsidRDefault="00AC0871">
      <w:pPr>
        <w:spacing w:before="0" w:after="160" w:line="259" w:lineRule="auto"/>
        <w:rPr>
          <w:b/>
          <w:bCs/>
          <w:color w:val="00694B" w:themeColor="accent3"/>
          <w:szCs w:val="22"/>
          <w:lang w:val="en-AU"/>
        </w:rPr>
      </w:pPr>
      <w:r>
        <w:br w:type="page"/>
      </w:r>
    </w:p>
    <w:p w14:paraId="40BD32A7" w14:textId="17259A46" w:rsidR="00694D97" w:rsidRPr="00CF037E" w:rsidRDefault="00694D97" w:rsidP="00694D97">
      <w:pPr>
        <w:pStyle w:val="Heading-level3"/>
        <w:spacing w:after="120"/>
      </w:pPr>
      <w:r w:rsidRPr="00CF037E">
        <w:lastRenderedPageBreak/>
        <w:t>Midstream summary</w:t>
      </w:r>
    </w:p>
    <w:p w14:paraId="69C695CF" w14:textId="6BD36316" w:rsidR="00694D97" w:rsidRPr="00CF037E" w:rsidRDefault="00AC0871" w:rsidP="00AC0871">
      <w:pPr>
        <w:pStyle w:val="Heading-level2"/>
      </w:pPr>
      <w:r w:rsidRPr="00AC0871">
        <w:t>Australian Germanium Recovery Project</w:t>
      </w:r>
    </w:p>
    <w:tbl>
      <w:tblPr>
        <w:tblStyle w:val="TableGrid"/>
        <w:tblW w:w="0" w:type="auto"/>
        <w:tblLook w:val="04A0" w:firstRow="1" w:lastRow="0" w:firstColumn="1" w:lastColumn="0" w:noHBand="0" w:noVBand="1"/>
      </w:tblPr>
      <w:tblGrid>
        <w:gridCol w:w="3256"/>
        <w:gridCol w:w="6712"/>
      </w:tblGrid>
      <w:tr w:rsidR="00694D97" w:rsidRPr="00B737E9" w14:paraId="6A97666A" w14:textId="77777777" w:rsidTr="00694D97">
        <w:tc>
          <w:tcPr>
            <w:tcW w:w="3256" w:type="dxa"/>
          </w:tcPr>
          <w:p w14:paraId="026E05BD" w14:textId="77777777" w:rsidR="00694D97" w:rsidRPr="00B737E9" w:rsidRDefault="00694D97" w:rsidP="00694D97">
            <w:pPr>
              <w:pStyle w:val="Body-copy"/>
              <w:spacing w:before="120" w:after="120"/>
              <w:rPr>
                <w:b/>
                <w:bCs/>
              </w:rPr>
            </w:pPr>
            <w:r w:rsidRPr="00B737E9">
              <w:rPr>
                <w:b/>
                <w:bCs/>
              </w:rPr>
              <w:t>Company Name:</w:t>
            </w:r>
          </w:p>
        </w:tc>
        <w:tc>
          <w:tcPr>
            <w:tcW w:w="6712" w:type="dxa"/>
          </w:tcPr>
          <w:p w14:paraId="51DEC77A" w14:textId="32ECC039" w:rsidR="00694D97" w:rsidRPr="00AC0871" w:rsidRDefault="00AC0871" w:rsidP="00AC0871">
            <w:pPr>
              <w:pStyle w:val="Body-copy"/>
              <w:spacing w:before="120" w:after="120"/>
            </w:pPr>
            <w:r w:rsidRPr="00AC0871">
              <w:t>Nyrstar Australia</w:t>
            </w:r>
          </w:p>
        </w:tc>
      </w:tr>
      <w:tr w:rsidR="00B62811" w:rsidRPr="00B737E9" w14:paraId="32D22F96" w14:textId="77777777" w:rsidTr="00694D97">
        <w:tc>
          <w:tcPr>
            <w:tcW w:w="3256" w:type="dxa"/>
          </w:tcPr>
          <w:p w14:paraId="4D40F235" w14:textId="7F0E629E" w:rsidR="00B62811" w:rsidRPr="00B737E9" w:rsidRDefault="00B62811" w:rsidP="00B62811">
            <w:pPr>
              <w:pStyle w:val="Body-copy"/>
              <w:spacing w:before="120" w:after="120"/>
              <w:rPr>
                <w:b/>
                <w:bCs/>
              </w:rPr>
            </w:pPr>
            <w:r w:rsidRPr="00B737E9">
              <w:rPr>
                <w:b/>
                <w:bCs/>
              </w:rPr>
              <w:t>Critical Mineral</w:t>
            </w:r>
            <w:r>
              <w:rPr>
                <w:b/>
                <w:bCs/>
              </w:rPr>
              <w:t>(</w:t>
            </w:r>
            <w:r w:rsidRPr="00B737E9">
              <w:rPr>
                <w:b/>
                <w:bCs/>
              </w:rPr>
              <w:t>s</w:t>
            </w:r>
            <w:r>
              <w:rPr>
                <w:b/>
                <w:bCs/>
              </w:rPr>
              <w:t>):</w:t>
            </w:r>
          </w:p>
        </w:tc>
        <w:tc>
          <w:tcPr>
            <w:tcW w:w="6712" w:type="dxa"/>
          </w:tcPr>
          <w:p w14:paraId="4F98C534" w14:textId="702C0C95" w:rsidR="00B62811" w:rsidRPr="00AC0871" w:rsidRDefault="00B62811" w:rsidP="00B62811">
            <w:pPr>
              <w:pStyle w:val="Body-copy"/>
              <w:spacing w:before="120" w:after="120"/>
            </w:pPr>
            <w:r w:rsidRPr="00AC0871">
              <w:t>Germanium</w:t>
            </w:r>
          </w:p>
        </w:tc>
      </w:tr>
      <w:tr w:rsidR="00694D97" w:rsidRPr="00B737E9" w14:paraId="0CF1AFA1" w14:textId="77777777" w:rsidTr="00694D97">
        <w:tc>
          <w:tcPr>
            <w:tcW w:w="3256" w:type="dxa"/>
          </w:tcPr>
          <w:p w14:paraId="44786336" w14:textId="77777777" w:rsidR="00694D97" w:rsidRPr="00B737E9" w:rsidRDefault="00694D97" w:rsidP="00694D97">
            <w:pPr>
              <w:pStyle w:val="Body-copy"/>
              <w:spacing w:before="120" w:after="120"/>
              <w:rPr>
                <w:b/>
                <w:bCs/>
              </w:rPr>
            </w:pPr>
            <w:r w:rsidRPr="00B737E9">
              <w:rPr>
                <w:b/>
                <w:bCs/>
              </w:rPr>
              <w:t xml:space="preserve">State or Territory: </w:t>
            </w:r>
          </w:p>
        </w:tc>
        <w:tc>
          <w:tcPr>
            <w:tcW w:w="6712" w:type="dxa"/>
          </w:tcPr>
          <w:p w14:paraId="5982E0AA" w14:textId="027031C0" w:rsidR="00694D97" w:rsidRPr="00AC0871" w:rsidRDefault="00AC0871" w:rsidP="00AC0871">
            <w:pPr>
              <w:pStyle w:val="Body-copy"/>
              <w:spacing w:before="120" w:after="120"/>
            </w:pPr>
            <w:r w:rsidRPr="00AC0871">
              <w:t>TAS</w:t>
            </w:r>
          </w:p>
        </w:tc>
      </w:tr>
      <w:tr w:rsidR="00694D97" w:rsidRPr="00B737E9" w14:paraId="6F83AAD7" w14:textId="77777777" w:rsidTr="00694D97">
        <w:tc>
          <w:tcPr>
            <w:tcW w:w="3256" w:type="dxa"/>
          </w:tcPr>
          <w:p w14:paraId="2EEB6D1C" w14:textId="77777777" w:rsidR="00694D97" w:rsidRPr="00B737E9" w:rsidRDefault="00694D97" w:rsidP="00694D97">
            <w:pPr>
              <w:pStyle w:val="Body-copy"/>
              <w:spacing w:before="120" w:after="120"/>
              <w:rPr>
                <w:b/>
                <w:bCs/>
              </w:rPr>
            </w:pPr>
            <w:r w:rsidRPr="00B737E9">
              <w:rPr>
                <w:b/>
                <w:bCs/>
              </w:rPr>
              <w:t xml:space="preserve">Company Ownership: </w:t>
            </w:r>
          </w:p>
        </w:tc>
        <w:tc>
          <w:tcPr>
            <w:tcW w:w="6712" w:type="dxa"/>
          </w:tcPr>
          <w:p w14:paraId="18C598CD" w14:textId="00DBBF35" w:rsidR="00694D97" w:rsidRPr="00AC0871" w:rsidRDefault="00AC0871" w:rsidP="00AC0871">
            <w:pPr>
              <w:pStyle w:val="Body-copy"/>
              <w:spacing w:before="120" w:after="120"/>
            </w:pPr>
            <w:r w:rsidRPr="00AC0871">
              <w:t>Trafigura Control Holdings Pte. Ltd (Singapore)</w:t>
            </w:r>
          </w:p>
        </w:tc>
      </w:tr>
      <w:tr w:rsidR="00694D97" w:rsidRPr="00B737E9" w14:paraId="46D5BB9C" w14:textId="77777777" w:rsidTr="00694D97">
        <w:tc>
          <w:tcPr>
            <w:tcW w:w="9968" w:type="dxa"/>
            <w:gridSpan w:val="2"/>
            <w:shd w:val="clear" w:color="auto" w:fill="F2F0E6" w:themeFill="accent6"/>
          </w:tcPr>
          <w:p w14:paraId="293DE70E" w14:textId="3061A50A" w:rsidR="00694D97" w:rsidRPr="005A2CA6" w:rsidRDefault="00AC0871" w:rsidP="00AC0871">
            <w:pPr>
              <w:pStyle w:val="Body-copy"/>
              <w:spacing w:before="120" w:after="120"/>
              <w:rPr>
                <w:rStyle w:val="Hyperlink"/>
                <w:rFonts w:asciiTheme="minorHAnsi" w:hAnsiTheme="minorHAnsi"/>
                <w:b w:val="0"/>
                <w:bCs/>
                <w:color w:val="auto"/>
              </w:rPr>
            </w:pPr>
            <w:r w:rsidRPr="005A2CA6">
              <w:rPr>
                <w:b/>
                <w:bCs/>
                <w:u w:val="single"/>
              </w:rPr>
              <w:t>nyrstar.com</w:t>
            </w:r>
          </w:p>
        </w:tc>
      </w:tr>
    </w:tbl>
    <w:p w14:paraId="108B1A01" w14:textId="77777777" w:rsidR="00694D97" w:rsidRDefault="00694D97" w:rsidP="00694D97">
      <w:pPr>
        <w:pStyle w:val="Body-copy"/>
      </w:pPr>
    </w:p>
    <w:p w14:paraId="43715308" w14:textId="77777777" w:rsidR="00694D97" w:rsidRPr="00B737E9" w:rsidRDefault="00694D97" w:rsidP="00694D97">
      <w:pPr>
        <w:pStyle w:val="Heading-level3"/>
      </w:pPr>
      <w:r w:rsidRPr="00B737E9">
        <w:t xml:space="preserve">Midstream Project Description </w:t>
      </w:r>
    </w:p>
    <w:p w14:paraId="54452B54" w14:textId="77777777" w:rsidR="00AC0871" w:rsidRDefault="00AC0871" w:rsidP="00AC0871">
      <w:pPr>
        <w:pStyle w:val="Body-copy"/>
      </w:pPr>
      <w:r>
        <w:t xml:space="preserve">Nyrstar is exploring the development of an Australian Germanium Recovery Project, integrated into its Hobart Zinc Works site in Tasmania. The Project is set to recover germanium concentrate from zinc fume by-product supplied from its interconnected lead refining site in Port Pirie, South Australia. The Hobart site currently processes ~45,000tpa of zinc fume for zinc recovery, with an opportunity to also recover germanium. Plans are being developed for a germanium recovery circuit designed to process ~50,000tpa of zinc fume, containing ~10.3tpa of germanium. </w:t>
      </w:r>
    </w:p>
    <w:p w14:paraId="7C9C15F2" w14:textId="77777777" w:rsidR="00AC0871" w:rsidRDefault="00AC0871" w:rsidP="00AC0871">
      <w:pPr>
        <w:pStyle w:val="Body-copy"/>
      </w:pPr>
      <w:r>
        <w:t xml:space="preserve">A Pre-Feasibility Study was completed in July 2026 as part of the renewal of Nyrstar’s Port Pirie and Hobart refineries, building on core lead and zinc flowsheets. This included critical minerals recovery, primarily antimony at Port Pirie and germanium at Hobart. The Feasibility Study is now underway targeting mid-2027 completion. The study includes the assessment of technical trade-off studies, testwork and optimising the flowsheet for the germanium final product. </w:t>
      </w:r>
    </w:p>
    <w:p w14:paraId="02E94553" w14:textId="77777777" w:rsidR="00AC0871" w:rsidRDefault="00AC0871" w:rsidP="00AC0871">
      <w:pPr>
        <w:pStyle w:val="Body-copy"/>
      </w:pPr>
      <w:r>
        <w:t>Commonwealth, South Australian and Tasmanian Governments are providing funding support to make refinery reliability improvements and critical-metal readiness across Port Pirie and Hobart.</w:t>
      </w:r>
    </w:p>
    <w:p w14:paraId="7D76C256" w14:textId="64D9644A" w:rsidR="00694D97" w:rsidRDefault="00694D97" w:rsidP="00AC0871">
      <w:pPr>
        <w:pStyle w:val="Heading-level3"/>
      </w:pPr>
      <w:r w:rsidRPr="00B737E9">
        <w:t xml:space="preserve">Midstream Products &amp; Annual Production Rate </w:t>
      </w:r>
    </w:p>
    <w:p w14:paraId="60A5391B" w14:textId="77777777" w:rsidR="00AC0871" w:rsidRDefault="00AC0871" w:rsidP="00AC0871">
      <w:pPr>
        <w:pStyle w:val="BulletList"/>
      </w:pPr>
      <w:r>
        <w:rPr>
          <w:b/>
          <w:bCs/>
        </w:rPr>
        <w:t>Germanium concentrate</w:t>
      </w:r>
      <w:r>
        <w:t>: Potential to recover ~10.3tpa contained germanium by 2030. Final product still to be determined.</w:t>
      </w:r>
    </w:p>
    <w:p w14:paraId="08B0D4E8" w14:textId="77777777" w:rsidR="00AC0871" w:rsidRDefault="00AC0871">
      <w:pPr>
        <w:spacing w:before="0" w:after="160" w:line="259" w:lineRule="auto"/>
        <w:rPr>
          <w:b/>
          <w:bCs/>
          <w:color w:val="00694B" w:themeColor="accent3"/>
          <w:szCs w:val="22"/>
          <w:lang w:val="en-AU"/>
        </w:rPr>
      </w:pPr>
      <w:r>
        <w:br w:type="page"/>
      </w:r>
    </w:p>
    <w:p w14:paraId="6E17F89D" w14:textId="4700E728" w:rsidR="00694D97" w:rsidRPr="00CF037E" w:rsidRDefault="00694D97" w:rsidP="00694D97">
      <w:pPr>
        <w:pStyle w:val="Heading-level3"/>
        <w:spacing w:after="120"/>
      </w:pPr>
      <w:r w:rsidRPr="00CF037E">
        <w:lastRenderedPageBreak/>
        <w:t>Midstream summary</w:t>
      </w:r>
    </w:p>
    <w:p w14:paraId="0DDE9DE1" w14:textId="4E206C21" w:rsidR="00694D97" w:rsidRPr="00CF037E" w:rsidRDefault="00AC0871" w:rsidP="00AC0871">
      <w:pPr>
        <w:pStyle w:val="Heading-level2"/>
      </w:pPr>
      <w:r w:rsidRPr="00AC0871">
        <w:t>Townsville Battery Anode Project</w:t>
      </w:r>
    </w:p>
    <w:tbl>
      <w:tblPr>
        <w:tblStyle w:val="TableGrid"/>
        <w:tblW w:w="0" w:type="auto"/>
        <w:tblLook w:val="04A0" w:firstRow="1" w:lastRow="0" w:firstColumn="1" w:lastColumn="0" w:noHBand="0" w:noVBand="1"/>
      </w:tblPr>
      <w:tblGrid>
        <w:gridCol w:w="3256"/>
        <w:gridCol w:w="6712"/>
      </w:tblGrid>
      <w:tr w:rsidR="00694D97" w:rsidRPr="00B737E9" w14:paraId="4D800B1B" w14:textId="77777777" w:rsidTr="002851A4">
        <w:tc>
          <w:tcPr>
            <w:tcW w:w="3256" w:type="dxa"/>
          </w:tcPr>
          <w:p w14:paraId="305B7B09" w14:textId="77777777" w:rsidR="00694D97" w:rsidRPr="00B737E9" w:rsidRDefault="00694D97" w:rsidP="00E32805">
            <w:pPr>
              <w:pStyle w:val="Body-copy"/>
              <w:spacing w:before="120" w:after="120"/>
              <w:rPr>
                <w:b/>
                <w:bCs/>
              </w:rPr>
            </w:pPr>
            <w:r w:rsidRPr="00B737E9">
              <w:rPr>
                <w:b/>
                <w:bCs/>
              </w:rPr>
              <w:t>Company Name:</w:t>
            </w:r>
          </w:p>
        </w:tc>
        <w:tc>
          <w:tcPr>
            <w:tcW w:w="6712" w:type="dxa"/>
          </w:tcPr>
          <w:p w14:paraId="408BC7E2" w14:textId="30AE98E2" w:rsidR="00694D97" w:rsidRPr="00AC0871" w:rsidRDefault="00AC0871" w:rsidP="00AC0871">
            <w:pPr>
              <w:pStyle w:val="Body-copy"/>
              <w:spacing w:before="120" w:after="120"/>
            </w:pPr>
            <w:r w:rsidRPr="00AC0871">
              <w:t>Graphinex Pty Ltd</w:t>
            </w:r>
          </w:p>
        </w:tc>
      </w:tr>
      <w:tr w:rsidR="00B62811" w:rsidRPr="00B737E9" w14:paraId="7C1AB868" w14:textId="77777777" w:rsidTr="002851A4">
        <w:tc>
          <w:tcPr>
            <w:tcW w:w="3256" w:type="dxa"/>
          </w:tcPr>
          <w:p w14:paraId="4436FB20" w14:textId="6A7258E9" w:rsidR="00B62811" w:rsidRPr="00B737E9" w:rsidRDefault="00B62811" w:rsidP="00B62811">
            <w:pPr>
              <w:pStyle w:val="Body-copy"/>
              <w:spacing w:before="120" w:after="120"/>
              <w:rPr>
                <w:b/>
                <w:bCs/>
              </w:rPr>
            </w:pPr>
            <w:r w:rsidRPr="00B737E9">
              <w:rPr>
                <w:b/>
                <w:bCs/>
              </w:rPr>
              <w:t>Critical Mineral</w:t>
            </w:r>
            <w:r>
              <w:rPr>
                <w:b/>
                <w:bCs/>
              </w:rPr>
              <w:t>(</w:t>
            </w:r>
            <w:r w:rsidRPr="00B737E9">
              <w:rPr>
                <w:b/>
                <w:bCs/>
              </w:rPr>
              <w:t>s</w:t>
            </w:r>
            <w:r>
              <w:rPr>
                <w:b/>
                <w:bCs/>
              </w:rPr>
              <w:t>):</w:t>
            </w:r>
          </w:p>
        </w:tc>
        <w:tc>
          <w:tcPr>
            <w:tcW w:w="6712" w:type="dxa"/>
          </w:tcPr>
          <w:p w14:paraId="0C4CDF2F" w14:textId="7510251A" w:rsidR="00B62811" w:rsidRPr="00AC0871" w:rsidRDefault="00B62811" w:rsidP="00B62811">
            <w:pPr>
              <w:pStyle w:val="Body-copy"/>
              <w:spacing w:before="120" w:after="120"/>
            </w:pPr>
            <w:r w:rsidRPr="00AC0871">
              <w:t>Graphite</w:t>
            </w:r>
          </w:p>
        </w:tc>
      </w:tr>
      <w:tr w:rsidR="00694D97" w:rsidRPr="00B737E9" w14:paraId="3AC1F29E" w14:textId="77777777" w:rsidTr="002851A4">
        <w:tc>
          <w:tcPr>
            <w:tcW w:w="3256" w:type="dxa"/>
          </w:tcPr>
          <w:p w14:paraId="28215FAD" w14:textId="77777777" w:rsidR="00694D97" w:rsidRPr="00B737E9" w:rsidRDefault="00694D97" w:rsidP="00E32805">
            <w:pPr>
              <w:pStyle w:val="Body-copy"/>
              <w:spacing w:before="120" w:after="120"/>
              <w:rPr>
                <w:b/>
                <w:bCs/>
              </w:rPr>
            </w:pPr>
            <w:r w:rsidRPr="00B737E9">
              <w:rPr>
                <w:b/>
                <w:bCs/>
              </w:rPr>
              <w:t xml:space="preserve">State or Territory: </w:t>
            </w:r>
          </w:p>
        </w:tc>
        <w:tc>
          <w:tcPr>
            <w:tcW w:w="6712" w:type="dxa"/>
          </w:tcPr>
          <w:p w14:paraId="236026EC" w14:textId="66685959" w:rsidR="00694D97" w:rsidRPr="00AC0871" w:rsidRDefault="00AC0871" w:rsidP="00AC0871">
            <w:pPr>
              <w:pStyle w:val="Body-copy"/>
              <w:spacing w:before="120" w:after="120"/>
            </w:pPr>
            <w:r w:rsidRPr="00AC0871">
              <w:t>QLD</w:t>
            </w:r>
          </w:p>
        </w:tc>
      </w:tr>
      <w:tr w:rsidR="00694D97" w:rsidRPr="00B737E9" w14:paraId="4A0FEC2C" w14:textId="77777777" w:rsidTr="002851A4">
        <w:tc>
          <w:tcPr>
            <w:tcW w:w="3256" w:type="dxa"/>
          </w:tcPr>
          <w:p w14:paraId="3D856ACB" w14:textId="77777777" w:rsidR="00694D97" w:rsidRPr="00B737E9" w:rsidRDefault="00694D97" w:rsidP="00E32805">
            <w:pPr>
              <w:pStyle w:val="Body-copy"/>
              <w:spacing w:before="120" w:after="120"/>
              <w:rPr>
                <w:b/>
                <w:bCs/>
              </w:rPr>
            </w:pPr>
            <w:r w:rsidRPr="00B737E9">
              <w:rPr>
                <w:b/>
                <w:bCs/>
              </w:rPr>
              <w:t xml:space="preserve">Company Ownership: </w:t>
            </w:r>
          </w:p>
        </w:tc>
        <w:tc>
          <w:tcPr>
            <w:tcW w:w="6712" w:type="dxa"/>
          </w:tcPr>
          <w:p w14:paraId="425ECDF4" w14:textId="6B5B53C2" w:rsidR="00694D97" w:rsidRPr="00AC0871" w:rsidRDefault="00AC0871" w:rsidP="00AC0871">
            <w:pPr>
              <w:pStyle w:val="Body-copy"/>
              <w:spacing w:before="120" w:after="120"/>
            </w:pPr>
            <w:r w:rsidRPr="00AC0871">
              <w:t>Privately owned, with Idemitsu Australia as a strategic shareholder</w:t>
            </w:r>
          </w:p>
        </w:tc>
      </w:tr>
      <w:tr w:rsidR="00694D97" w:rsidRPr="00B737E9" w14:paraId="4EECF2C4" w14:textId="77777777" w:rsidTr="002851A4">
        <w:tc>
          <w:tcPr>
            <w:tcW w:w="9968" w:type="dxa"/>
            <w:gridSpan w:val="2"/>
            <w:shd w:val="clear" w:color="auto" w:fill="F2F0E6" w:themeFill="accent6"/>
          </w:tcPr>
          <w:p w14:paraId="5FE4285A" w14:textId="36C73A81" w:rsidR="00694D97" w:rsidRPr="005A2CA6" w:rsidRDefault="00AC0871" w:rsidP="00AC0871">
            <w:pPr>
              <w:pStyle w:val="Body-copy"/>
              <w:spacing w:before="120" w:after="120"/>
              <w:rPr>
                <w:rStyle w:val="Hyperlink"/>
                <w:rFonts w:asciiTheme="minorHAnsi" w:hAnsiTheme="minorHAnsi"/>
                <w:b w:val="0"/>
                <w:bCs/>
                <w:color w:val="auto"/>
              </w:rPr>
            </w:pPr>
            <w:r w:rsidRPr="005A2CA6">
              <w:rPr>
                <w:b/>
                <w:bCs/>
                <w:u w:val="single"/>
              </w:rPr>
              <w:t>graphinex.com.au</w:t>
            </w:r>
          </w:p>
        </w:tc>
      </w:tr>
    </w:tbl>
    <w:p w14:paraId="732A1C85" w14:textId="77777777" w:rsidR="00694D97" w:rsidRDefault="00694D97" w:rsidP="00694D97">
      <w:pPr>
        <w:pStyle w:val="Body-copy"/>
      </w:pPr>
    </w:p>
    <w:p w14:paraId="319519EC" w14:textId="77777777" w:rsidR="00694D97" w:rsidRPr="00B737E9" w:rsidRDefault="00694D97" w:rsidP="00694D97">
      <w:pPr>
        <w:pStyle w:val="Heading-level3"/>
      </w:pPr>
      <w:r w:rsidRPr="00B737E9">
        <w:t xml:space="preserve">Midstream Project Description </w:t>
      </w:r>
    </w:p>
    <w:p w14:paraId="52D1B316" w14:textId="77777777" w:rsidR="00AC0871" w:rsidRPr="00AC0871" w:rsidRDefault="00AC0871" w:rsidP="00AC0871">
      <w:pPr>
        <w:pStyle w:val="Body-copy"/>
      </w:pPr>
      <w:r w:rsidRPr="00AC0871">
        <w:t>Graphinex’s Townsville Battery Anode Project is establishing Australian capability to convert natural graphite concentrate into Coated Spherical Purified Graphite (CSPG) for lithium-ion battery manufacturers. The project includes a commissioned 300tpa integrated demonstration facility in Townsville. It is supplied with graphite concentrate from Graphinex’s Esmeralda Graphite Project, providing control over the mine-to-anode supply chain and supporting secure supply to customers in Japan, South Korea, the United States and Europe.</w:t>
      </w:r>
    </w:p>
    <w:p w14:paraId="7AC7000D" w14:textId="77777777" w:rsidR="00AC0871" w:rsidRPr="00AC0871" w:rsidRDefault="00AC0871" w:rsidP="00AC0871">
      <w:pPr>
        <w:pStyle w:val="Body-copy"/>
      </w:pPr>
      <w:r w:rsidRPr="00AC0871">
        <w:t>The demonstration facility integrates spheronisation, HF purification and coating. It has produced independently verified battery-anode-quality material, including 99.996% purity, in-specification 16-18 µm and 8-10 µm product with a 62% yield. Product qualification and operating campaigns are continuing with multiple battery manufacturers and OEMs. Graphinex is currently completing the downstream DFS, together with engineering, permitting, site, product qualification and financing workstreams for the proposed refinery. Graphinex is seeking strategic investment, project financing and binding offtake and welcomes discussions with potential customers and development partners.</w:t>
      </w:r>
    </w:p>
    <w:p w14:paraId="36519078" w14:textId="73CC2C28" w:rsidR="00694D97" w:rsidRDefault="00694D97" w:rsidP="00AC0871">
      <w:pPr>
        <w:pStyle w:val="Heading-level3"/>
      </w:pPr>
      <w:r w:rsidRPr="00B737E9">
        <w:t xml:space="preserve">Midstream Products &amp; Annual Production Rate </w:t>
      </w:r>
    </w:p>
    <w:p w14:paraId="2B44DFED" w14:textId="77777777" w:rsidR="00AC0871" w:rsidRPr="00F81F91" w:rsidRDefault="00AC0871" w:rsidP="00785753">
      <w:pPr>
        <w:pStyle w:val="Body-copy"/>
        <w:spacing w:after="120"/>
        <w:rPr>
          <w:b/>
          <w:bCs/>
        </w:rPr>
      </w:pPr>
      <w:r w:rsidRPr="00F81F91">
        <w:rPr>
          <w:b/>
          <w:bCs/>
        </w:rPr>
        <w:t>Existing demonstration facility</w:t>
      </w:r>
    </w:p>
    <w:p w14:paraId="0C4F546D" w14:textId="77777777" w:rsidR="00AC0871" w:rsidRPr="00AC0871" w:rsidRDefault="00AC0871" w:rsidP="00AC0871">
      <w:pPr>
        <w:pStyle w:val="BulletList"/>
      </w:pPr>
      <w:r w:rsidRPr="00F81F91">
        <w:rPr>
          <w:b/>
          <w:bCs/>
        </w:rPr>
        <w:t>CSPG</w:t>
      </w:r>
      <w:r w:rsidRPr="00AC0871">
        <w:t xml:space="preserve"> (active anode material): 300tpa </w:t>
      </w:r>
    </w:p>
    <w:p w14:paraId="5A669E75" w14:textId="77777777" w:rsidR="00AC0871" w:rsidRPr="00F81F91" w:rsidRDefault="00AC0871" w:rsidP="00785753">
      <w:pPr>
        <w:pStyle w:val="Body-copy"/>
        <w:spacing w:after="120"/>
        <w:rPr>
          <w:b/>
          <w:bCs/>
        </w:rPr>
      </w:pPr>
      <w:r w:rsidRPr="00F81F91">
        <w:rPr>
          <w:b/>
          <w:bCs/>
        </w:rPr>
        <w:t>Proposed refinery</w:t>
      </w:r>
    </w:p>
    <w:p w14:paraId="2DD9C592" w14:textId="295EFE0F" w:rsidR="00AC0871" w:rsidRPr="00AC0871" w:rsidRDefault="00AC0871" w:rsidP="00AC0871">
      <w:pPr>
        <w:pStyle w:val="BulletList"/>
      </w:pPr>
      <w:r w:rsidRPr="00F81F91">
        <w:rPr>
          <w:b/>
          <w:bCs/>
        </w:rPr>
        <w:t>CSPG</w:t>
      </w:r>
      <w:r w:rsidRPr="00AC0871">
        <w:t xml:space="preserve"> (active anode material): 50ktpa (Stage 1) increasing to100ktpa (Stage 2)</w:t>
      </w:r>
    </w:p>
    <w:p w14:paraId="167D4E6E" w14:textId="77777777" w:rsidR="00AC0871" w:rsidRDefault="00AC0871" w:rsidP="00AC0871">
      <w:pPr>
        <w:pStyle w:val="Body-copy"/>
      </w:pPr>
      <w:r>
        <w:t>Binding offtake available for 100% of proposed production, with product qualification and non-binding customer discussions underway.</w:t>
      </w:r>
    </w:p>
    <w:p w14:paraId="596F778E" w14:textId="77777777" w:rsidR="00785753" w:rsidRDefault="00785753" w:rsidP="00ED4706">
      <w:pPr>
        <w:pStyle w:val="Heading-level3"/>
        <w:spacing w:after="120"/>
        <w:sectPr w:rsidR="00785753" w:rsidSect="00E82C23">
          <w:headerReference w:type="even" r:id="rId99"/>
          <w:headerReference w:type="default" r:id="rId100"/>
          <w:footerReference w:type="even" r:id="rId101"/>
          <w:footerReference w:type="default" r:id="rId102"/>
          <w:headerReference w:type="first" r:id="rId103"/>
          <w:footerReference w:type="first" r:id="rId104"/>
          <w:pgSz w:w="11906" w:h="16838" w:code="9"/>
          <w:pgMar w:top="851" w:right="964" w:bottom="1135" w:left="964" w:header="1021" w:footer="257" w:gutter="0"/>
          <w:cols w:space="708"/>
          <w:docGrid w:linePitch="360"/>
        </w:sectPr>
      </w:pPr>
    </w:p>
    <w:p w14:paraId="2102ADC4" w14:textId="77777777" w:rsidR="00ED4706" w:rsidRPr="00CF037E" w:rsidRDefault="00ED4706" w:rsidP="00ED4706">
      <w:pPr>
        <w:pStyle w:val="Heading-level3"/>
        <w:spacing w:after="120"/>
      </w:pPr>
      <w:r w:rsidRPr="0081137E">
        <w:lastRenderedPageBreak/>
        <w:t>Midstream summary</w:t>
      </w:r>
    </w:p>
    <w:p w14:paraId="0C615B28" w14:textId="77777777" w:rsidR="0081137E" w:rsidRPr="0081137E" w:rsidRDefault="0081137E" w:rsidP="0081137E">
      <w:pPr>
        <w:pStyle w:val="Heading-level2"/>
      </w:pPr>
      <w:r w:rsidRPr="0081137E">
        <w:t>Collie Micronising Facility</w:t>
      </w:r>
    </w:p>
    <w:tbl>
      <w:tblPr>
        <w:tblStyle w:val="TableGrid"/>
        <w:tblW w:w="0" w:type="auto"/>
        <w:tblLook w:val="04A0" w:firstRow="1" w:lastRow="0" w:firstColumn="1" w:lastColumn="0" w:noHBand="0" w:noVBand="1"/>
      </w:tblPr>
      <w:tblGrid>
        <w:gridCol w:w="3256"/>
        <w:gridCol w:w="6712"/>
      </w:tblGrid>
      <w:tr w:rsidR="00ED4706" w:rsidRPr="00B737E9" w14:paraId="16C02372" w14:textId="77777777" w:rsidTr="002851A4">
        <w:tc>
          <w:tcPr>
            <w:tcW w:w="3256" w:type="dxa"/>
          </w:tcPr>
          <w:p w14:paraId="316F3166" w14:textId="77777777" w:rsidR="00ED4706" w:rsidRPr="00B737E9" w:rsidRDefault="00ED4706" w:rsidP="002851A4">
            <w:pPr>
              <w:pStyle w:val="Body-copy"/>
              <w:spacing w:before="120" w:after="120"/>
              <w:rPr>
                <w:b/>
                <w:bCs/>
              </w:rPr>
            </w:pPr>
            <w:r w:rsidRPr="00B737E9">
              <w:rPr>
                <w:b/>
                <w:bCs/>
              </w:rPr>
              <w:t>Company Name:</w:t>
            </w:r>
          </w:p>
        </w:tc>
        <w:tc>
          <w:tcPr>
            <w:tcW w:w="6712" w:type="dxa"/>
          </w:tcPr>
          <w:p w14:paraId="11C6E808" w14:textId="27B2AA6A" w:rsidR="00ED4706" w:rsidRPr="0081137E" w:rsidRDefault="0081137E" w:rsidP="0081137E">
            <w:pPr>
              <w:pStyle w:val="Body-copy"/>
              <w:spacing w:before="120" w:after="120"/>
            </w:pPr>
            <w:r w:rsidRPr="0081137E">
              <w:t>International Graphite Ltd</w:t>
            </w:r>
          </w:p>
        </w:tc>
      </w:tr>
      <w:tr w:rsidR="00B62811" w:rsidRPr="00B737E9" w14:paraId="5D6AF5E9" w14:textId="77777777" w:rsidTr="002851A4">
        <w:tc>
          <w:tcPr>
            <w:tcW w:w="3256" w:type="dxa"/>
          </w:tcPr>
          <w:p w14:paraId="641C8A27" w14:textId="5D590055" w:rsidR="00B62811" w:rsidRPr="00B737E9" w:rsidRDefault="00B62811" w:rsidP="00B62811">
            <w:pPr>
              <w:pStyle w:val="Body-copy"/>
              <w:spacing w:before="120" w:after="120"/>
              <w:rPr>
                <w:b/>
                <w:bCs/>
              </w:rPr>
            </w:pPr>
            <w:r w:rsidRPr="00B737E9">
              <w:rPr>
                <w:b/>
                <w:bCs/>
              </w:rPr>
              <w:t>Critical Mineral</w:t>
            </w:r>
            <w:r>
              <w:rPr>
                <w:b/>
                <w:bCs/>
              </w:rPr>
              <w:t>(</w:t>
            </w:r>
            <w:r w:rsidRPr="00B737E9">
              <w:rPr>
                <w:b/>
                <w:bCs/>
              </w:rPr>
              <w:t>s</w:t>
            </w:r>
            <w:r>
              <w:rPr>
                <w:b/>
                <w:bCs/>
              </w:rPr>
              <w:t>):</w:t>
            </w:r>
          </w:p>
        </w:tc>
        <w:tc>
          <w:tcPr>
            <w:tcW w:w="6712" w:type="dxa"/>
          </w:tcPr>
          <w:p w14:paraId="35ECEDC9" w14:textId="31F4448B" w:rsidR="00B62811" w:rsidRPr="0081137E" w:rsidRDefault="00B62811" w:rsidP="00B62811">
            <w:pPr>
              <w:pStyle w:val="Body-copy"/>
              <w:spacing w:before="120" w:after="120"/>
            </w:pPr>
            <w:r w:rsidRPr="0081137E">
              <w:t>Graphite</w:t>
            </w:r>
          </w:p>
        </w:tc>
      </w:tr>
      <w:tr w:rsidR="00ED4706" w:rsidRPr="00B737E9" w14:paraId="095B9945" w14:textId="77777777" w:rsidTr="002851A4">
        <w:tc>
          <w:tcPr>
            <w:tcW w:w="3256" w:type="dxa"/>
          </w:tcPr>
          <w:p w14:paraId="6B68C6D4" w14:textId="77777777" w:rsidR="00ED4706" w:rsidRPr="00B737E9" w:rsidRDefault="00ED4706" w:rsidP="002851A4">
            <w:pPr>
              <w:pStyle w:val="Body-copy"/>
              <w:spacing w:before="120" w:after="120"/>
              <w:rPr>
                <w:b/>
                <w:bCs/>
              </w:rPr>
            </w:pPr>
            <w:r w:rsidRPr="00B737E9">
              <w:rPr>
                <w:b/>
                <w:bCs/>
              </w:rPr>
              <w:t xml:space="preserve">State or Territory: </w:t>
            </w:r>
          </w:p>
        </w:tc>
        <w:tc>
          <w:tcPr>
            <w:tcW w:w="6712" w:type="dxa"/>
          </w:tcPr>
          <w:p w14:paraId="2DA0B564" w14:textId="2858905F" w:rsidR="00ED4706" w:rsidRPr="0081137E" w:rsidRDefault="00ED4706" w:rsidP="0081137E">
            <w:pPr>
              <w:pStyle w:val="Body-copy"/>
              <w:spacing w:before="120" w:after="120"/>
            </w:pPr>
            <w:r w:rsidRPr="0081137E">
              <w:t>WA</w:t>
            </w:r>
          </w:p>
        </w:tc>
      </w:tr>
      <w:tr w:rsidR="00ED4706" w:rsidRPr="00B737E9" w14:paraId="0BDA8D1F" w14:textId="77777777" w:rsidTr="002851A4">
        <w:tc>
          <w:tcPr>
            <w:tcW w:w="3256" w:type="dxa"/>
          </w:tcPr>
          <w:p w14:paraId="1A139AAD" w14:textId="77777777" w:rsidR="00ED4706" w:rsidRPr="00B737E9" w:rsidRDefault="00ED4706" w:rsidP="002851A4">
            <w:pPr>
              <w:pStyle w:val="Body-copy"/>
              <w:spacing w:before="120" w:after="120"/>
              <w:rPr>
                <w:b/>
                <w:bCs/>
              </w:rPr>
            </w:pPr>
            <w:r w:rsidRPr="00B737E9">
              <w:rPr>
                <w:b/>
                <w:bCs/>
              </w:rPr>
              <w:t xml:space="preserve">Company Ownership: </w:t>
            </w:r>
          </w:p>
        </w:tc>
        <w:tc>
          <w:tcPr>
            <w:tcW w:w="6712" w:type="dxa"/>
          </w:tcPr>
          <w:p w14:paraId="7D219192" w14:textId="7A9A28A9" w:rsidR="00ED4706" w:rsidRPr="0081137E" w:rsidRDefault="0081137E" w:rsidP="0081137E">
            <w:pPr>
              <w:pStyle w:val="Body-copy"/>
              <w:spacing w:before="120" w:after="120"/>
            </w:pPr>
            <w:r w:rsidRPr="0081137E">
              <w:t>ASX-listed (IG6); Frankfurt-listed (FWB:H99)</w:t>
            </w:r>
          </w:p>
        </w:tc>
      </w:tr>
      <w:tr w:rsidR="00ED4706" w:rsidRPr="00B737E9" w14:paraId="5F93CD31" w14:textId="77777777" w:rsidTr="002851A4">
        <w:tc>
          <w:tcPr>
            <w:tcW w:w="9968" w:type="dxa"/>
            <w:gridSpan w:val="2"/>
            <w:shd w:val="clear" w:color="auto" w:fill="F2F0E6" w:themeFill="accent6"/>
          </w:tcPr>
          <w:p w14:paraId="5A649422" w14:textId="5A73F83C" w:rsidR="00ED4706" w:rsidRPr="005A2CA6" w:rsidRDefault="0081137E" w:rsidP="0081137E">
            <w:pPr>
              <w:pStyle w:val="Body-copy"/>
              <w:spacing w:before="120" w:after="120"/>
              <w:rPr>
                <w:rStyle w:val="Hyperlink"/>
                <w:rFonts w:asciiTheme="minorHAnsi" w:hAnsiTheme="minorHAnsi"/>
                <w:b w:val="0"/>
                <w:bCs/>
                <w:color w:val="auto"/>
              </w:rPr>
            </w:pPr>
            <w:r w:rsidRPr="005A2CA6">
              <w:rPr>
                <w:b/>
                <w:bCs/>
                <w:u w:val="single"/>
              </w:rPr>
              <w:t>internationalgraphite.com.au</w:t>
            </w:r>
          </w:p>
        </w:tc>
      </w:tr>
    </w:tbl>
    <w:p w14:paraId="4433BFC5" w14:textId="77777777" w:rsidR="00ED4706" w:rsidRDefault="00ED4706" w:rsidP="00ED4706">
      <w:pPr>
        <w:pStyle w:val="Body-copy"/>
      </w:pPr>
    </w:p>
    <w:p w14:paraId="1050C2C9" w14:textId="77777777" w:rsidR="00ED4706" w:rsidRPr="00B737E9" w:rsidRDefault="00ED4706" w:rsidP="00ED4706">
      <w:pPr>
        <w:pStyle w:val="Heading-level3"/>
      </w:pPr>
      <w:r w:rsidRPr="00B737E9">
        <w:t xml:space="preserve">Midstream Project Description </w:t>
      </w:r>
    </w:p>
    <w:p w14:paraId="097CEE31" w14:textId="77777777" w:rsidR="0081137E" w:rsidRDefault="0081137E" w:rsidP="0081137E">
      <w:pPr>
        <w:pStyle w:val="Body-copy"/>
      </w:pPr>
      <w:r>
        <w:t>The IG6 Collie Micronising Facility is Australia’s first commercial-scale graphite micronising operation designed to produce specialised and superfine micronised graphite powders for industrial, energy storage, advanced manufacturing and defence applications. The facility is the Australian hub of IG6’s international midstream graphite processing network and will supply customers across the Asia-Pacific. The Company is also developing a joint venture operation in Europe.</w:t>
      </w:r>
    </w:p>
    <w:p w14:paraId="574B96B3" w14:textId="18CA8254" w:rsidR="00ED4706" w:rsidRPr="0081137E" w:rsidRDefault="0081137E" w:rsidP="0081137E">
      <w:pPr>
        <w:pStyle w:val="Body-copy"/>
      </w:pPr>
      <w:r w:rsidRPr="0081137E">
        <w:t>Construction is underway at Collie with the first micronising equipment scheduled for installation in Q2 2027 and commissioning targeted for mid-2027. The plant will process graphite concentrate into standard and superfine micronised graphite products across a range of purities and particle sizes. IG6 has operated a qualification-scale R&amp;D facility at Collie since 2022 producing micronised graphite for customer testing and qualification. A FEED study for the commercial facility was completed in March 2025 with an initial nameplate capacity of 4.0ktpa and an expansion option to increase capacity and product range. Higher-value products are now being prioritised over volume, with an initial nameplate capacity of between 4,300tpa and 6,400tpa of standard and high grade finished products between 5μm and 45μm sizes now expected. IG6 has signed non-binding Heads of Terms with Wogen Pacific for product sales to established Asia-Pacific customers and the supply of graphite feedstock. IG6 also owns a major graphite resource at Springdale, in Western Australia, which secures long-term feedstock optionality. IG6 has been awarded A$17.2M from the Australian and WA Governments. The Company welcomes investment and commercial partnerships.</w:t>
      </w:r>
      <w:r w:rsidR="00ED4706" w:rsidRPr="0081137E">
        <w:t xml:space="preserve"> </w:t>
      </w:r>
    </w:p>
    <w:p w14:paraId="529F1286" w14:textId="04B2B80E" w:rsidR="00ED4706" w:rsidRDefault="00ED4706" w:rsidP="00ED4706">
      <w:pPr>
        <w:pStyle w:val="Heading-level3"/>
      </w:pPr>
      <w:r w:rsidRPr="00B737E9">
        <w:t xml:space="preserve">Midstream Products &amp; Annual Production Rate </w:t>
      </w:r>
    </w:p>
    <w:p w14:paraId="4DF98BD5" w14:textId="77777777" w:rsidR="0081137E" w:rsidRPr="0081137E" w:rsidRDefault="0081137E" w:rsidP="00785753">
      <w:pPr>
        <w:pStyle w:val="Body-copy"/>
        <w:spacing w:after="120"/>
        <w:rPr>
          <w:b/>
          <w:bCs/>
        </w:rPr>
      </w:pPr>
      <w:r w:rsidRPr="0081137E">
        <w:rPr>
          <w:b/>
          <w:bCs/>
        </w:rPr>
        <w:t>Collie Commercial-Scale Graphite Micronising Facility (being constructed):</w:t>
      </w:r>
    </w:p>
    <w:p w14:paraId="7976445D" w14:textId="77777777" w:rsidR="0081137E" w:rsidRDefault="0081137E" w:rsidP="0081137E">
      <w:pPr>
        <w:pStyle w:val="Bulletlist0"/>
      </w:pPr>
      <w:r w:rsidRPr="0081137E">
        <w:rPr>
          <w:b/>
          <w:bCs/>
        </w:rPr>
        <w:lastRenderedPageBreak/>
        <w:t xml:space="preserve">Micronised graphite: </w:t>
      </w:r>
      <w:r>
        <w:t>Production exceeding 4,000tpa across standard and high-purity grades, sized 5</w:t>
      </w:r>
      <w:r>
        <w:rPr>
          <w:rFonts w:ascii="Arial" w:hAnsi="Arial" w:cs="Arial"/>
        </w:rPr>
        <w:t>μ</w:t>
      </w:r>
      <w:r>
        <w:t>m–45</w:t>
      </w:r>
      <w:r>
        <w:rPr>
          <w:rFonts w:ascii="Arial" w:hAnsi="Arial" w:cs="Arial"/>
        </w:rPr>
        <w:t>μ</w:t>
      </w:r>
      <w:r>
        <w:t>m</w:t>
      </w:r>
    </w:p>
    <w:p w14:paraId="4929A9C2" w14:textId="77777777" w:rsidR="0081137E" w:rsidRPr="0081137E" w:rsidRDefault="0081137E" w:rsidP="0081137E">
      <w:pPr>
        <w:pStyle w:val="Body-copy"/>
      </w:pPr>
      <w:r w:rsidRPr="0081137E">
        <w:t xml:space="preserve">Production will depend on the ultimate product mix and customer demand. IG6 is focused on maximising value and returns rather than production volumes, with higher-value and superfine graphite products a priority. </w:t>
      </w:r>
    </w:p>
    <w:p w14:paraId="5E62489F" w14:textId="7910E637" w:rsidR="0081137E" w:rsidRPr="0081137E" w:rsidRDefault="0081137E" w:rsidP="0081137E">
      <w:pPr>
        <w:pStyle w:val="Body-copy"/>
      </w:pPr>
      <w:r w:rsidRPr="0081137E">
        <w:t>A non-binding Heads of Terms is in place for global trading house Wogen Pacific to purchase a minimum of 3,000tpa of product from Collie for sale to its customers in the Asia-Pacific region and for 10,000tpa of concentrate feedstock to the Collie operation.</w:t>
      </w:r>
    </w:p>
    <w:p w14:paraId="20BB04DA" w14:textId="77777777" w:rsidR="00ED4706" w:rsidRDefault="00ED4706">
      <w:pPr>
        <w:spacing w:before="0" w:after="160" w:line="259" w:lineRule="auto"/>
        <w:rPr>
          <w:lang w:val="en-GB"/>
        </w:rPr>
      </w:pPr>
      <w:r>
        <w:br w:type="page"/>
      </w:r>
    </w:p>
    <w:p w14:paraId="41B5F12B" w14:textId="77777777" w:rsidR="00ED4706" w:rsidRPr="00CF037E" w:rsidRDefault="00ED4706" w:rsidP="00ED4706">
      <w:pPr>
        <w:pStyle w:val="Heading-level3"/>
        <w:spacing w:after="120"/>
      </w:pPr>
      <w:r w:rsidRPr="00CF037E">
        <w:lastRenderedPageBreak/>
        <w:t>Midstream summary</w:t>
      </w:r>
    </w:p>
    <w:p w14:paraId="06664B6D" w14:textId="5CEBBFC7" w:rsidR="00ED4706" w:rsidRPr="00CF037E" w:rsidRDefault="0081137E" w:rsidP="0081137E">
      <w:pPr>
        <w:pStyle w:val="Heading-level2"/>
      </w:pPr>
      <w:r w:rsidRPr="0081137E">
        <w:t>Battery Anode Material Project</w:t>
      </w:r>
    </w:p>
    <w:tbl>
      <w:tblPr>
        <w:tblStyle w:val="TableGrid"/>
        <w:tblW w:w="0" w:type="auto"/>
        <w:tblLook w:val="04A0" w:firstRow="1" w:lastRow="0" w:firstColumn="1" w:lastColumn="0" w:noHBand="0" w:noVBand="1"/>
      </w:tblPr>
      <w:tblGrid>
        <w:gridCol w:w="3256"/>
        <w:gridCol w:w="6712"/>
      </w:tblGrid>
      <w:tr w:rsidR="00ED4706" w:rsidRPr="00B737E9" w14:paraId="30E2AD29" w14:textId="77777777" w:rsidTr="002851A4">
        <w:tc>
          <w:tcPr>
            <w:tcW w:w="3256" w:type="dxa"/>
          </w:tcPr>
          <w:p w14:paraId="1D683B7D" w14:textId="77777777" w:rsidR="00ED4706" w:rsidRPr="00B737E9" w:rsidRDefault="00ED4706" w:rsidP="00ED4706">
            <w:pPr>
              <w:pStyle w:val="Body-copy"/>
              <w:spacing w:before="120" w:after="120"/>
              <w:rPr>
                <w:b/>
                <w:bCs/>
              </w:rPr>
            </w:pPr>
            <w:r w:rsidRPr="00B737E9">
              <w:rPr>
                <w:b/>
                <w:bCs/>
              </w:rPr>
              <w:t>Company Name:</w:t>
            </w:r>
          </w:p>
        </w:tc>
        <w:tc>
          <w:tcPr>
            <w:tcW w:w="6712" w:type="dxa"/>
          </w:tcPr>
          <w:p w14:paraId="42BEE84D" w14:textId="355C3C6C" w:rsidR="00ED4706" w:rsidRPr="0081137E" w:rsidRDefault="0081137E" w:rsidP="0081137E">
            <w:pPr>
              <w:pStyle w:val="Body-copy"/>
              <w:spacing w:before="120" w:after="120"/>
            </w:pPr>
            <w:r w:rsidRPr="0081137E">
              <w:t>Renascor Resources Ltd</w:t>
            </w:r>
          </w:p>
        </w:tc>
      </w:tr>
      <w:tr w:rsidR="00B62811" w:rsidRPr="00B737E9" w14:paraId="78A2BA50" w14:textId="77777777" w:rsidTr="002851A4">
        <w:tc>
          <w:tcPr>
            <w:tcW w:w="3256" w:type="dxa"/>
          </w:tcPr>
          <w:p w14:paraId="0319D9E9" w14:textId="380A0355" w:rsidR="00B62811" w:rsidRPr="00B737E9" w:rsidRDefault="00B62811" w:rsidP="00B62811">
            <w:pPr>
              <w:pStyle w:val="Body-copy"/>
              <w:spacing w:before="120" w:after="120"/>
              <w:rPr>
                <w:b/>
                <w:bCs/>
              </w:rPr>
            </w:pPr>
            <w:r w:rsidRPr="00B737E9">
              <w:rPr>
                <w:b/>
                <w:bCs/>
              </w:rPr>
              <w:t>Critical Mineral</w:t>
            </w:r>
            <w:r>
              <w:rPr>
                <w:b/>
                <w:bCs/>
              </w:rPr>
              <w:t>(</w:t>
            </w:r>
            <w:r w:rsidRPr="00B737E9">
              <w:rPr>
                <w:b/>
                <w:bCs/>
              </w:rPr>
              <w:t>s</w:t>
            </w:r>
            <w:r>
              <w:rPr>
                <w:b/>
                <w:bCs/>
              </w:rPr>
              <w:t>):</w:t>
            </w:r>
          </w:p>
        </w:tc>
        <w:tc>
          <w:tcPr>
            <w:tcW w:w="6712" w:type="dxa"/>
          </w:tcPr>
          <w:p w14:paraId="11C97539" w14:textId="175996ED" w:rsidR="00B62811" w:rsidRPr="0081137E" w:rsidRDefault="00B62811" w:rsidP="00B62811">
            <w:pPr>
              <w:pStyle w:val="Body-copy"/>
              <w:spacing w:before="120" w:after="120"/>
            </w:pPr>
            <w:r w:rsidRPr="0081137E">
              <w:t>Graphite</w:t>
            </w:r>
          </w:p>
        </w:tc>
      </w:tr>
      <w:tr w:rsidR="00ED4706" w:rsidRPr="00B737E9" w14:paraId="06854EC7" w14:textId="77777777" w:rsidTr="002851A4">
        <w:tc>
          <w:tcPr>
            <w:tcW w:w="3256" w:type="dxa"/>
          </w:tcPr>
          <w:p w14:paraId="15D27F28" w14:textId="77777777" w:rsidR="00ED4706" w:rsidRPr="00B737E9" w:rsidRDefault="00ED4706" w:rsidP="00ED4706">
            <w:pPr>
              <w:pStyle w:val="Body-copy"/>
              <w:spacing w:before="120" w:after="120"/>
              <w:rPr>
                <w:b/>
                <w:bCs/>
              </w:rPr>
            </w:pPr>
            <w:r w:rsidRPr="00B737E9">
              <w:rPr>
                <w:b/>
                <w:bCs/>
              </w:rPr>
              <w:t xml:space="preserve">State or Territory: </w:t>
            </w:r>
          </w:p>
        </w:tc>
        <w:tc>
          <w:tcPr>
            <w:tcW w:w="6712" w:type="dxa"/>
          </w:tcPr>
          <w:p w14:paraId="4764F12E" w14:textId="5B3DB4CC" w:rsidR="00ED4706" w:rsidRPr="0081137E" w:rsidRDefault="0081137E" w:rsidP="0081137E">
            <w:pPr>
              <w:pStyle w:val="Body-copy"/>
              <w:spacing w:before="120" w:after="120"/>
            </w:pPr>
            <w:r w:rsidRPr="0081137E">
              <w:t>SA</w:t>
            </w:r>
          </w:p>
        </w:tc>
      </w:tr>
      <w:tr w:rsidR="00ED4706" w:rsidRPr="00B737E9" w14:paraId="08D65614" w14:textId="77777777" w:rsidTr="002851A4">
        <w:tc>
          <w:tcPr>
            <w:tcW w:w="3256" w:type="dxa"/>
          </w:tcPr>
          <w:p w14:paraId="432BCC55" w14:textId="77777777" w:rsidR="00ED4706" w:rsidRPr="00B737E9" w:rsidRDefault="00ED4706" w:rsidP="00ED4706">
            <w:pPr>
              <w:pStyle w:val="Body-copy"/>
              <w:spacing w:before="120" w:after="120"/>
              <w:rPr>
                <w:b/>
                <w:bCs/>
              </w:rPr>
            </w:pPr>
            <w:r w:rsidRPr="00B737E9">
              <w:rPr>
                <w:b/>
                <w:bCs/>
              </w:rPr>
              <w:t xml:space="preserve">Company Ownership: </w:t>
            </w:r>
          </w:p>
        </w:tc>
        <w:tc>
          <w:tcPr>
            <w:tcW w:w="6712" w:type="dxa"/>
          </w:tcPr>
          <w:p w14:paraId="024AC0E2" w14:textId="4D9FE0CA" w:rsidR="00ED4706" w:rsidRPr="0081137E" w:rsidRDefault="0081137E" w:rsidP="0081137E">
            <w:pPr>
              <w:pStyle w:val="Body-copy"/>
              <w:spacing w:before="120" w:after="120"/>
            </w:pPr>
            <w:r w:rsidRPr="0081137E">
              <w:t>ASX-listed (RNU)</w:t>
            </w:r>
          </w:p>
        </w:tc>
      </w:tr>
      <w:tr w:rsidR="00ED4706" w:rsidRPr="00B737E9" w14:paraId="1A41C683" w14:textId="77777777" w:rsidTr="002851A4">
        <w:tc>
          <w:tcPr>
            <w:tcW w:w="9968" w:type="dxa"/>
            <w:gridSpan w:val="2"/>
            <w:shd w:val="clear" w:color="auto" w:fill="F2F0E6" w:themeFill="accent6"/>
          </w:tcPr>
          <w:p w14:paraId="21B0E4AF" w14:textId="550CC190" w:rsidR="00ED4706" w:rsidRPr="005A2CA6" w:rsidRDefault="0081137E" w:rsidP="0081137E">
            <w:pPr>
              <w:pStyle w:val="Body-copy"/>
              <w:spacing w:before="120" w:after="120"/>
              <w:rPr>
                <w:rStyle w:val="Hyperlink"/>
                <w:rFonts w:asciiTheme="minorHAnsi" w:hAnsiTheme="minorHAnsi"/>
                <w:b w:val="0"/>
                <w:bCs/>
                <w:color w:val="auto"/>
              </w:rPr>
            </w:pPr>
            <w:r w:rsidRPr="005A2CA6">
              <w:rPr>
                <w:b/>
                <w:bCs/>
                <w:u w:val="single"/>
              </w:rPr>
              <w:t>renascor.com.au</w:t>
            </w:r>
          </w:p>
        </w:tc>
      </w:tr>
    </w:tbl>
    <w:p w14:paraId="68695BFA" w14:textId="77777777" w:rsidR="00ED4706" w:rsidRDefault="00ED4706" w:rsidP="00ED4706">
      <w:pPr>
        <w:pStyle w:val="Body-copy"/>
      </w:pPr>
    </w:p>
    <w:p w14:paraId="2CFA79D9" w14:textId="77777777" w:rsidR="00ED4706" w:rsidRPr="00B737E9" w:rsidRDefault="00ED4706" w:rsidP="00ED4706">
      <w:pPr>
        <w:pStyle w:val="Heading-level3"/>
      </w:pPr>
      <w:r w:rsidRPr="00B737E9">
        <w:t xml:space="preserve">Midstream Project Description </w:t>
      </w:r>
    </w:p>
    <w:p w14:paraId="1F9B9FE7" w14:textId="77777777" w:rsidR="0081137E" w:rsidRDefault="0081137E" w:rsidP="0081137E">
      <w:pPr>
        <w:pStyle w:val="Body-copy"/>
      </w:pPr>
      <w:r>
        <w:t xml:space="preserve">Renascor’s Battery Anode Material (BAM) Project in Bolivar, SA, is designed to produce purified spherical graphite (PSG), a 99.95%+ carbon product for lithium-ion battery anodes. Integrated with Renascor’s Siviour graphite deposit, it will create an Australian mine-to-PSG supply chain and secure a diversified source of battery anode material. Stage 1 is designed to produce approximately 50ktpa PSG, with potential expansion in Stage 2 to 100ktpa PSG total capacity. </w:t>
      </w:r>
    </w:p>
    <w:p w14:paraId="30521B70" w14:textId="77777777" w:rsidR="0081137E" w:rsidRDefault="0081137E" w:rsidP="0081137E">
      <w:pPr>
        <w:pStyle w:val="Body-copy"/>
      </w:pPr>
      <w:r>
        <w:t xml:space="preserve">PSG will be produced from Siviour graphite concentrate feedstock in the PSG facility via a process incorporating milling, shaping, classification and purification. A large-scale, continuous demonstration plant has been constructed in Adelaide and is processing graphite and reagents through Renascor’s integrated HF-free purification flowsheet under operating conditions. Current activities are validating performance, generating operating data and targeting battery-grade graphite and qualification samples. A July 2026 study estimated purification operating costs at approximately US$459/t PSG (2026 dollars), excluding spheronisation and logistics. </w:t>
      </w:r>
    </w:p>
    <w:p w14:paraId="165C0D69" w14:textId="77777777" w:rsidR="0081137E" w:rsidRDefault="0081137E" w:rsidP="0081137E">
      <w:pPr>
        <w:pStyle w:val="Body-copy"/>
      </w:pPr>
      <w:r>
        <w:t xml:space="preserve">The commercial facility received provisional development authorisation in June 2025, subject to approval of final detailed designs and plans. Renascor welcomes discussions with potential investment, strategic and offtake partners. </w:t>
      </w:r>
    </w:p>
    <w:p w14:paraId="0DEAD5B7" w14:textId="20CA9252" w:rsidR="00ED4706" w:rsidRDefault="00ED4706" w:rsidP="0081137E">
      <w:pPr>
        <w:pStyle w:val="Heading-level3"/>
      </w:pPr>
      <w:r w:rsidRPr="00B737E9">
        <w:t xml:space="preserve">Midstream Products &amp; Annual Production Rate </w:t>
      </w:r>
    </w:p>
    <w:p w14:paraId="228BF236" w14:textId="77777777" w:rsidR="0081137E" w:rsidRPr="0081137E" w:rsidRDefault="0081137E" w:rsidP="0081137E">
      <w:pPr>
        <w:pStyle w:val="Body-copy"/>
        <w:spacing w:before="120" w:after="120" w:line="240" w:lineRule="auto"/>
        <w:rPr>
          <w:b/>
          <w:bCs/>
        </w:rPr>
      </w:pPr>
      <w:r w:rsidRPr="0081137E">
        <w:rPr>
          <w:b/>
          <w:bCs/>
        </w:rPr>
        <w:t>Stage 1:</w:t>
      </w:r>
    </w:p>
    <w:p w14:paraId="6DD7CD38" w14:textId="77777777" w:rsidR="0081137E" w:rsidRDefault="0081137E" w:rsidP="0081137E">
      <w:pPr>
        <w:pStyle w:val="BulletList"/>
        <w:spacing w:before="120" w:line="240" w:lineRule="auto"/>
      </w:pPr>
      <w:r>
        <w:rPr>
          <w:b/>
          <w:bCs/>
        </w:rPr>
        <w:t>PSG</w:t>
      </w:r>
      <w:r>
        <w:t>: 50ktpa (up to 100% available; no binding commitments)</w:t>
      </w:r>
    </w:p>
    <w:p w14:paraId="0AE8C1C0" w14:textId="77777777" w:rsidR="0081137E" w:rsidRPr="0081137E" w:rsidRDefault="0081137E" w:rsidP="0081137E">
      <w:pPr>
        <w:pStyle w:val="Body-copy"/>
        <w:spacing w:before="240" w:after="120" w:line="240" w:lineRule="auto"/>
        <w:rPr>
          <w:b/>
          <w:bCs/>
        </w:rPr>
      </w:pPr>
      <w:r w:rsidRPr="0081137E">
        <w:rPr>
          <w:b/>
          <w:bCs/>
        </w:rPr>
        <w:t>Potential Stage 2 expansion:</w:t>
      </w:r>
    </w:p>
    <w:p w14:paraId="1E5DA583" w14:textId="77777777" w:rsidR="0081137E" w:rsidRDefault="0081137E" w:rsidP="0081137E">
      <w:pPr>
        <w:pStyle w:val="BulletList"/>
        <w:spacing w:before="120" w:line="240" w:lineRule="auto"/>
      </w:pPr>
      <w:r>
        <w:rPr>
          <w:b/>
          <w:bCs/>
        </w:rPr>
        <w:t>PSG</w:t>
      </w:r>
      <w:r>
        <w:t>: 100ktpa total capacity</w:t>
      </w:r>
    </w:p>
    <w:p w14:paraId="428E9383" w14:textId="77777777" w:rsidR="00ED4706" w:rsidRDefault="00ED4706">
      <w:pPr>
        <w:spacing w:before="0" w:after="160" w:line="259" w:lineRule="auto"/>
        <w:rPr>
          <w:lang w:val="en-GB"/>
        </w:rPr>
      </w:pPr>
      <w:r>
        <w:br w:type="page"/>
      </w:r>
    </w:p>
    <w:p w14:paraId="72BDDBD5" w14:textId="77777777" w:rsidR="00ED4706" w:rsidRPr="00CF037E" w:rsidRDefault="00ED4706" w:rsidP="00ED4706">
      <w:pPr>
        <w:pStyle w:val="Heading-level3"/>
        <w:spacing w:after="120"/>
      </w:pPr>
      <w:r w:rsidRPr="00CF037E">
        <w:lastRenderedPageBreak/>
        <w:t>Midstream summary</w:t>
      </w:r>
    </w:p>
    <w:p w14:paraId="4AF424DD" w14:textId="78796936" w:rsidR="00ED4706" w:rsidRPr="00CF037E" w:rsidRDefault="0081137E" w:rsidP="0081137E">
      <w:pPr>
        <w:pStyle w:val="Heading-level2"/>
      </w:pPr>
      <w:r w:rsidRPr="0081137E">
        <w:t>HPA First Facility</w:t>
      </w:r>
    </w:p>
    <w:tbl>
      <w:tblPr>
        <w:tblStyle w:val="TableGrid"/>
        <w:tblW w:w="0" w:type="auto"/>
        <w:tblLook w:val="04A0" w:firstRow="1" w:lastRow="0" w:firstColumn="1" w:lastColumn="0" w:noHBand="0" w:noVBand="1"/>
      </w:tblPr>
      <w:tblGrid>
        <w:gridCol w:w="3256"/>
        <w:gridCol w:w="6712"/>
      </w:tblGrid>
      <w:tr w:rsidR="00ED4706" w:rsidRPr="00B737E9" w14:paraId="6952C6F6" w14:textId="77777777" w:rsidTr="002851A4">
        <w:tc>
          <w:tcPr>
            <w:tcW w:w="3256" w:type="dxa"/>
          </w:tcPr>
          <w:p w14:paraId="133705FC" w14:textId="77777777" w:rsidR="00ED4706" w:rsidRPr="00B737E9" w:rsidRDefault="00ED4706" w:rsidP="002851A4">
            <w:pPr>
              <w:pStyle w:val="Body-copy"/>
              <w:spacing w:before="120" w:after="120"/>
              <w:rPr>
                <w:b/>
                <w:bCs/>
              </w:rPr>
            </w:pPr>
            <w:r w:rsidRPr="00B737E9">
              <w:rPr>
                <w:b/>
                <w:bCs/>
              </w:rPr>
              <w:t>Company Name:</w:t>
            </w:r>
          </w:p>
        </w:tc>
        <w:tc>
          <w:tcPr>
            <w:tcW w:w="6712" w:type="dxa"/>
          </w:tcPr>
          <w:p w14:paraId="40ED43E7" w14:textId="2D9834A4" w:rsidR="00ED4706" w:rsidRPr="00ED4706" w:rsidRDefault="00ED4706" w:rsidP="002851A4">
            <w:pPr>
              <w:pStyle w:val="Body-copy"/>
              <w:spacing w:before="120" w:after="120"/>
            </w:pPr>
            <w:r>
              <w:t>Alpha HPA Ltd</w:t>
            </w:r>
          </w:p>
        </w:tc>
      </w:tr>
      <w:tr w:rsidR="00B62811" w:rsidRPr="00B737E9" w14:paraId="4138404D" w14:textId="77777777" w:rsidTr="002851A4">
        <w:tc>
          <w:tcPr>
            <w:tcW w:w="3256" w:type="dxa"/>
          </w:tcPr>
          <w:p w14:paraId="27A7C79A" w14:textId="6B4DAF58" w:rsidR="00B62811" w:rsidRPr="00B737E9" w:rsidRDefault="00B62811" w:rsidP="00B62811">
            <w:pPr>
              <w:pStyle w:val="Body-copy"/>
              <w:spacing w:before="120" w:after="120"/>
              <w:rPr>
                <w:b/>
                <w:bCs/>
              </w:rPr>
            </w:pPr>
            <w:r w:rsidRPr="00B737E9">
              <w:rPr>
                <w:b/>
                <w:bCs/>
              </w:rPr>
              <w:t>Critical Mineral</w:t>
            </w:r>
            <w:r>
              <w:rPr>
                <w:b/>
                <w:bCs/>
              </w:rPr>
              <w:t>(</w:t>
            </w:r>
            <w:r w:rsidRPr="00B737E9">
              <w:rPr>
                <w:b/>
                <w:bCs/>
              </w:rPr>
              <w:t>s</w:t>
            </w:r>
            <w:r>
              <w:rPr>
                <w:b/>
                <w:bCs/>
              </w:rPr>
              <w:t>):</w:t>
            </w:r>
          </w:p>
        </w:tc>
        <w:tc>
          <w:tcPr>
            <w:tcW w:w="6712" w:type="dxa"/>
          </w:tcPr>
          <w:p w14:paraId="6AA11890" w14:textId="7DE3CE4A" w:rsidR="00B62811" w:rsidRPr="00ED4706" w:rsidRDefault="00B62811" w:rsidP="00B62811">
            <w:pPr>
              <w:pStyle w:val="Body-copy"/>
              <w:spacing w:before="120" w:after="120"/>
            </w:pPr>
            <w:r>
              <w:t>High Purity Alumina</w:t>
            </w:r>
          </w:p>
        </w:tc>
      </w:tr>
      <w:tr w:rsidR="00ED4706" w:rsidRPr="00B737E9" w14:paraId="3F42C921" w14:textId="77777777" w:rsidTr="002851A4">
        <w:tc>
          <w:tcPr>
            <w:tcW w:w="3256" w:type="dxa"/>
          </w:tcPr>
          <w:p w14:paraId="2607AAB5" w14:textId="77777777" w:rsidR="00ED4706" w:rsidRPr="00B737E9" w:rsidRDefault="00ED4706" w:rsidP="002851A4">
            <w:pPr>
              <w:pStyle w:val="Body-copy"/>
              <w:spacing w:before="120" w:after="120"/>
              <w:rPr>
                <w:b/>
                <w:bCs/>
              </w:rPr>
            </w:pPr>
            <w:r w:rsidRPr="00B737E9">
              <w:rPr>
                <w:b/>
                <w:bCs/>
              </w:rPr>
              <w:t xml:space="preserve">State or Territory: </w:t>
            </w:r>
          </w:p>
        </w:tc>
        <w:tc>
          <w:tcPr>
            <w:tcW w:w="6712" w:type="dxa"/>
          </w:tcPr>
          <w:p w14:paraId="0F2CA857" w14:textId="67E0DD32" w:rsidR="00ED4706" w:rsidRPr="00ED4706" w:rsidRDefault="00ED4706" w:rsidP="002851A4">
            <w:pPr>
              <w:pStyle w:val="Body-copy"/>
              <w:spacing w:before="120" w:after="120"/>
            </w:pPr>
            <w:r>
              <w:t>QLD</w:t>
            </w:r>
          </w:p>
        </w:tc>
      </w:tr>
      <w:tr w:rsidR="00ED4706" w:rsidRPr="00B737E9" w14:paraId="5ADB67F6" w14:textId="77777777" w:rsidTr="002851A4">
        <w:tc>
          <w:tcPr>
            <w:tcW w:w="3256" w:type="dxa"/>
          </w:tcPr>
          <w:p w14:paraId="002AC152" w14:textId="77777777" w:rsidR="00ED4706" w:rsidRPr="00B737E9" w:rsidRDefault="00ED4706" w:rsidP="002851A4">
            <w:pPr>
              <w:pStyle w:val="Body-copy"/>
              <w:spacing w:before="120" w:after="120"/>
              <w:rPr>
                <w:b/>
                <w:bCs/>
              </w:rPr>
            </w:pPr>
            <w:r w:rsidRPr="00B737E9">
              <w:rPr>
                <w:b/>
                <w:bCs/>
              </w:rPr>
              <w:t xml:space="preserve">Company Ownership: </w:t>
            </w:r>
          </w:p>
        </w:tc>
        <w:tc>
          <w:tcPr>
            <w:tcW w:w="6712" w:type="dxa"/>
          </w:tcPr>
          <w:p w14:paraId="03472176" w14:textId="18F7BF1E" w:rsidR="00ED4706" w:rsidRPr="00ED4706" w:rsidRDefault="00ED4706" w:rsidP="002851A4">
            <w:pPr>
              <w:pStyle w:val="Body-copy"/>
              <w:spacing w:before="120" w:after="120"/>
            </w:pPr>
            <w:r>
              <w:t>ASX</w:t>
            </w:r>
            <w:r w:rsidRPr="00ED4706">
              <w:t>-listed (</w:t>
            </w:r>
            <w:r>
              <w:t>A4N)</w:t>
            </w:r>
            <w:r w:rsidRPr="00ED4706">
              <w:t xml:space="preserve"> </w:t>
            </w:r>
          </w:p>
        </w:tc>
      </w:tr>
      <w:tr w:rsidR="00ED4706" w:rsidRPr="00B737E9" w14:paraId="07E7668D" w14:textId="77777777" w:rsidTr="002851A4">
        <w:tc>
          <w:tcPr>
            <w:tcW w:w="9968" w:type="dxa"/>
            <w:gridSpan w:val="2"/>
            <w:shd w:val="clear" w:color="auto" w:fill="F2F0E6" w:themeFill="accent6"/>
          </w:tcPr>
          <w:p w14:paraId="2E302425" w14:textId="2727BAB2" w:rsidR="00ED4706" w:rsidRPr="005A2CA6" w:rsidRDefault="0081137E" w:rsidP="0081137E">
            <w:pPr>
              <w:pStyle w:val="Body-copy"/>
              <w:spacing w:before="120" w:after="120"/>
              <w:rPr>
                <w:rStyle w:val="Hyperlink"/>
                <w:rFonts w:asciiTheme="minorHAnsi" w:hAnsiTheme="minorHAnsi"/>
                <w:b w:val="0"/>
                <w:bCs/>
                <w:color w:val="auto"/>
              </w:rPr>
            </w:pPr>
            <w:r w:rsidRPr="005A2CA6">
              <w:rPr>
                <w:b/>
                <w:bCs/>
                <w:u w:val="single"/>
              </w:rPr>
              <w:t>alphahpa.com.au</w:t>
            </w:r>
          </w:p>
        </w:tc>
      </w:tr>
    </w:tbl>
    <w:p w14:paraId="5355F129" w14:textId="77777777" w:rsidR="00ED4706" w:rsidRDefault="00ED4706" w:rsidP="00ED4706">
      <w:pPr>
        <w:pStyle w:val="Body-copy"/>
      </w:pPr>
    </w:p>
    <w:p w14:paraId="231185BE" w14:textId="77777777" w:rsidR="00ED4706" w:rsidRPr="00B737E9" w:rsidRDefault="00ED4706" w:rsidP="00ED4706">
      <w:pPr>
        <w:pStyle w:val="Heading-level3"/>
      </w:pPr>
      <w:r w:rsidRPr="00B737E9">
        <w:t xml:space="preserve">Midstream Project Description </w:t>
      </w:r>
    </w:p>
    <w:p w14:paraId="291307AC" w14:textId="757048CD" w:rsidR="0081137E" w:rsidRDefault="0081137E" w:rsidP="0081137E">
      <w:pPr>
        <w:pStyle w:val="Body-copy"/>
      </w:pPr>
      <w:r>
        <w:t>Alpha HPA is commercialising its proprietary process technology to produce ultra-high purity aluminium materials for use in; semiconductors, lithium-ion batteries, direct lithium extraction, pharmaceuticals, LEDs, and synthetic sapphire industries. The HPA First Facility, located in Gladstone, Queensland, processes feedstock from Rio Tinto’s Yarwun alumina refinery (2.5km away) to produce a range of High Purity Alumina (HPA) products including; high purity aluminium oxides, hydroxides and nitrates. Synthetic sapphire is also produced on-site from HPA feedstock. Alpha HPA’s novel Smart SX purification process represents the world’s first application of solvent extraction purification technology for aluminium. Stage One of the HPA First Facility, a small-scale commercial production facility (~380tpa), commenced operation in November 2022, enabling customer qualification and early entry into key customer supply chains. Stage Two of the HPA First Facility, a large-scale commercial production facility (~10,000tpa), commenced construction late-2024, with commissioning targeted for late-2027. With current total offtake of more than 13,500tpa in sales contracts and signed non-binding LOI’s for Stage Two, A4N is now considering a Stage Three expansion. The facility has secured up to A$67m in grants and up to A$400m in loans from the Australian Government. All key approvals are in place. Alpha HPA is now accepting individual offtake contracts</w:t>
      </w:r>
    </w:p>
    <w:p w14:paraId="2ECAC621" w14:textId="37F7660E" w:rsidR="00ED4706" w:rsidRDefault="00ED4706" w:rsidP="0081137E">
      <w:pPr>
        <w:pStyle w:val="Heading-level3"/>
      </w:pPr>
      <w:r w:rsidRPr="00B737E9">
        <w:t xml:space="preserve">Midstream Products &amp; Annual Production Rate </w:t>
      </w:r>
    </w:p>
    <w:p w14:paraId="52EB581A" w14:textId="77777777" w:rsidR="0081137E" w:rsidRPr="0081137E" w:rsidRDefault="0081137E" w:rsidP="00785753">
      <w:pPr>
        <w:pStyle w:val="Body-copy"/>
        <w:spacing w:after="120" w:line="240" w:lineRule="auto"/>
        <w:rPr>
          <w:rFonts w:ascii="AU Sans Text Medium" w:hAnsi="AU Sans Text Medium" w:cs="AU Sans Text Medium"/>
          <w:b/>
          <w:bCs/>
        </w:rPr>
      </w:pPr>
      <w:r w:rsidRPr="0081137E">
        <w:rPr>
          <w:b/>
          <w:bCs/>
        </w:rPr>
        <w:t>Stage One</w:t>
      </w:r>
    </w:p>
    <w:p w14:paraId="299FB1E4" w14:textId="77777777" w:rsidR="0081137E" w:rsidRPr="0081137E" w:rsidRDefault="0081137E" w:rsidP="00785753">
      <w:pPr>
        <w:pStyle w:val="BulletList"/>
        <w:spacing w:after="120" w:line="240" w:lineRule="auto"/>
      </w:pPr>
      <w:r w:rsidRPr="0081137E">
        <w:t>Aluminium nitrate: ~355tpa</w:t>
      </w:r>
    </w:p>
    <w:p w14:paraId="6E784680" w14:textId="77777777" w:rsidR="0081137E" w:rsidRPr="0081137E" w:rsidRDefault="0081137E" w:rsidP="00785753">
      <w:pPr>
        <w:pStyle w:val="BulletList"/>
        <w:spacing w:after="120" w:line="240" w:lineRule="auto"/>
      </w:pPr>
      <w:r w:rsidRPr="0081137E">
        <w:t>High purity alumina + high purity alumina hydrates: ~70tpa</w:t>
      </w:r>
    </w:p>
    <w:p w14:paraId="17359211" w14:textId="77777777" w:rsidR="0081137E" w:rsidRPr="0081137E" w:rsidRDefault="0081137E" w:rsidP="00785753">
      <w:pPr>
        <w:pStyle w:val="Body-copy"/>
        <w:spacing w:before="240" w:after="120" w:line="240" w:lineRule="auto"/>
        <w:rPr>
          <w:b/>
          <w:bCs/>
        </w:rPr>
      </w:pPr>
      <w:r w:rsidRPr="0081137E">
        <w:rPr>
          <w:b/>
          <w:bCs/>
        </w:rPr>
        <w:t>Stage Two</w:t>
      </w:r>
    </w:p>
    <w:p w14:paraId="7D314980" w14:textId="77777777" w:rsidR="0081137E" w:rsidRPr="0081137E" w:rsidRDefault="0081137E" w:rsidP="00785753">
      <w:pPr>
        <w:pStyle w:val="Bulletlist0"/>
        <w:spacing w:after="120" w:line="240" w:lineRule="auto"/>
      </w:pPr>
      <w:r w:rsidRPr="0081137E">
        <w:t xml:space="preserve">Combination of: Aluminium nitrates, high purity alumina + high purity alumina hydrates: ~10,000tpa </w:t>
      </w:r>
    </w:p>
    <w:p w14:paraId="66DD9D99" w14:textId="77777777" w:rsidR="0081137E" w:rsidRPr="0081137E" w:rsidRDefault="0081137E" w:rsidP="00785753">
      <w:pPr>
        <w:pStyle w:val="Body-copy"/>
        <w:spacing w:before="240" w:after="120" w:line="240" w:lineRule="auto"/>
        <w:rPr>
          <w:b/>
          <w:bCs/>
        </w:rPr>
      </w:pPr>
      <w:r w:rsidRPr="0081137E">
        <w:rPr>
          <w:b/>
          <w:bCs/>
        </w:rPr>
        <w:t>Alpha Sapphire</w:t>
      </w:r>
    </w:p>
    <w:p w14:paraId="5EF3D836" w14:textId="77777777" w:rsidR="0081137E" w:rsidRPr="0081137E" w:rsidRDefault="0081137E" w:rsidP="00785753">
      <w:pPr>
        <w:pStyle w:val="BulletList"/>
        <w:spacing w:after="120" w:line="240" w:lineRule="auto"/>
      </w:pPr>
      <w:r w:rsidRPr="0081137E">
        <w:lastRenderedPageBreak/>
        <w:t>Ultra Sapphire (Al</w:t>
      </w:r>
      <w:r w:rsidRPr="0081137E">
        <w:rPr>
          <w:vertAlign w:val="subscript"/>
        </w:rPr>
        <w:t>2</w:t>
      </w:r>
      <w:r w:rsidRPr="0081137E">
        <w:t>0</w:t>
      </w:r>
      <w:r w:rsidRPr="0081137E">
        <w:rPr>
          <w:vertAlign w:val="subscript"/>
        </w:rPr>
        <w:t>3</w:t>
      </w:r>
      <w:r w:rsidRPr="0081137E">
        <w:t>)</w:t>
      </w:r>
      <w:r w:rsidRPr="0081137E">
        <w:rPr>
          <w:vertAlign w:val="superscript"/>
        </w:rPr>
        <w:t>TM</w:t>
      </w:r>
      <w:r w:rsidRPr="0081137E">
        <w:t xml:space="preserve">  (low-carbon synthetic sapphire): 7tpa </w:t>
      </w:r>
    </w:p>
    <w:p w14:paraId="70B87E7B" w14:textId="77777777" w:rsidR="0081137E" w:rsidRDefault="0081137E">
      <w:pPr>
        <w:spacing w:before="0" w:after="160" w:line="259" w:lineRule="auto"/>
        <w:rPr>
          <w:b/>
          <w:bCs/>
          <w:color w:val="00694B" w:themeColor="accent3"/>
          <w:szCs w:val="22"/>
          <w:lang w:val="en-AU"/>
        </w:rPr>
      </w:pPr>
      <w:r>
        <w:br w:type="page"/>
      </w:r>
    </w:p>
    <w:p w14:paraId="34FA8815" w14:textId="671A22DE" w:rsidR="00A25545" w:rsidRPr="00CF037E" w:rsidRDefault="00A25545" w:rsidP="00A25545">
      <w:pPr>
        <w:pStyle w:val="Heading-level3"/>
        <w:spacing w:after="120"/>
      </w:pPr>
      <w:r w:rsidRPr="00CF037E">
        <w:lastRenderedPageBreak/>
        <w:t>Midstream summary</w:t>
      </w:r>
    </w:p>
    <w:p w14:paraId="1B6A6A97" w14:textId="77777777" w:rsidR="0081137E" w:rsidRPr="0081137E" w:rsidRDefault="0081137E" w:rsidP="0081137E">
      <w:pPr>
        <w:pStyle w:val="Heading-level2"/>
      </w:pPr>
      <w:r w:rsidRPr="0081137E">
        <w:t>premiumHPA</w:t>
      </w:r>
      <w:r w:rsidRPr="00785753">
        <w:rPr>
          <w:vertAlign w:val="superscript"/>
        </w:rPr>
        <w:t>®</w:t>
      </w:r>
    </w:p>
    <w:tbl>
      <w:tblPr>
        <w:tblStyle w:val="TableGrid"/>
        <w:tblW w:w="0" w:type="auto"/>
        <w:tblLook w:val="04A0" w:firstRow="1" w:lastRow="0" w:firstColumn="1" w:lastColumn="0" w:noHBand="0" w:noVBand="1"/>
      </w:tblPr>
      <w:tblGrid>
        <w:gridCol w:w="3256"/>
        <w:gridCol w:w="6712"/>
      </w:tblGrid>
      <w:tr w:rsidR="00A25545" w:rsidRPr="00B737E9" w14:paraId="7008E6C9" w14:textId="77777777" w:rsidTr="002851A4">
        <w:tc>
          <w:tcPr>
            <w:tcW w:w="3256" w:type="dxa"/>
          </w:tcPr>
          <w:p w14:paraId="7D9EBCDE" w14:textId="77777777" w:rsidR="00A25545" w:rsidRPr="00B737E9" w:rsidRDefault="00A25545" w:rsidP="002851A4">
            <w:pPr>
              <w:pStyle w:val="Body-copy"/>
              <w:spacing w:before="120" w:after="120"/>
              <w:rPr>
                <w:b/>
                <w:bCs/>
              </w:rPr>
            </w:pPr>
            <w:r w:rsidRPr="00B737E9">
              <w:rPr>
                <w:b/>
                <w:bCs/>
              </w:rPr>
              <w:t>Company Name:</w:t>
            </w:r>
          </w:p>
        </w:tc>
        <w:tc>
          <w:tcPr>
            <w:tcW w:w="6712" w:type="dxa"/>
          </w:tcPr>
          <w:p w14:paraId="4DC0945F" w14:textId="70270D53" w:rsidR="00A25545" w:rsidRPr="0081137E" w:rsidRDefault="0081137E" w:rsidP="0081137E">
            <w:pPr>
              <w:pStyle w:val="Body-copy"/>
              <w:spacing w:before="120" w:after="120"/>
            </w:pPr>
            <w:r w:rsidRPr="0081137E">
              <w:t>Cadoux Ltd</w:t>
            </w:r>
          </w:p>
        </w:tc>
      </w:tr>
      <w:tr w:rsidR="00B62811" w:rsidRPr="00B737E9" w14:paraId="4499D104" w14:textId="77777777" w:rsidTr="002851A4">
        <w:tc>
          <w:tcPr>
            <w:tcW w:w="3256" w:type="dxa"/>
          </w:tcPr>
          <w:p w14:paraId="208AAAE7" w14:textId="42605DC8" w:rsidR="00B62811" w:rsidRPr="00B737E9" w:rsidRDefault="00B62811" w:rsidP="00B62811">
            <w:pPr>
              <w:pStyle w:val="Body-copy"/>
              <w:spacing w:before="120" w:after="120"/>
              <w:rPr>
                <w:b/>
                <w:bCs/>
              </w:rPr>
            </w:pPr>
            <w:r w:rsidRPr="00B737E9">
              <w:rPr>
                <w:b/>
                <w:bCs/>
              </w:rPr>
              <w:t>Critical Mineral</w:t>
            </w:r>
            <w:r>
              <w:rPr>
                <w:b/>
                <w:bCs/>
              </w:rPr>
              <w:t>(</w:t>
            </w:r>
            <w:r w:rsidRPr="00B737E9">
              <w:rPr>
                <w:b/>
                <w:bCs/>
              </w:rPr>
              <w:t>s</w:t>
            </w:r>
            <w:r>
              <w:rPr>
                <w:b/>
                <w:bCs/>
              </w:rPr>
              <w:t>):</w:t>
            </w:r>
          </w:p>
        </w:tc>
        <w:tc>
          <w:tcPr>
            <w:tcW w:w="6712" w:type="dxa"/>
          </w:tcPr>
          <w:p w14:paraId="02CB1964" w14:textId="50944115" w:rsidR="00B62811" w:rsidRPr="0081137E" w:rsidRDefault="00B62811" w:rsidP="00B62811">
            <w:pPr>
              <w:pStyle w:val="Body-copy"/>
              <w:spacing w:before="120" w:after="120"/>
            </w:pPr>
            <w:r w:rsidRPr="0081137E">
              <w:t>High Purity Alumina (HPA</w:t>
            </w:r>
          </w:p>
        </w:tc>
      </w:tr>
      <w:tr w:rsidR="00A25545" w:rsidRPr="00B737E9" w14:paraId="49C28CF9" w14:textId="77777777" w:rsidTr="002851A4">
        <w:tc>
          <w:tcPr>
            <w:tcW w:w="3256" w:type="dxa"/>
          </w:tcPr>
          <w:p w14:paraId="5BF46F6E" w14:textId="77777777" w:rsidR="00A25545" w:rsidRPr="00B737E9" w:rsidRDefault="00A25545" w:rsidP="002851A4">
            <w:pPr>
              <w:pStyle w:val="Body-copy"/>
              <w:spacing w:before="120" w:after="120"/>
              <w:rPr>
                <w:b/>
                <w:bCs/>
              </w:rPr>
            </w:pPr>
            <w:r w:rsidRPr="00B737E9">
              <w:rPr>
                <w:b/>
                <w:bCs/>
              </w:rPr>
              <w:t xml:space="preserve">State or Territory: </w:t>
            </w:r>
          </w:p>
        </w:tc>
        <w:tc>
          <w:tcPr>
            <w:tcW w:w="6712" w:type="dxa"/>
          </w:tcPr>
          <w:p w14:paraId="4B63ABCC" w14:textId="2CECC3E6" w:rsidR="00A25545" w:rsidRPr="0081137E" w:rsidRDefault="00A25545" w:rsidP="0081137E">
            <w:pPr>
              <w:pStyle w:val="Body-copy"/>
              <w:spacing w:before="120" w:after="120"/>
            </w:pPr>
            <w:r w:rsidRPr="0081137E">
              <w:t>WA</w:t>
            </w:r>
          </w:p>
        </w:tc>
      </w:tr>
      <w:tr w:rsidR="00A25545" w:rsidRPr="00B737E9" w14:paraId="06DD3FD3" w14:textId="77777777" w:rsidTr="002851A4">
        <w:tc>
          <w:tcPr>
            <w:tcW w:w="3256" w:type="dxa"/>
          </w:tcPr>
          <w:p w14:paraId="47A6FA75" w14:textId="77777777" w:rsidR="00A25545" w:rsidRPr="00B737E9" w:rsidRDefault="00A25545" w:rsidP="002851A4">
            <w:pPr>
              <w:pStyle w:val="Body-copy"/>
              <w:spacing w:before="120" w:after="120"/>
              <w:rPr>
                <w:b/>
                <w:bCs/>
              </w:rPr>
            </w:pPr>
            <w:r w:rsidRPr="00B737E9">
              <w:rPr>
                <w:b/>
                <w:bCs/>
              </w:rPr>
              <w:t xml:space="preserve">Company Ownership: </w:t>
            </w:r>
          </w:p>
        </w:tc>
        <w:tc>
          <w:tcPr>
            <w:tcW w:w="6712" w:type="dxa"/>
          </w:tcPr>
          <w:p w14:paraId="6BE337B6" w14:textId="1FF0F522" w:rsidR="00A25545" w:rsidRPr="0081137E" w:rsidRDefault="0081137E" w:rsidP="0081137E">
            <w:pPr>
              <w:pStyle w:val="Body-copy"/>
              <w:spacing w:before="120" w:after="120"/>
            </w:pPr>
            <w:r w:rsidRPr="0081137E">
              <w:t>ASX-listed (CCM); FSE-listed (SLD); OTC-listed (FYIR)</w:t>
            </w:r>
          </w:p>
        </w:tc>
      </w:tr>
      <w:tr w:rsidR="00A25545" w:rsidRPr="00B737E9" w14:paraId="4B76FA50" w14:textId="77777777" w:rsidTr="002851A4">
        <w:tc>
          <w:tcPr>
            <w:tcW w:w="9968" w:type="dxa"/>
            <w:gridSpan w:val="2"/>
            <w:shd w:val="clear" w:color="auto" w:fill="F2F0E6" w:themeFill="accent6"/>
          </w:tcPr>
          <w:p w14:paraId="70E63B1F" w14:textId="124EB939" w:rsidR="00A25545" w:rsidRPr="00A25545" w:rsidRDefault="00A25545" w:rsidP="00A25545">
            <w:pPr>
              <w:spacing w:before="120" w:after="120"/>
              <w:rPr>
                <w:rStyle w:val="Hyperlink"/>
              </w:rPr>
            </w:pPr>
            <w:r w:rsidRPr="00A25545">
              <w:rPr>
                <w:rStyle w:val="Hyperlink"/>
                <w:lang w:val="en-US"/>
              </w:rPr>
              <w:t>cadoux.com.au</w:t>
            </w:r>
          </w:p>
        </w:tc>
      </w:tr>
    </w:tbl>
    <w:p w14:paraId="2E6DB80A" w14:textId="77777777" w:rsidR="00A25545" w:rsidRDefault="00A25545" w:rsidP="00A25545">
      <w:pPr>
        <w:pStyle w:val="Body-copy"/>
      </w:pPr>
    </w:p>
    <w:p w14:paraId="423A1D77" w14:textId="77777777" w:rsidR="00A25545" w:rsidRPr="00B737E9" w:rsidRDefault="00A25545" w:rsidP="00A25545">
      <w:pPr>
        <w:pStyle w:val="Heading-level3"/>
      </w:pPr>
      <w:r w:rsidRPr="00B737E9">
        <w:t xml:space="preserve">Midstream Project Description </w:t>
      </w:r>
    </w:p>
    <w:p w14:paraId="6641A01D" w14:textId="77777777" w:rsidR="0081137E" w:rsidRDefault="0081137E" w:rsidP="0081137E">
      <w:pPr>
        <w:pStyle w:val="Body-copy"/>
      </w:pPr>
      <w:r>
        <w:t>Cadoux aims to become a producer of high-quality critical minerals supporting the rapidly growing EV, LED and advanced technology markets, including semiconductors and microchips. The Company is developing an integrated HPA business, utilising feedstock from its kaolin deposit and processing it at Kwinana to produce premium-quality High Purity Alumina (premiumHPA</w:t>
      </w:r>
      <w:r w:rsidRPr="00785753">
        <w:rPr>
          <w:vertAlign w:val="superscript"/>
        </w:rPr>
        <w:t>®</w:t>
      </w:r>
      <w:r>
        <w:t xml:space="preserve">). Through an integrated, end-to-end model spanning mining, processing and market development, Cadoux is positioned to deliver consistent premium-quality HPA with full supply-chain traceability. </w:t>
      </w:r>
    </w:p>
    <w:p w14:paraId="7EA869F9" w14:textId="77777777" w:rsidR="0081137E" w:rsidRDefault="0081137E" w:rsidP="0081137E">
      <w:pPr>
        <w:pStyle w:val="Body-copy"/>
      </w:pPr>
      <w:r>
        <w:t>Cadoux has advanced its premiumHPA</w:t>
      </w:r>
      <w:r w:rsidRPr="00785753">
        <w:rPr>
          <w:vertAlign w:val="superscript"/>
        </w:rPr>
        <w:t>®</w:t>
      </w:r>
      <w:r>
        <w:t xml:space="preserve"> project along the development pathway by completing extensive pilot plant testwork and the HPA Feasibility Study in 2021. Following that, FEED engineering studies have commenced for the Stage 1 Small-Scale demonstration and production Plant (SSP) with a design capacity of ~1,000-3,000tpa. The planned commercial production plant will be expanded over two further stages to achieve final production of 10,000tpa of premium quality (&gt;99.99% Al</w:t>
      </w:r>
      <w:r>
        <w:rPr>
          <w:vertAlign w:val="subscript"/>
        </w:rPr>
        <w:t>2</w:t>
      </w:r>
      <w:r>
        <w:t>O</w:t>
      </w:r>
      <w:r>
        <w:rPr>
          <w:vertAlign w:val="subscript"/>
        </w:rPr>
        <w:t>3</w:t>
      </w:r>
      <w:r>
        <w:t xml:space="preserve">) HPA. The plant will utilise Cadoux’s innovative hydrochloric acid leach and precipitation production process. </w:t>
      </w:r>
    </w:p>
    <w:p w14:paraId="63070463" w14:textId="77777777" w:rsidR="0081137E" w:rsidRDefault="0081137E" w:rsidP="0081137E">
      <w:pPr>
        <w:pStyle w:val="Body-copy"/>
      </w:pPr>
      <w:r>
        <w:t>The SSP FEED studies and detailed design will lead up to a FID in mid-2027. Project permitting for the Kwinana facility has been completed. Cadoux is continuing its product innovation of bespoke HPA and alumina products and furthering its customer qualifications following successful qualifications with the SAFELOOP consortium.</w:t>
      </w:r>
    </w:p>
    <w:p w14:paraId="0EE24913" w14:textId="7D208123" w:rsidR="00A25545" w:rsidRDefault="00A25545" w:rsidP="0081137E">
      <w:pPr>
        <w:pStyle w:val="Heading-level3"/>
      </w:pPr>
      <w:r w:rsidRPr="00B737E9">
        <w:t xml:space="preserve">Midstream Products &amp; Annual Production Rate </w:t>
      </w:r>
    </w:p>
    <w:p w14:paraId="651EF760" w14:textId="6AB3B6E7" w:rsidR="0081137E" w:rsidRPr="0081137E" w:rsidRDefault="0081137E" w:rsidP="0081137E">
      <w:pPr>
        <w:pStyle w:val="Body-copy"/>
        <w:spacing w:after="120"/>
        <w:rPr>
          <w:b/>
          <w:bCs/>
        </w:rPr>
      </w:pPr>
      <w:r w:rsidRPr="0081137E">
        <w:rPr>
          <w:b/>
          <w:bCs/>
        </w:rPr>
        <w:t>Stage 1</w:t>
      </w:r>
    </w:p>
    <w:p w14:paraId="700503DA" w14:textId="77777777" w:rsidR="0081137E" w:rsidRDefault="0081137E" w:rsidP="0081137E">
      <w:pPr>
        <w:pStyle w:val="BulletList"/>
      </w:pPr>
      <w:r>
        <w:t>premiumHPA</w:t>
      </w:r>
      <w:r w:rsidRPr="00785753">
        <w:rPr>
          <w:vertAlign w:val="superscript"/>
        </w:rPr>
        <w:t>®</w:t>
      </w:r>
      <w:r>
        <w:t xml:space="preserve"> High Purity Alumina (&gt;99.995% Al</w:t>
      </w:r>
      <w:r>
        <w:rPr>
          <w:vertAlign w:val="subscript"/>
        </w:rPr>
        <w:t>2</w:t>
      </w:r>
      <w:r>
        <w:t>O</w:t>
      </w:r>
      <w:r>
        <w:rPr>
          <w:vertAlign w:val="subscript"/>
        </w:rPr>
        <w:t>3</w:t>
      </w:r>
      <w:r>
        <w:t xml:space="preserve">): 1,000-3,000tpa </w:t>
      </w:r>
    </w:p>
    <w:p w14:paraId="0B71A434" w14:textId="77777777" w:rsidR="0081137E" w:rsidRPr="0081137E" w:rsidRDefault="0081137E" w:rsidP="0081137E">
      <w:pPr>
        <w:pStyle w:val="Body-copy"/>
        <w:spacing w:after="120"/>
        <w:rPr>
          <w:b/>
          <w:bCs/>
        </w:rPr>
      </w:pPr>
      <w:r w:rsidRPr="0081137E">
        <w:rPr>
          <w:b/>
          <w:bCs/>
        </w:rPr>
        <w:t xml:space="preserve">Final Commercial Production </w:t>
      </w:r>
    </w:p>
    <w:p w14:paraId="21B528D9" w14:textId="2C490CDB" w:rsidR="0081137E" w:rsidRPr="0081137E" w:rsidRDefault="0081137E" w:rsidP="0081137E">
      <w:pPr>
        <w:pStyle w:val="BulletList"/>
      </w:pPr>
      <w:r w:rsidRPr="0081137E">
        <w:t>premiumHPA</w:t>
      </w:r>
      <w:r w:rsidRPr="00785753">
        <w:rPr>
          <w:vertAlign w:val="superscript"/>
        </w:rPr>
        <w:t>®</w:t>
      </w:r>
      <w:r w:rsidRPr="0081137E">
        <w:t xml:space="preserve"> High Purity Alumina (&gt;99.995% </w:t>
      </w:r>
      <w:r>
        <w:t>Al</w:t>
      </w:r>
      <w:r>
        <w:rPr>
          <w:vertAlign w:val="subscript"/>
        </w:rPr>
        <w:t>2</w:t>
      </w:r>
      <w:r>
        <w:t>O</w:t>
      </w:r>
      <w:r>
        <w:rPr>
          <w:vertAlign w:val="subscript"/>
        </w:rPr>
        <w:t>3</w:t>
      </w:r>
      <w:r w:rsidRPr="0081137E">
        <w:t xml:space="preserve">): 10,000tpa </w:t>
      </w:r>
    </w:p>
    <w:p w14:paraId="419C0C40" w14:textId="3DECCB06" w:rsidR="00A25545" w:rsidRDefault="00A25545" w:rsidP="0081137E">
      <w:pPr>
        <w:pStyle w:val="Body-copy"/>
        <w:spacing w:before="120" w:after="120" w:line="240" w:lineRule="auto"/>
        <w:rPr>
          <w:lang w:val="en-GB"/>
        </w:rPr>
      </w:pPr>
      <w:r>
        <w:lastRenderedPageBreak/>
        <w:br w:type="page"/>
      </w:r>
    </w:p>
    <w:p w14:paraId="02841EFC" w14:textId="77777777" w:rsidR="00A25545" w:rsidRPr="00CF037E" w:rsidRDefault="00A25545" w:rsidP="00A25545">
      <w:pPr>
        <w:pStyle w:val="Heading-level3"/>
        <w:spacing w:after="120"/>
      </w:pPr>
      <w:r w:rsidRPr="00CF037E">
        <w:lastRenderedPageBreak/>
        <w:t>Midstream summary</w:t>
      </w:r>
    </w:p>
    <w:p w14:paraId="5F3C48DF" w14:textId="2477BF3B" w:rsidR="00A25545" w:rsidRPr="00CF037E" w:rsidRDefault="006E4896" w:rsidP="006E4896">
      <w:pPr>
        <w:pStyle w:val="Heading-level2"/>
      </w:pPr>
      <w:r w:rsidRPr="006E4896">
        <w:t>Lake Hope</w:t>
      </w:r>
    </w:p>
    <w:tbl>
      <w:tblPr>
        <w:tblStyle w:val="TableGrid"/>
        <w:tblW w:w="0" w:type="auto"/>
        <w:tblLook w:val="04A0" w:firstRow="1" w:lastRow="0" w:firstColumn="1" w:lastColumn="0" w:noHBand="0" w:noVBand="1"/>
      </w:tblPr>
      <w:tblGrid>
        <w:gridCol w:w="3256"/>
        <w:gridCol w:w="6712"/>
      </w:tblGrid>
      <w:tr w:rsidR="00A25545" w:rsidRPr="00B737E9" w14:paraId="77FF7E26" w14:textId="77777777" w:rsidTr="002851A4">
        <w:tc>
          <w:tcPr>
            <w:tcW w:w="3256" w:type="dxa"/>
          </w:tcPr>
          <w:p w14:paraId="26C4765E" w14:textId="77777777" w:rsidR="00A25545" w:rsidRPr="00B737E9" w:rsidRDefault="00A25545" w:rsidP="002851A4">
            <w:pPr>
              <w:pStyle w:val="Body-copy"/>
              <w:spacing w:before="120" w:after="120"/>
              <w:rPr>
                <w:b/>
                <w:bCs/>
              </w:rPr>
            </w:pPr>
            <w:r w:rsidRPr="00B737E9">
              <w:rPr>
                <w:b/>
                <w:bCs/>
              </w:rPr>
              <w:t>Company Name:</w:t>
            </w:r>
          </w:p>
        </w:tc>
        <w:tc>
          <w:tcPr>
            <w:tcW w:w="6712" w:type="dxa"/>
          </w:tcPr>
          <w:p w14:paraId="59FDC871" w14:textId="70A87AA4" w:rsidR="00A25545" w:rsidRPr="006E4896" w:rsidRDefault="006E4896" w:rsidP="006E4896">
            <w:pPr>
              <w:pStyle w:val="Body-copy"/>
              <w:spacing w:before="120" w:after="120"/>
            </w:pPr>
            <w:r w:rsidRPr="006E4896">
              <w:t>Impact Minerals Ltd</w:t>
            </w:r>
          </w:p>
        </w:tc>
      </w:tr>
      <w:tr w:rsidR="00B62811" w:rsidRPr="00B737E9" w14:paraId="420EE3D0" w14:textId="77777777" w:rsidTr="002851A4">
        <w:tc>
          <w:tcPr>
            <w:tcW w:w="3256" w:type="dxa"/>
          </w:tcPr>
          <w:p w14:paraId="1F97759D" w14:textId="18BD59F4" w:rsidR="00B62811" w:rsidRPr="00B737E9" w:rsidRDefault="00B62811" w:rsidP="00B62811">
            <w:pPr>
              <w:pStyle w:val="Body-copy"/>
              <w:spacing w:before="120" w:after="120"/>
              <w:rPr>
                <w:b/>
                <w:bCs/>
              </w:rPr>
            </w:pPr>
            <w:r w:rsidRPr="00B737E9">
              <w:rPr>
                <w:b/>
                <w:bCs/>
              </w:rPr>
              <w:t>Critical Mineral</w:t>
            </w:r>
            <w:r>
              <w:rPr>
                <w:b/>
                <w:bCs/>
              </w:rPr>
              <w:t>(</w:t>
            </w:r>
            <w:r w:rsidRPr="00B737E9">
              <w:rPr>
                <w:b/>
                <w:bCs/>
              </w:rPr>
              <w:t>s</w:t>
            </w:r>
            <w:r>
              <w:rPr>
                <w:b/>
                <w:bCs/>
              </w:rPr>
              <w:t>):</w:t>
            </w:r>
          </w:p>
        </w:tc>
        <w:tc>
          <w:tcPr>
            <w:tcW w:w="6712" w:type="dxa"/>
          </w:tcPr>
          <w:p w14:paraId="1087BA9D" w14:textId="5C5CF6CC" w:rsidR="00B62811" w:rsidRPr="006E4896" w:rsidRDefault="00B62811" w:rsidP="00B62811">
            <w:pPr>
              <w:pStyle w:val="Body-copy"/>
              <w:spacing w:before="120" w:after="120"/>
            </w:pPr>
            <w:r w:rsidRPr="006E4896">
              <w:t>High Purity Alumina</w:t>
            </w:r>
          </w:p>
        </w:tc>
      </w:tr>
      <w:tr w:rsidR="00A25545" w:rsidRPr="00B737E9" w14:paraId="65EC0138" w14:textId="77777777" w:rsidTr="002851A4">
        <w:tc>
          <w:tcPr>
            <w:tcW w:w="3256" w:type="dxa"/>
          </w:tcPr>
          <w:p w14:paraId="5046870A" w14:textId="77777777" w:rsidR="00A25545" w:rsidRPr="00B737E9" w:rsidRDefault="00A25545" w:rsidP="002851A4">
            <w:pPr>
              <w:pStyle w:val="Body-copy"/>
              <w:spacing w:before="120" w:after="120"/>
              <w:rPr>
                <w:b/>
                <w:bCs/>
              </w:rPr>
            </w:pPr>
            <w:r w:rsidRPr="00B737E9">
              <w:rPr>
                <w:b/>
                <w:bCs/>
              </w:rPr>
              <w:t xml:space="preserve">State or Territory: </w:t>
            </w:r>
          </w:p>
        </w:tc>
        <w:tc>
          <w:tcPr>
            <w:tcW w:w="6712" w:type="dxa"/>
          </w:tcPr>
          <w:p w14:paraId="3CB77ABA" w14:textId="77777777" w:rsidR="00A25545" w:rsidRPr="006E4896" w:rsidRDefault="00A25545" w:rsidP="006E4896">
            <w:pPr>
              <w:pStyle w:val="Body-copy"/>
              <w:spacing w:before="120" w:after="120"/>
            </w:pPr>
            <w:r w:rsidRPr="006E4896">
              <w:t>WA</w:t>
            </w:r>
          </w:p>
        </w:tc>
      </w:tr>
      <w:tr w:rsidR="00A25545" w:rsidRPr="00B737E9" w14:paraId="4FB3E113" w14:textId="77777777" w:rsidTr="002851A4">
        <w:tc>
          <w:tcPr>
            <w:tcW w:w="3256" w:type="dxa"/>
          </w:tcPr>
          <w:p w14:paraId="29F79E68" w14:textId="77777777" w:rsidR="00A25545" w:rsidRPr="00B737E9" w:rsidRDefault="00A25545" w:rsidP="002851A4">
            <w:pPr>
              <w:pStyle w:val="Body-copy"/>
              <w:spacing w:before="120" w:after="120"/>
              <w:rPr>
                <w:b/>
                <w:bCs/>
              </w:rPr>
            </w:pPr>
            <w:r w:rsidRPr="00B737E9">
              <w:rPr>
                <w:b/>
                <w:bCs/>
              </w:rPr>
              <w:t xml:space="preserve">Company Ownership: </w:t>
            </w:r>
          </w:p>
        </w:tc>
        <w:tc>
          <w:tcPr>
            <w:tcW w:w="6712" w:type="dxa"/>
          </w:tcPr>
          <w:p w14:paraId="1B84C630" w14:textId="366B191B" w:rsidR="00A25545" w:rsidRPr="006E4896" w:rsidRDefault="006E4896" w:rsidP="006E4896">
            <w:pPr>
              <w:pStyle w:val="Body-copy"/>
              <w:spacing w:before="120" w:after="120"/>
            </w:pPr>
            <w:r w:rsidRPr="006E4896">
              <w:t>ASX-listed (IPT) 80%</w:t>
            </w:r>
          </w:p>
        </w:tc>
      </w:tr>
      <w:tr w:rsidR="00A25545" w:rsidRPr="00B737E9" w14:paraId="054E15F1" w14:textId="77777777" w:rsidTr="002851A4">
        <w:tc>
          <w:tcPr>
            <w:tcW w:w="9968" w:type="dxa"/>
            <w:gridSpan w:val="2"/>
            <w:shd w:val="clear" w:color="auto" w:fill="F2F0E6" w:themeFill="accent6"/>
          </w:tcPr>
          <w:p w14:paraId="42CE743D" w14:textId="5E70FE93" w:rsidR="00A25545" w:rsidRPr="005A2CA6" w:rsidRDefault="006E4896" w:rsidP="006E4896">
            <w:pPr>
              <w:pStyle w:val="Body-copy"/>
              <w:spacing w:before="120" w:after="120"/>
              <w:rPr>
                <w:rStyle w:val="Hyperlink"/>
                <w:rFonts w:asciiTheme="minorHAnsi" w:hAnsiTheme="minorHAnsi"/>
                <w:b w:val="0"/>
                <w:bCs/>
                <w:color w:val="auto"/>
              </w:rPr>
            </w:pPr>
            <w:r w:rsidRPr="005A2CA6">
              <w:rPr>
                <w:b/>
                <w:bCs/>
                <w:u w:val="single"/>
              </w:rPr>
              <w:t>impactminerals.com.au</w:t>
            </w:r>
          </w:p>
        </w:tc>
      </w:tr>
    </w:tbl>
    <w:p w14:paraId="1FAC607F" w14:textId="77777777" w:rsidR="00A25545" w:rsidRDefault="00A25545" w:rsidP="00A25545">
      <w:pPr>
        <w:pStyle w:val="Body-copy"/>
      </w:pPr>
    </w:p>
    <w:p w14:paraId="32FEA67A" w14:textId="77777777" w:rsidR="00A25545" w:rsidRPr="00B737E9" w:rsidRDefault="00A25545" w:rsidP="00A25545">
      <w:pPr>
        <w:pStyle w:val="Heading-level3"/>
      </w:pPr>
      <w:r w:rsidRPr="00B737E9">
        <w:t xml:space="preserve">Midstream Project Description </w:t>
      </w:r>
    </w:p>
    <w:p w14:paraId="1D7C9BF5" w14:textId="77777777" w:rsidR="006E4896" w:rsidRDefault="006E4896" w:rsidP="006E4896">
      <w:pPr>
        <w:pStyle w:val="Body-copy"/>
      </w:pPr>
      <w:r>
        <w:t>The Lake Hope HPA Project is an integrated ore-to-chemical operation that will produce &gt;99.99% (4N) High Purity Alumina (HPA) from salt lake sediment. Processed at a planned Perth-based facility, the HPA will have an ultra-low radiogenic composition suited to semiconductor chip-facing applications, technical ceramics, battery separator coatings and LED substrates.</w:t>
      </w:r>
    </w:p>
    <w:p w14:paraId="4C900506" w14:textId="77777777" w:rsidR="006E4896" w:rsidRDefault="006E4896" w:rsidP="006E4896">
      <w:pPr>
        <w:pStyle w:val="Body-copy"/>
      </w:pPr>
      <w:r>
        <w:t>A Pre-Feasibility Study completed in June 2025 is based on mining of ~54ktpa of salt lake sediment from Lake Hope and processing via a low-temperature alkaline leach and hydrochloric acid purification at a facility located in the Perth metropolitan area, to produce ~10ktpa of 4N HPA. The innovative, patented processing flowsheet also yields an intermediate aluminium chloride hexahydrate product and a sulphate of potash by-product. Pilot plant testwork is underway through a co-operative research project with Edith Cowan University focused on small-scale batch production, with larger-scale pilot plant testwork planned for late 2026. This work will inform demonstration plant scale-up through to 2028, targeting 500tpa of 4N HPA production in 2028–2029 to underpin commercial qualification and offtake activities. Commercial-scale production is planned post-2029, and the company welcomes project investment discussions</w:t>
      </w:r>
    </w:p>
    <w:p w14:paraId="3B595B11" w14:textId="5CAF4FAA" w:rsidR="00A25545" w:rsidRDefault="00A25545" w:rsidP="006E4896">
      <w:pPr>
        <w:pStyle w:val="Heading-level3"/>
      </w:pPr>
      <w:r w:rsidRPr="00B737E9">
        <w:t xml:space="preserve">Midstream Products &amp; Annual Production Rate </w:t>
      </w:r>
    </w:p>
    <w:p w14:paraId="5DAC7260" w14:textId="77777777" w:rsidR="006E4896" w:rsidRPr="006E4896" w:rsidRDefault="006E4896" w:rsidP="006E4896">
      <w:pPr>
        <w:pStyle w:val="BulletList"/>
      </w:pPr>
      <w:r w:rsidRPr="006E4896">
        <w:rPr>
          <w:b/>
          <w:bCs/>
        </w:rPr>
        <w:t>High Purity Alumina</w:t>
      </w:r>
      <w:r w:rsidRPr="006E4896">
        <w:t xml:space="preserve"> (99.99% Al</w:t>
      </w:r>
      <w:r w:rsidRPr="006E4896">
        <w:rPr>
          <w:vertAlign w:val="subscript"/>
        </w:rPr>
        <w:t>2</w:t>
      </w:r>
      <w:r w:rsidRPr="006E4896">
        <w:t>O</w:t>
      </w:r>
      <w:r w:rsidRPr="006E4896">
        <w:rPr>
          <w:vertAlign w:val="subscript"/>
        </w:rPr>
        <w:t>3</w:t>
      </w:r>
      <w:r w:rsidRPr="006E4896">
        <w:t>): 10ktpa</w:t>
      </w:r>
    </w:p>
    <w:p w14:paraId="3BACBB3F" w14:textId="77777777" w:rsidR="006E4896" w:rsidRPr="006E4896" w:rsidRDefault="006E4896" w:rsidP="006E4896">
      <w:pPr>
        <w:pStyle w:val="BulletList"/>
      </w:pPr>
      <w:r w:rsidRPr="006E4896">
        <w:rPr>
          <w:b/>
          <w:bCs/>
        </w:rPr>
        <w:t>Sulphate of Potash by-product</w:t>
      </w:r>
      <w:r w:rsidRPr="006E4896">
        <w:t xml:space="preserve"> (98.5% K</w:t>
      </w:r>
      <w:r w:rsidRPr="006E4896">
        <w:rPr>
          <w:vertAlign w:val="subscript"/>
        </w:rPr>
        <w:t>2</w:t>
      </w:r>
      <w:r w:rsidRPr="006E4896">
        <w:t>SO</w:t>
      </w:r>
      <w:r w:rsidRPr="006E4896">
        <w:rPr>
          <w:vertAlign w:val="subscript"/>
        </w:rPr>
        <w:t>4</w:t>
      </w:r>
      <w:r w:rsidRPr="006E4896">
        <w:t>): 20ktpa</w:t>
      </w:r>
    </w:p>
    <w:p w14:paraId="6C9828B7" w14:textId="77777777" w:rsidR="006E4896" w:rsidRPr="006E4896" w:rsidRDefault="006E4896" w:rsidP="006E4896">
      <w:pPr>
        <w:pStyle w:val="Body-copy"/>
      </w:pPr>
      <w:r w:rsidRPr="006E4896">
        <w:t>100% Offtake Available</w:t>
      </w:r>
    </w:p>
    <w:p w14:paraId="6DC44F9B" w14:textId="77777777" w:rsidR="006E4896" w:rsidRDefault="006E4896">
      <w:pPr>
        <w:spacing w:before="0" w:after="160" w:line="259" w:lineRule="auto"/>
        <w:rPr>
          <w:b/>
          <w:bCs/>
          <w:color w:val="00694B" w:themeColor="accent3"/>
          <w:szCs w:val="22"/>
          <w:lang w:val="en-AU"/>
        </w:rPr>
      </w:pPr>
      <w:r>
        <w:br w:type="page"/>
      </w:r>
    </w:p>
    <w:p w14:paraId="6BA76A79" w14:textId="1B64314E" w:rsidR="00A25545" w:rsidRPr="00CF037E" w:rsidRDefault="00A25545" w:rsidP="00A25545">
      <w:pPr>
        <w:pStyle w:val="Heading-level3"/>
        <w:spacing w:after="120"/>
      </w:pPr>
      <w:r w:rsidRPr="00CF037E">
        <w:lastRenderedPageBreak/>
        <w:t>Midstream summary</w:t>
      </w:r>
    </w:p>
    <w:p w14:paraId="46C43170" w14:textId="64D2A640" w:rsidR="00A25545" w:rsidRPr="00CF037E" w:rsidRDefault="006E4896" w:rsidP="006E4896">
      <w:pPr>
        <w:pStyle w:val="Heading-level2"/>
      </w:pPr>
      <w:r w:rsidRPr="006E4896">
        <w:t>Redlands HPA Project</w:t>
      </w:r>
    </w:p>
    <w:tbl>
      <w:tblPr>
        <w:tblStyle w:val="TableGrid"/>
        <w:tblW w:w="0" w:type="auto"/>
        <w:tblLook w:val="04A0" w:firstRow="1" w:lastRow="0" w:firstColumn="1" w:lastColumn="0" w:noHBand="0" w:noVBand="1"/>
      </w:tblPr>
      <w:tblGrid>
        <w:gridCol w:w="3256"/>
        <w:gridCol w:w="6712"/>
      </w:tblGrid>
      <w:tr w:rsidR="00A25545" w:rsidRPr="00B737E9" w14:paraId="63C2C0BF" w14:textId="77777777" w:rsidTr="002851A4">
        <w:tc>
          <w:tcPr>
            <w:tcW w:w="3256" w:type="dxa"/>
          </w:tcPr>
          <w:p w14:paraId="6FA97EBC" w14:textId="77777777" w:rsidR="00A25545" w:rsidRPr="00B737E9" w:rsidRDefault="00A25545" w:rsidP="002851A4">
            <w:pPr>
              <w:pStyle w:val="Body-copy"/>
              <w:spacing w:before="120" w:after="120"/>
              <w:rPr>
                <w:b/>
                <w:bCs/>
              </w:rPr>
            </w:pPr>
            <w:r w:rsidRPr="00B737E9">
              <w:rPr>
                <w:b/>
                <w:bCs/>
              </w:rPr>
              <w:t>Company Name:</w:t>
            </w:r>
          </w:p>
        </w:tc>
        <w:tc>
          <w:tcPr>
            <w:tcW w:w="6712" w:type="dxa"/>
          </w:tcPr>
          <w:p w14:paraId="546FE576" w14:textId="33CF475F" w:rsidR="00A25545" w:rsidRPr="006E4896" w:rsidRDefault="006E4896" w:rsidP="006E4896">
            <w:pPr>
              <w:pStyle w:val="Body-copy"/>
              <w:spacing w:before="120" w:after="120"/>
            </w:pPr>
            <w:r w:rsidRPr="006E4896">
              <w:t>Lava Blue Ltd</w:t>
            </w:r>
          </w:p>
        </w:tc>
      </w:tr>
      <w:tr w:rsidR="00B62811" w:rsidRPr="00B737E9" w14:paraId="2C44B732" w14:textId="77777777" w:rsidTr="002851A4">
        <w:tc>
          <w:tcPr>
            <w:tcW w:w="3256" w:type="dxa"/>
          </w:tcPr>
          <w:p w14:paraId="41695A45" w14:textId="6C4077AD" w:rsidR="00B62811" w:rsidRPr="00B737E9" w:rsidRDefault="00B62811" w:rsidP="00B62811">
            <w:pPr>
              <w:pStyle w:val="Body-copy"/>
              <w:spacing w:before="120" w:after="120"/>
              <w:rPr>
                <w:b/>
                <w:bCs/>
              </w:rPr>
            </w:pPr>
            <w:r w:rsidRPr="00B737E9">
              <w:rPr>
                <w:b/>
                <w:bCs/>
              </w:rPr>
              <w:t>Critical Mineral</w:t>
            </w:r>
            <w:r>
              <w:rPr>
                <w:b/>
                <w:bCs/>
              </w:rPr>
              <w:t>(</w:t>
            </w:r>
            <w:r w:rsidRPr="00B737E9">
              <w:rPr>
                <w:b/>
                <w:bCs/>
              </w:rPr>
              <w:t>s</w:t>
            </w:r>
            <w:r>
              <w:rPr>
                <w:b/>
                <w:bCs/>
              </w:rPr>
              <w:t>):</w:t>
            </w:r>
          </w:p>
        </w:tc>
        <w:tc>
          <w:tcPr>
            <w:tcW w:w="6712" w:type="dxa"/>
          </w:tcPr>
          <w:p w14:paraId="01B8DEB7" w14:textId="7FBCE21D" w:rsidR="00B62811" w:rsidRPr="006E4896" w:rsidRDefault="00B62811" w:rsidP="00B62811">
            <w:pPr>
              <w:pStyle w:val="Body-copy"/>
              <w:spacing w:before="120" w:after="120"/>
            </w:pPr>
            <w:r w:rsidRPr="006E4896">
              <w:t xml:space="preserve">High Purity Alumina </w:t>
            </w:r>
          </w:p>
        </w:tc>
      </w:tr>
      <w:tr w:rsidR="00A25545" w:rsidRPr="00B737E9" w14:paraId="0CD441BE" w14:textId="77777777" w:rsidTr="002851A4">
        <w:tc>
          <w:tcPr>
            <w:tcW w:w="3256" w:type="dxa"/>
          </w:tcPr>
          <w:p w14:paraId="6334D327" w14:textId="77777777" w:rsidR="00A25545" w:rsidRPr="00B737E9" w:rsidRDefault="00A25545" w:rsidP="002851A4">
            <w:pPr>
              <w:pStyle w:val="Body-copy"/>
              <w:spacing w:before="120" w:after="120"/>
              <w:rPr>
                <w:b/>
                <w:bCs/>
              </w:rPr>
            </w:pPr>
            <w:r w:rsidRPr="00B737E9">
              <w:rPr>
                <w:b/>
                <w:bCs/>
              </w:rPr>
              <w:t xml:space="preserve">State or Territory: </w:t>
            </w:r>
          </w:p>
        </w:tc>
        <w:tc>
          <w:tcPr>
            <w:tcW w:w="6712" w:type="dxa"/>
          </w:tcPr>
          <w:p w14:paraId="7C9575C7" w14:textId="5E2BCF81" w:rsidR="00A25545" w:rsidRPr="006E4896" w:rsidRDefault="006E4896" w:rsidP="006E4896">
            <w:pPr>
              <w:pStyle w:val="Body-copy"/>
              <w:spacing w:before="120" w:after="120"/>
            </w:pPr>
            <w:r w:rsidRPr="006E4896">
              <w:t>QLD</w:t>
            </w:r>
          </w:p>
        </w:tc>
      </w:tr>
      <w:tr w:rsidR="00A25545" w:rsidRPr="00B737E9" w14:paraId="2F94D507" w14:textId="77777777" w:rsidTr="002851A4">
        <w:tc>
          <w:tcPr>
            <w:tcW w:w="3256" w:type="dxa"/>
          </w:tcPr>
          <w:p w14:paraId="45EABF75" w14:textId="77777777" w:rsidR="00A25545" w:rsidRPr="00B737E9" w:rsidRDefault="00A25545" w:rsidP="002851A4">
            <w:pPr>
              <w:pStyle w:val="Body-copy"/>
              <w:spacing w:before="120" w:after="120"/>
              <w:rPr>
                <w:b/>
                <w:bCs/>
              </w:rPr>
            </w:pPr>
            <w:r w:rsidRPr="00B737E9">
              <w:rPr>
                <w:b/>
                <w:bCs/>
              </w:rPr>
              <w:t xml:space="preserve">Company Ownership: </w:t>
            </w:r>
          </w:p>
        </w:tc>
        <w:tc>
          <w:tcPr>
            <w:tcW w:w="6712" w:type="dxa"/>
          </w:tcPr>
          <w:p w14:paraId="59BFD680" w14:textId="4763D077" w:rsidR="00A25545" w:rsidRPr="006E4896" w:rsidRDefault="006E4896" w:rsidP="006E4896">
            <w:pPr>
              <w:pStyle w:val="Body-copy"/>
              <w:spacing w:before="120" w:after="120"/>
            </w:pPr>
            <w:r w:rsidRPr="006E4896">
              <w:t>Unlisted Public Company (150+ shareholders)</w:t>
            </w:r>
          </w:p>
        </w:tc>
      </w:tr>
      <w:tr w:rsidR="00A25545" w:rsidRPr="00B737E9" w14:paraId="23E494C1" w14:textId="77777777" w:rsidTr="002851A4">
        <w:tc>
          <w:tcPr>
            <w:tcW w:w="9968" w:type="dxa"/>
            <w:gridSpan w:val="2"/>
            <w:shd w:val="clear" w:color="auto" w:fill="F2F0E6" w:themeFill="accent6"/>
          </w:tcPr>
          <w:p w14:paraId="7BBD2FED" w14:textId="54226A5F" w:rsidR="00A25545" w:rsidRPr="005A2CA6" w:rsidRDefault="006E4896" w:rsidP="006E4896">
            <w:pPr>
              <w:pStyle w:val="Body-copy"/>
              <w:spacing w:before="120" w:after="120"/>
              <w:rPr>
                <w:rStyle w:val="Hyperlink"/>
                <w:rFonts w:asciiTheme="minorHAnsi" w:hAnsiTheme="minorHAnsi"/>
                <w:b w:val="0"/>
                <w:bCs/>
                <w:color w:val="auto"/>
              </w:rPr>
            </w:pPr>
            <w:r w:rsidRPr="005A2CA6">
              <w:rPr>
                <w:b/>
                <w:bCs/>
                <w:u w:val="single"/>
              </w:rPr>
              <w:t>lavablue.com.au</w:t>
            </w:r>
          </w:p>
        </w:tc>
      </w:tr>
    </w:tbl>
    <w:p w14:paraId="132B7B1F" w14:textId="77777777" w:rsidR="00A25545" w:rsidRDefault="00A25545" w:rsidP="00A25545">
      <w:pPr>
        <w:pStyle w:val="Body-copy"/>
      </w:pPr>
    </w:p>
    <w:p w14:paraId="061F00EC" w14:textId="77777777" w:rsidR="00A25545" w:rsidRPr="00B737E9" w:rsidRDefault="00A25545" w:rsidP="00A25545">
      <w:pPr>
        <w:pStyle w:val="Heading-level3"/>
      </w:pPr>
      <w:r w:rsidRPr="00B737E9">
        <w:t xml:space="preserve">Midstream Project Description </w:t>
      </w:r>
    </w:p>
    <w:p w14:paraId="23F21A47" w14:textId="77777777" w:rsidR="006E4896" w:rsidRPr="006E4896" w:rsidRDefault="006E4896" w:rsidP="006E4896">
      <w:pPr>
        <w:pStyle w:val="Body-copy"/>
      </w:pPr>
      <w:r w:rsidRPr="006E4896">
        <w:t xml:space="preserve">Lava Blue’s Redlands HPA Project will manufacture 500tpa of 5N (99.999%) High Purity Alumina at a facility alongside its existing demonstration plant in Redlands, 25km from the Brisbane CBD. This high purity material, engineered with various particle properties, will be suitable for applications in battery chemistry and battery separators, sapphire glass production and semi-conductor fabrication. The HPA project will utilise the ‘modified hydrochloric acid’ processing route being demonstrated at Lava Blue’s 20kg batch facility, the Centre for Predictive Research into Specialty Materials (PRiSM). The method allows extraction of aluminium and its refinement to 5N HPA from low-grade feedstocks including kaolin, gibbsite, fly ash and other aluminium rich waste. </w:t>
      </w:r>
    </w:p>
    <w:p w14:paraId="19E6D496" w14:textId="77777777" w:rsidR="006E4896" w:rsidRPr="006E4896" w:rsidRDefault="006E4896" w:rsidP="006E4896">
      <w:pPr>
        <w:pStyle w:val="Body-copy"/>
      </w:pPr>
      <w:r w:rsidRPr="006E4896">
        <w:t xml:space="preserve">This process can be added onto other mineral processing projects to recover valuable co-products. It has a small number of Australian and overseas project developers investigating integrating the Lava Blue method into their project flow sheets. Vecco Group has a technology licence to recover HPA from its vanadium waste streams. Lava Blue’s Redlands HPA Project will provide very high specification material to Lava Blue’s in-house downstream product manufacturing. </w:t>
      </w:r>
    </w:p>
    <w:p w14:paraId="24E827E6" w14:textId="77777777" w:rsidR="006E4896" w:rsidRPr="006E4896" w:rsidRDefault="006E4896" w:rsidP="006E4896">
      <w:pPr>
        <w:pStyle w:val="Body-copy"/>
      </w:pPr>
      <w:r w:rsidRPr="006E4896">
        <w:t>This includes Ceramic Coated Separators from its PRiSM facility, with a pilot scale production line to support Australian battery manufacturers in 2027/2028. Engineering and prefeasibility for the 500tpa continuous production plant has commenced with the facility scheduled for completion in 2028/29.</w:t>
      </w:r>
    </w:p>
    <w:p w14:paraId="437A87D7" w14:textId="16786C87" w:rsidR="00A25545" w:rsidRDefault="00A25545" w:rsidP="006E4896">
      <w:pPr>
        <w:pStyle w:val="Heading-level3"/>
      </w:pPr>
      <w:r w:rsidRPr="00B737E9">
        <w:t xml:space="preserve">Midstream Products &amp; Annual Production Rate </w:t>
      </w:r>
    </w:p>
    <w:p w14:paraId="4770EEF4" w14:textId="77777777" w:rsidR="006E4896" w:rsidRPr="006E4896" w:rsidRDefault="006E4896" w:rsidP="006E4896">
      <w:pPr>
        <w:pStyle w:val="BulletList"/>
      </w:pPr>
      <w:r w:rsidRPr="006E4896">
        <w:rPr>
          <w:b/>
          <w:bCs/>
        </w:rPr>
        <w:t>High Purity Alumina</w:t>
      </w:r>
      <w:r w:rsidRPr="006E4896">
        <w:t xml:space="preserve"> (5N 99.999%): up to 500tpa (continuous production plant)</w:t>
      </w:r>
    </w:p>
    <w:p w14:paraId="572BA98E" w14:textId="77777777" w:rsidR="00570609" w:rsidRDefault="00570609">
      <w:pPr>
        <w:spacing w:before="0" w:after="160" w:line="259" w:lineRule="auto"/>
        <w:rPr>
          <w:lang w:val="en-GB"/>
        </w:rPr>
      </w:pPr>
      <w:r>
        <w:br w:type="page"/>
      </w:r>
    </w:p>
    <w:p w14:paraId="5C1027D6" w14:textId="77777777" w:rsidR="00570609" w:rsidRPr="00CF037E" w:rsidRDefault="00570609" w:rsidP="00570609">
      <w:pPr>
        <w:pStyle w:val="Heading-level3"/>
        <w:spacing w:after="120"/>
      </w:pPr>
      <w:r w:rsidRPr="00CF037E">
        <w:lastRenderedPageBreak/>
        <w:t>Midstream summary</w:t>
      </w:r>
    </w:p>
    <w:p w14:paraId="779E97F5" w14:textId="67043C12" w:rsidR="00570609" w:rsidRPr="00CF037E" w:rsidRDefault="00F16007" w:rsidP="00F16007">
      <w:pPr>
        <w:pStyle w:val="Heading-level2"/>
      </w:pPr>
      <w:r w:rsidRPr="00F16007">
        <w:t xml:space="preserve">Kemerton Lithium Hydroxide Processing Plant </w:t>
      </w:r>
    </w:p>
    <w:tbl>
      <w:tblPr>
        <w:tblStyle w:val="TableGrid"/>
        <w:tblW w:w="0" w:type="auto"/>
        <w:tblLook w:val="04A0" w:firstRow="1" w:lastRow="0" w:firstColumn="1" w:lastColumn="0" w:noHBand="0" w:noVBand="1"/>
      </w:tblPr>
      <w:tblGrid>
        <w:gridCol w:w="3256"/>
        <w:gridCol w:w="6712"/>
      </w:tblGrid>
      <w:tr w:rsidR="00570609" w:rsidRPr="00B737E9" w14:paraId="66C82D31" w14:textId="77777777" w:rsidTr="002851A4">
        <w:tc>
          <w:tcPr>
            <w:tcW w:w="3256" w:type="dxa"/>
          </w:tcPr>
          <w:p w14:paraId="1A3881E0" w14:textId="77777777" w:rsidR="00570609" w:rsidRPr="00B737E9" w:rsidRDefault="00570609" w:rsidP="002851A4">
            <w:pPr>
              <w:pStyle w:val="Body-copy"/>
              <w:spacing w:before="120" w:after="120"/>
              <w:rPr>
                <w:b/>
                <w:bCs/>
              </w:rPr>
            </w:pPr>
            <w:r w:rsidRPr="00B737E9">
              <w:rPr>
                <w:b/>
                <w:bCs/>
              </w:rPr>
              <w:t>Company Name:</w:t>
            </w:r>
          </w:p>
        </w:tc>
        <w:tc>
          <w:tcPr>
            <w:tcW w:w="6712" w:type="dxa"/>
          </w:tcPr>
          <w:p w14:paraId="04DB2933" w14:textId="134501F1" w:rsidR="00570609" w:rsidRPr="00F16007" w:rsidRDefault="00F16007" w:rsidP="00F16007">
            <w:pPr>
              <w:pStyle w:val="Body-copy"/>
              <w:spacing w:before="120" w:after="120"/>
            </w:pPr>
            <w:r w:rsidRPr="00F16007">
              <w:t>Albemarle Corporatio</w:t>
            </w:r>
          </w:p>
        </w:tc>
      </w:tr>
      <w:tr w:rsidR="00B62811" w:rsidRPr="00B737E9" w14:paraId="63AC19D6" w14:textId="77777777" w:rsidTr="002851A4">
        <w:tc>
          <w:tcPr>
            <w:tcW w:w="3256" w:type="dxa"/>
          </w:tcPr>
          <w:p w14:paraId="287A9C53" w14:textId="31C0D132" w:rsidR="00B62811" w:rsidRPr="00B737E9" w:rsidRDefault="00B62811" w:rsidP="00B62811">
            <w:pPr>
              <w:pStyle w:val="Body-copy"/>
              <w:spacing w:before="120" w:after="120"/>
              <w:rPr>
                <w:b/>
                <w:bCs/>
              </w:rPr>
            </w:pPr>
            <w:r w:rsidRPr="00B737E9">
              <w:rPr>
                <w:b/>
                <w:bCs/>
              </w:rPr>
              <w:t>Critical Mineral</w:t>
            </w:r>
            <w:r>
              <w:rPr>
                <w:b/>
                <w:bCs/>
              </w:rPr>
              <w:t>(</w:t>
            </w:r>
            <w:r w:rsidRPr="00B737E9">
              <w:rPr>
                <w:b/>
                <w:bCs/>
              </w:rPr>
              <w:t>s</w:t>
            </w:r>
            <w:r>
              <w:rPr>
                <w:b/>
                <w:bCs/>
              </w:rPr>
              <w:t>):</w:t>
            </w:r>
          </w:p>
        </w:tc>
        <w:tc>
          <w:tcPr>
            <w:tcW w:w="6712" w:type="dxa"/>
          </w:tcPr>
          <w:p w14:paraId="02CBE8BC" w14:textId="5DE01EA8" w:rsidR="00B62811" w:rsidRPr="00F16007" w:rsidRDefault="00B62811" w:rsidP="00B62811">
            <w:pPr>
              <w:pStyle w:val="Body-copy"/>
              <w:spacing w:before="120" w:after="120"/>
            </w:pPr>
            <w:r w:rsidRPr="00F16007">
              <w:t xml:space="preserve">Lithium </w:t>
            </w:r>
          </w:p>
        </w:tc>
      </w:tr>
      <w:tr w:rsidR="00570609" w:rsidRPr="00B737E9" w14:paraId="75CEE50C" w14:textId="77777777" w:rsidTr="002851A4">
        <w:tc>
          <w:tcPr>
            <w:tcW w:w="3256" w:type="dxa"/>
          </w:tcPr>
          <w:p w14:paraId="5C6800A8" w14:textId="77777777" w:rsidR="00570609" w:rsidRPr="00B737E9" w:rsidRDefault="00570609" w:rsidP="002851A4">
            <w:pPr>
              <w:pStyle w:val="Body-copy"/>
              <w:spacing w:before="120" w:after="120"/>
              <w:rPr>
                <w:b/>
                <w:bCs/>
              </w:rPr>
            </w:pPr>
            <w:r w:rsidRPr="00B737E9">
              <w:rPr>
                <w:b/>
                <w:bCs/>
              </w:rPr>
              <w:t xml:space="preserve">State or Territory: </w:t>
            </w:r>
          </w:p>
        </w:tc>
        <w:tc>
          <w:tcPr>
            <w:tcW w:w="6712" w:type="dxa"/>
          </w:tcPr>
          <w:p w14:paraId="1CEE1CAD" w14:textId="77777777" w:rsidR="00570609" w:rsidRPr="00F16007" w:rsidRDefault="00570609" w:rsidP="00F16007">
            <w:pPr>
              <w:pStyle w:val="Body-copy"/>
              <w:spacing w:before="120" w:after="120"/>
            </w:pPr>
            <w:r w:rsidRPr="00F16007">
              <w:t>WA</w:t>
            </w:r>
          </w:p>
        </w:tc>
      </w:tr>
      <w:tr w:rsidR="00570609" w:rsidRPr="00B737E9" w14:paraId="3FA07422" w14:textId="77777777" w:rsidTr="002851A4">
        <w:tc>
          <w:tcPr>
            <w:tcW w:w="3256" w:type="dxa"/>
          </w:tcPr>
          <w:p w14:paraId="1D35F326" w14:textId="77777777" w:rsidR="00570609" w:rsidRPr="00B737E9" w:rsidRDefault="00570609" w:rsidP="002851A4">
            <w:pPr>
              <w:pStyle w:val="Body-copy"/>
              <w:spacing w:before="120" w:after="120"/>
              <w:rPr>
                <w:b/>
                <w:bCs/>
              </w:rPr>
            </w:pPr>
            <w:r w:rsidRPr="00B737E9">
              <w:rPr>
                <w:b/>
                <w:bCs/>
              </w:rPr>
              <w:t xml:space="preserve">Company Ownership: </w:t>
            </w:r>
          </w:p>
        </w:tc>
        <w:tc>
          <w:tcPr>
            <w:tcW w:w="6712" w:type="dxa"/>
          </w:tcPr>
          <w:p w14:paraId="39BDC0F6" w14:textId="445B2FE4" w:rsidR="00570609" w:rsidRPr="00F16007" w:rsidRDefault="00F16007" w:rsidP="00F16007">
            <w:pPr>
              <w:pStyle w:val="Body-copy"/>
              <w:spacing w:before="120" w:after="120"/>
            </w:pPr>
            <w:r w:rsidRPr="00F16007">
              <w:t>NYSE-listed (ALB)</w:t>
            </w:r>
          </w:p>
        </w:tc>
      </w:tr>
      <w:tr w:rsidR="00570609" w:rsidRPr="00B737E9" w14:paraId="131850F9" w14:textId="77777777" w:rsidTr="002851A4">
        <w:tc>
          <w:tcPr>
            <w:tcW w:w="9968" w:type="dxa"/>
            <w:gridSpan w:val="2"/>
            <w:shd w:val="clear" w:color="auto" w:fill="F2F0E6" w:themeFill="accent6"/>
          </w:tcPr>
          <w:p w14:paraId="0994233B" w14:textId="2128CAAE" w:rsidR="00570609" w:rsidRPr="005A2CA6" w:rsidRDefault="00F16007" w:rsidP="00F16007">
            <w:pPr>
              <w:pStyle w:val="Body-copy"/>
              <w:spacing w:before="120" w:after="120"/>
              <w:rPr>
                <w:rStyle w:val="Hyperlink"/>
                <w:rFonts w:asciiTheme="minorHAnsi" w:hAnsiTheme="minorHAnsi"/>
                <w:b w:val="0"/>
                <w:bCs/>
                <w:color w:val="auto"/>
              </w:rPr>
            </w:pPr>
            <w:r w:rsidRPr="005A2CA6">
              <w:rPr>
                <w:b/>
                <w:bCs/>
                <w:u w:val="single"/>
              </w:rPr>
              <w:t>albemarle.com</w:t>
            </w:r>
          </w:p>
        </w:tc>
      </w:tr>
    </w:tbl>
    <w:p w14:paraId="5A492536" w14:textId="77777777" w:rsidR="00E706CA" w:rsidRPr="00E706CA" w:rsidRDefault="00E706CA" w:rsidP="00E706CA">
      <w:pPr>
        <w:pStyle w:val="ChartSource05Tables"/>
        <w:spacing w:before="240"/>
        <w:ind w:left="284" w:hanging="284"/>
        <w:rPr>
          <w:rFonts w:ascii="Verdana" w:hAnsi="Verdana" w:cs="AU Sans Text Medium"/>
          <w:b/>
          <w:bCs/>
          <w:i w:val="0"/>
          <w:iCs w:val="0"/>
          <w:sz w:val="18"/>
          <w:szCs w:val="18"/>
        </w:rPr>
      </w:pPr>
      <w:r w:rsidRPr="00E706CA">
        <w:rPr>
          <w:rFonts w:ascii="Verdana" w:hAnsi="Verdana" w:cs="AU Sans Text Medium"/>
          <w:b/>
          <w:bCs/>
          <w:i w:val="0"/>
          <w:iCs w:val="0"/>
          <w:sz w:val="18"/>
          <w:szCs w:val="18"/>
        </w:rPr>
        <w:t>Note: Kemerton Lithium Hydroxide Processing Plant is currently under care and maintenance.</w:t>
      </w:r>
    </w:p>
    <w:p w14:paraId="26E71F53" w14:textId="77777777" w:rsidR="00570609" w:rsidRDefault="00570609" w:rsidP="00570609">
      <w:pPr>
        <w:pStyle w:val="Body-copy"/>
      </w:pPr>
    </w:p>
    <w:p w14:paraId="0BA975D8" w14:textId="77777777" w:rsidR="00570609" w:rsidRPr="00B737E9" w:rsidRDefault="00570609" w:rsidP="00570609">
      <w:pPr>
        <w:pStyle w:val="Heading-level3"/>
      </w:pPr>
      <w:r w:rsidRPr="00B737E9">
        <w:t xml:space="preserve">Midstream Project Description </w:t>
      </w:r>
    </w:p>
    <w:p w14:paraId="7DBA2154" w14:textId="77777777" w:rsidR="00E706CA" w:rsidRPr="00E706CA" w:rsidRDefault="00E706CA" w:rsidP="00E706CA">
      <w:pPr>
        <w:pStyle w:val="Body-copy"/>
      </w:pPr>
      <w:r w:rsidRPr="00E706CA">
        <w:t>Albemarle completed construction of the first two production trains of its Lithium Hydroxide Processing Plant in the Kemerton Strategic Industrial Area, WA, in 2022 with an initial nameplate capacity of 40ktpa battery-grade lithium hydroxide monohydrate production. Production commenced using spodumene concentrate from the Talison Lithium Mine (Greenbushes, WA) (51% Tianqi Lithium Energy Australia (TLEA), 49% Albemarle) via a process including calcination, acid roasting, leaching, chemical extraction and crystallisation. The target markets for the critical minerals product include battery manufacturers and OEMs in the US, Europe and Asia. The process also produces sodium sulphate anhydrous (SSA) and delithiated beta spodumene (DBS) coproducts.</w:t>
      </w:r>
    </w:p>
    <w:p w14:paraId="24D8C6E4" w14:textId="2B52CE2E" w:rsidR="00E706CA" w:rsidRPr="00E706CA" w:rsidRDefault="00E706CA" w:rsidP="00E706CA">
      <w:pPr>
        <w:pStyle w:val="Body-copy"/>
      </w:pPr>
      <w:r w:rsidRPr="00E706CA">
        <w:t>The Plant’s overall design and approvals include expansion to up to five production trains, increasing production capacity to ~100ktpa. Construction of trains 3 and 4 commenced in 2023, however in July 2024 Albemarle announced that due to ongoing commodity price headwinds it would cease construction activities and place train 2 into care and maintenance. In February 2026, Albemarle announced the remaining operating train would also be placed into care and maintenance due to the ongoing cost challenges facing Western hard-rock lithium conversion relative to lithium prices. The plant is currently transitioning into care and maintenance status.</w:t>
      </w:r>
    </w:p>
    <w:p w14:paraId="28E09DE8" w14:textId="0F4D5594" w:rsidR="00570609" w:rsidRDefault="00570609" w:rsidP="00E706CA">
      <w:pPr>
        <w:pStyle w:val="Heading-level3"/>
      </w:pPr>
      <w:r w:rsidRPr="00B737E9">
        <w:t xml:space="preserve">Midstream Products &amp; Annual Production Rate </w:t>
      </w:r>
    </w:p>
    <w:p w14:paraId="2A6D2697" w14:textId="77777777" w:rsidR="00E706CA" w:rsidRPr="00E706CA" w:rsidRDefault="00E706CA" w:rsidP="00E706CA">
      <w:pPr>
        <w:pStyle w:val="Body-copy"/>
        <w:spacing w:after="120"/>
        <w:rPr>
          <w:b/>
          <w:bCs/>
        </w:rPr>
      </w:pPr>
      <w:r w:rsidRPr="00E706CA">
        <w:rPr>
          <w:b/>
          <w:bCs/>
        </w:rPr>
        <w:t>Current Facility</w:t>
      </w:r>
    </w:p>
    <w:p w14:paraId="386E4ADF" w14:textId="77777777" w:rsidR="00E706CA" w:rsidRPr="00E706CA" w:rsidRDefault="00E706CA" w:rsidP="00E706CA">
      <w:pPr>
        <w:pStyle w:val="BulletList"/>
      </w:pPr>
      <w:r w:rsidRPr="00E706CA">
        <w:t>Battery-grade Lithium Hydroxide Monohydrate (99.9%+ pure): 40ktpa total installed capacity for trains 1 &amp; 2.</w:t>
      </w:r>
    </w:p>
    <w:p w14:paraId="7A3B1996" w14:textId="77777777" w:rsidR="00E706CA" w:rsidRPr="00E706CA" w:rsidRDefault="00E706CA" w:rsidP="00E706CA">
      <w:pPr>
        <w:pStyle w:val="BulletList"/>
      </w:pPr>
      <w:r w:rsidRPr="00E706CA">
        <w:t>Coproducts: Sodium Sulphate Anhydrous (SSA), and Delithiated Beta Spodumene (DBS).</w:t>
      </w:r>
    </w:p>
    <w:p w14:paraId="4DC1151B" w14:textId="77777777" w:rsidR="00E706CA" w:rsidRDefault="00E706CA">
      <w:pPr>
        <w:spacing w:before="0" w:after="160" w:line="259" w:lineRule="auto"/>
        <w:rPr>
          <w:b/>
          <w:bCs/>
          <w:lang w:val="en-AU"/>
        </w:rPr>
      </w:pPr>
      <w:r>
        <w:rPr>
          <w:b/>
          <w:bCs/>
        </w:rPr>
        <w:lastRenderedPageBreak/>
        <w:br w:type="page"/>
      </w:r>
    </w:p>
    <w:p w14:paraId="485181C2" w14:textId="4492C5F5" w:rsidR="00E706CA" w:rsidRPr="00E706CA" w:rsidRDefault="00E706CA" w:rsidP="00E706CA">
      <w:pPr>
        <w:pStyle w:val="Body-copy"/>
        <w:spacing w:after="120"/>
        <w:rPr>
          <w:b/>
          <w:bCs/>
        </w:rPr>
      </w:pPr>
      <w:r w:rsidRPr="00E706CA">
        <w:rPr>
          <w:b/>
          <w:bCs/>
        </w:rPr>
        <w:lastRenderedPageBreak/>
        <w:t>Expansion</w:t>
      </w:r>
    </w:p>
    <w:p w14:paraId="79EBC976" w14:textId="77777777" w:rsidR="00E706CA" w:rsidRDefault="00E706CA" w:rsidP="00E706CA">
      <w:pPr>
        <w:pStyle w:val="BulletList"/>
      </w:pPr>
      <w:r>
        <w:t>Battery-grade Lithium Hydroxide Monohydrate: Approvals in place for expansion to 100ktpa, however no investment decision in place to progress expansion.</w:t>
      </w:r>
    </w:p>
    <w:p w14:paraId="659CB9D6" w14:textId="77777777" w:rsidR="00E706CA" w:rsidRDefault="00E706CA" w:rsidP="00E706CA">
      <w:pPr>
        <w:pStyle w:val="Body-copy"/>
      </w:pPr>
      <w:r>
        <w:t>Nil offtake available whilst plant is in care and maintenance.</w:t>
      </w:r>
    </w:p>
    <w:p w14:paraId="265ECE42" w14:textId="7F3515A4" w:rsidR="00540289" w:rsidRDefault="00540289">
      <w:pPr>
        <w:spacing w:before="0" w:after="160" w:line="259" w:lineRule="auto"/>
        <w:rPr>
          <w:lang w:val="en-AU"/>
        </w:rPr>
      </w:pPr>
      <w:r>
        <w:br w:type="page"/>
      </w:r>
    </w:p>
    <w:p w14:paraId="24AA66DB" w14:textId="77777777" w:rsidR="00540289" w:rsidRPr="00CF037E" w:rsidRDefault="00540289" w:rsidP="00540289">
      <w:pPr>
        <w:pStyle w:val="Heading-level3"/>
        <w:spacing w:after="120"/>
      </w:pPr>
      <w:r w:rsidRPr="00CF037E">
        <w:lastRenderedPageBreak/>
        <w:t>Midstream summary</w:t>
      </w:r>
    </w:p>
    <w:p w14:paraId="6E4AE7FB" w14:textId="67385FCF" w:rsidR="00540289" w:rsidRPr="00CF037E" w:rsidRDefault="00E706CA" w:rsidP="00E706CA">
      <w:pPr>
        <w:pStyle w:val="Heading-level2"/>
      </w:pPr>
      <w:r w:rsidRPr="00E706CA">
        <w:t>Lithium Metal Foil Production Line</w:t>
      </w:r>
    </w:p>
    <w:tbl>
      <w:tblPr>
        <w:tblStyle w:val="TableGrid"/>
        <w:tblW w:w="0" w:type="auto"/>
        <w:tblLook w:val="04A0" w:firstRow="1" w:lastRow="0" w:firstColumn="1" w:lastColumn="0" w:noHBand="0" w:noVBand="1"/>
      </w:tblPr>
      <w:tblGrid>
        <w:gridCol w:w="3256"/>
        <w:gridCol w:w="6712"/>
      </w:tblGrid>
      <w:tr w:rsidR="00540289" w:rsidRPr="00B737E9" w14:paraId="05ADBF76" w14:textId="77777777" w:rsidTr="002851A4">
        <w:tc>
          <w:tcPr>
            <w:tcW w:w="3256" w:type="dxa"/>
          </w:tcPr>
          <w:p w14:paraId="4AB27D85" w14:textId="77777777" w:rsidR="00540289" w:rsidRPr="00B737E9" w:rsidRDefault="00540289" w:rsidP="002851A4">
            <w:pPr>
              <w:pStyle w:val="Body-copy"/>
              <w:spacing w:before="120" w:after="120"/>
              <w:rPr>
                <w:b/>
                <w:bCs/>
              </w:rPr>
            </w:pPr>
            <w:r w:rsidRPr="00B737E9">
              <w:rPr>
                <w:b/>
                <w:bCs/>
              </w:rPr>
              <w:t>Company Name:</w:t>
            </w:r>
          </w:p>
        </w:tc>
        <w:tc>
          <w:tcPr>
            <w:tcW w:w="6712" w:type="dxa"/>
          </w:tcPr>
          <w:p w14:paraId="3C864264" w14:textId="44B7927B" w:rsidR="00540289" w:rsidRPr="00E706CA" w:rsidRDefault="00E706CA" w:rsidP="00E706CA">
            <w:pPr>
              <w:pStyle w:val="Body-copy"/>
              <w:spacing w:before="120" w:after="120"/>
            </w:pPr>
            <w:r>
              <w:t>Li-S Energy Ltd</w:t>
            </w:r>
          </w:p>
        </w:tc>
      </w:tr>
      <w:tr w:rsidR="00B62811" w:rsidRPr="00B737E9" w14:paraId="752B0738" w14:textId="77777777" w:rsidTr="002851A4">
        <w:tc>
          <w:tcPr>
            <w:tcW w:w="3256" w:type="dxa"/>
          </w:tcPr>
          <w:p w14:paraId="7596D021" w14:textId="6688E3C9" w:rsidR="00B62811" w:rsidRPr="00B737E9" w:rsidRDefault="00B62811" w:rsidP="00B62811">
            <w:pPr>
              <w:pStyle w:val="Body-copy"/>
              <w:spacing w:before="120" w:after="120"/>
              <w:rPr>
                <w:b/>
                <w:bCs/>
              </w:rPr>
            </w:pPr>
            <w:r w:rsidRPr="00B737E9">
              <w:rPr>
                <w:b/>
                <w:bCs/>
              </w:rPr>
              <w:t>Critical Mineral</w:t>
            </w:r>
            <w:r>
              <w:rPr>
                <w:b/>
                <w:bCs/>
              </w:rPr>
              <w:t>(</w:t>
            </w:r>
            <w:r w:rsidRPr="00B737E9">
              <w:rPr>
                <w:b/>
                <w:bCs/>
              </w:rPr>
              <w:t>s</w:t>
            </w:r>
            <w:r>
              <w:rPr>
                <w:b/>
                <w:bCs/>
              </w:rPr>
              <w:t>):</w:t>
            </w:r>
          </w:p>
        </w:tc>
        <w:tc>
          <w:tcPr>
            <w:tcW w:w="6712" w:type="dxa"/>
          </w:tcPr>
          <w:p w14:paraId="35BB8005" w14:textId="47A36A44" w:rsidR="00B62811" w:rsidRPr="00ED4706" w:rsidRDefault="00B62811" w:rsidP="00B62811">
            <w:pPr>
              <w:pStyle w:val="Body-copy"/>
              <w:spacing w:before="120" w:after="120"/>
            </w:pPr>
            <w:r>
              <w:t>Lithium</w:t>
            </w:r>
          </w:p>
        </w:tc>
      </w:tr>
      <w:tr w:rsidR="00540289" w:rsidRPr="00B737E9" w14:paraId="2632EA01" w14:textId="77777777" w:rsidTr="002851A4">
        <w:tc>
          <w:tcPr>
            <w:tcW w:w="3256" w:type="dxa"/>
          </w:tcPr>
          <w:p w14:paraId="0EC0F385" w14:textId="77777777" w:rsidR="00540289" w:rsidRPr="00B737E9" w:rsidRDefault="00540289" w:rsidP="002851A4">
            <w:pPr>
              <w:pStyle w:val="Body-copy"/>
              <w:spacing w:before="120" w:after="120"/>
              <w:rPr>
                <w:b/>
                <w:bCs/>
              </w:rPr>
            </w:pPr>
            <w:r w:rsidRPr="00B737E9">
              <w:rPr>
                <w:b/>
                <w:bCs/>
              </w:rPr>
              <w:t xml:space="preserve">State or Territory: </w:t>
            </w:r>
          </w:p>
        </w:tc>
        <w:tc>
          <w:tcPr>
            <w:tcW w:w="6712" w:type="dxa"/>
          </w:tcPr>
          <w:p w14:paraId="1B4AF8AE" w14:textId="282B1129" w:rsidR="00540289" w:rsidRPr="00ED4706" w:rsidRDefault="00E706CA" w:rsidP="00E706CA">
            <w:pPr>
              <w:pStyle w:val="Body-copy"/>
              <w:spacing w:before="120" w:after="120"/>
            </w:pPr>
            <w:r>
              <w:t>VIC</w:t>
            </w:r>
          </w:p>
        </w:tc>
      </w:tr>
      <w:tr w:rsidR="00540289" w:rsidRPr="00B737E9" w14:paraId="103863A9" w14:textId="77777777" w:rsidTr="002851A4">
        <w:tc>
          <w:tcPr>
            <w:tcW w:w="3256" w:type="dxa"/>
          </w:tcPr>
          <w:p w14:paraId="0A47E416" w14:textId="77777777" w:rsidR="00540289" w:rsidRPr="00B737E9" w:rsidRDefault="00540289" w:rsidP="002851A4">
            <w:pPr>
              <w:pStyle w:val="Body-copy"/>
              <w:spacing w:before="120" w:after="120"/>
              <w:rPr>
                <w:b/>
                <w:bCs/>
              </w:rPr>
            </w:pPr>
            <w:r w:rsidRPr="00B737E9">
              <w:rPr>
                <w:b/>
                <w:bCs/>
              </w:rPr>
              <w:t xml:space="preserve">Company Ownership: </w:t>
            </w:r>
          </w:p>
        </w:tc>
        <w:tc>
          <w:tcPr>
            <w:tcW w:w="6712" w:type="dxa"/>
          </w:tcPr>
          <w:p w14:paraId="0305CA8E" w14:textId="74C5FD5A" w:rsidR="00540289" w:rsidRPr="00E706CA" w:rsidRDefault="00E706CA" w:rsidP="00E706CA">
            <w:pPr>
              <w:pStyle w:val="Body-copy"/>
              <w:spacing w:before="120" w:after="120"/>
              <w:rPr>
                <w:spacing w:val="-2"/>
              </w:rPr>
            </w:pPr>
            <w:r>
              <w:rPr>
                <w:spacing w:val="-2"/>
              </w:rPr>
              <w:t>ASX-listed (LIS)</w:t>
            </w:r>
          </w:p>
        </w:tc>
      </w:tr>
      <w:tr w:rsidR="00540289" w:rsidRPr="00B737E9" w14:paraId="55EEEBD1" w14:textId="77777777" w:rsidTr="002851A4">
        <w:tc>
          <w:tcPr>
            <w:tcW w:w="9968" w:type="dxa"/>
            <w:gridSpan w:val="2"/>
            <w:shd w:val="clear" w:color="auto" w:fill="F2F0E6" w:themeFill="accent6"/>
          </w:tcPr>
          <w:p w14:paraId="5E53F51B" w14:textId="5B74538D" w:rsidR="00540289" w:rsidRPr="005A2CA6" w:rsidRDefault="00E706CA" w:rsidP="00E706CA">
            <w:pPr>
              <w:pStyle w:val="Body-copy"/>
              <w:spacing w:before="120" w:after="120"/>
              <w:rPr>
                <w:rStyle w:val="Hyperlink"/>
                <w:rFonts w:asciiTheme="minorHAnsi" w:hAnsiTheme="minorHAnsi"/>
                <w:b w:val="0"/>
                <w:bCs/>
                <w:color w:val="auto"/>
              </w:rPr>
            </w:pPr>
            <w:r w:rsidRPr="005A2CA6">
              <w:rPr>
                <w:b/>
                <w:bCs/>
                <w:u w:val="single"/>
              </w:rPr>
              <w:t>lis.energy</w:t>
            </w:r>
          </w:p>
        </w:tc>
      </w:tr>
    </w:tbl>
    <w:p w14:paraId="49D9970E" w14:textId="77777777" w:rsidR="00540289" w:rsidRDefault="00540289" w:rsidP="00540289">
      <w:pPr>
        <w:pStyle w:val="Body-copy"/>
      </w:pPr>
    </w:p>
    <w:p w14:paraId="3B84BDAB" w14:textId="77777777" w:rsidR="00540289" w:rsidRPr="00B737E9" w:rsidRDefault="00540289" w:rsidP="00540289">
      <w:pPr>
        <w:pStyle w:val="Heading-level3"/>
      </w:pPr>
      <w:r w:rsidRPr="00B737E9">
        <w:t xml:space="preserve">Midstream Project Description </w:t>
      </w:r>
    </w:p>
    <w:p w14:paraId="29FB68A1" w14:textId="77777777" w:rsidR="00E706CA" w:rsidRDefault="00E706CA" w:rsidP="00E706CA">
      <w:pPr>
        <w:pStyle w:val="Body-copy"/>
      </w:pPr>
      <w:r>
        <w:rPr>
          <w:spacing w:val="-3"/>
        </w:rPr>
        <w:t xml:space="preserve">Li-S Energy Ltd (ASX: LIS) is an Australian company </w:t>
      </w:r>
      <w:r>
        <w:t xml:space="preserve">advancing next-generation battery technologies, developing lithium-sulphur and lithium-metal cells that deliver more than twice the energy density of conventional lithium-ion batteries. Leveraging proprietary nanomaterials, including boron nitride nanotubes (BNNTs) and Li-Nanomesh™, Li-S Energy’s designs enhance performance, safety, and cycle life for demanding applications in aviation, drones, and defence. Li-S Energy’s Lithium Metal Foil Production Facility in Geelong is producing lithium-metal foils for direct use as high-performance battery anodes, and for sale to external customers. </w:t>
      </w:r>
    </w:p>
    <w:p w14:paraId="3D0AAEE3" w14:textId="77777777" w:rsidR="00E706CA" w:rsidRDefault="00E706CA" w:rsidP="00E706CA">
      <w:pPr>
        <w:pStyle w:val="Body-copy"/>
      </w:pPr>
      <w:r>
        <w:t>In FY26, Li-S Energy successfully commissioned its lithium foil extrusion, rolling and laminating production line, producing lithium-metal foils down to 20-micron thickness, and achieving its first commercial sale from its ISO9001:2015 accredited Geelong Facility. Delivered ahead of schedule under a $1.76 million matched-funding grant from the Australian Government, the facility enables domestic production of high-tolerance lithium foils, and laminated products (including lithium and copper laminated foil), reducing reliance on imports and lowering input costs for advanced battery manufacturing. During FY26, Li-S Energy also expanded its pilot-scale production of 10 Ah and 20 Ah Li-S pouch cells at its Geelong facility, and delivered its first battery packs for testing to a Brisbane based drone company. Phase 4 Feasibility Study underway on scale-up of advanced battery manufacturing to commercial scale, supported by an A$7.8m ARENA grant.</w:t>
      </w:r>
    </w:p>
    <w:p w14:paraId="328C27BF" w14:textId="5ED56EDB" w:rsidR="00ED4706" w:rsidRDefault="00540289" w:rsidP="00E706CA">
      <w:pPr>
        <w:pStyle w:val="Heading-level3"/>
      </w:pPr>
      <w:r w:rsidRPr="00B737E9">
        <w:t xml:space="preserve">Midstream Products &amp; Annual Production Rate </w:t>
      </w:r>
    </w:p>
    <w:p w14:paraId="07C9353A" w14:textId="77777777" w:rsidR="00E706CA" w:rsidRPr="00E706CA" w:rsidRDefault="00E706CA" w:rsidP="00E706CA">
      <w:pPr>
        <w:pStyle w:val="Body-copy"/>
        <w:spacing w:after="120"/>
        <w:rPr>
          <w:b/>
          <w:bCs/>
        </w:rPr>
      </w:pPr>
      <w:r w:rsidRPr="00E706CA">
        <w:rPr>
          <w:b/>
          <w:bCs/>
        </w:rPr>
        <w:t>Lithium-metal Foils Production Facility</w:t>
      </w:r>
    </w:p>
    <w:p w14:paraId="4D0BB91A" w14:textId="77777777" w:rsidR="00E706CA" w:rsidRDefault="00E706CA" w:rsidP="00E706CA">
      <w:pPr>
        <w:pStyle w:val="BulletList"/>
      </w:pPr>
      <w:r>
        <w:t xml:space="preserve">High-purity lithium-metal foils: up to 5tpa, depending on specification </w:t>
      </w:r>
    </w:p>
    <w:p w14:paraId="55C8FBC7" w14:textId="77777777" w:rsidR="00E706CA" w:rsidRPr="00E706CA" w:rsidRDefault="00E706CA" w:rsidP="00E706CA">
      <w:pPr>
        <w:pStyle w:val="Body-copy"/>
        <w:spacing w:after="120"/>
        <w:rPr>
          <w:b/>
          <w:bCs/>
        </w:rPr>
      </w:pPr>
      <w:r w:rsidRPr="00E706CA">
        <w:rPr>
          <w:b/>
          <w:bCs/>
        </w:rPr>
        <w:t xml:space="preserve">Commercial expansion phase </w:t>
      </w:r>
    </w:p>
    <w:p w14:paraId="1A6FD943" w14:textId="77777777" w:rsidR="00E706CA" w:rsidRDefault="00E706CA" w:rsidP="00E706CA">
      <w:pPr>
        <w:pStyle w:val="BulletList"/>
        <w:spacing w:after="0"/>
      </w:pPr>
      <w:r>
        <w:t>Expanded lithium-metal foils product range: Up to 25tpa, including:</w:t>
      </w:r>
    </w:p>
    <w:p w14:paraId="4FEE9C42" w14:textId="77777777" w:rsidR="00E706CA" w:rsidRDefault="00E706CA" w:rsidP="00E706CA">
      <w:pPr>
        <w:pStyle w:val="Bulletlist0"/>
      </w:pPr>
      <w:r>
        <w:t>High-purity lithium-metal foils (20–200 micron)</w:t>
      </w:r>
    </w:p>
    <w:p w14:paraId="0FED5D4E" w14:textId="77777777" w:rsidR="00E706CA" w:rsidRDefault="00E706CA" w:rsidP="00E706CA">
      <w:pPr>
        <w:pStyle w:val="Bulletlist0"/>
      </w:pPr>
      <w:r>
        <w:lastRenderedPageBreak/>
        <w:t>Lithium-laminated copper foils</w:t>
      </w:r>
    </w:p>
    <w:p w14:paraId="20213E33" w14:textId="77777777" w:rsidR="00E706CA" w:rsidRDefault="00E706CA" w:rsidP="00E706CA">
      <w:pPr>
        <w:pStyle w:val="Bulletlist0"/>
      </w:pPr>
      <w:r>
        <w:t>Lithium foils with proprietary BNNT and Li-Nanomesh™ coatings</w:t>
      </w:r>
    </w:p>
    <w:p w14:paraId="365BDB3B" w14:textId="77777777" w:rsidR="00E706CA" w:rsidRPr="00E706CA" w:rsidRDefault="00E706CA" w:rsidP="00E706CA">
      <w:pPr>
        <w:pStyle w:val="Body-copy"/>
        <w:spacing w:after="240"/>
        <w:rPr>
          <w:b/>
          <w:bCs/>
        </w:rPr>
      </w:pPr>
      <w:r w:rsidRPr="00E706CA">
        <w:rPr>
          <w:b/>
          <w:bCs/>
        </w:rPr>
        <w:t>Full-scale Production</w:t>
      </w:r>
    </w:p>
    <w:p w14:paraId="7CF642D1" w14:textId="77777777" w:rsidR="00E706CA" w:rsidRDefault="00E706CA" w:rsidP="00E706CA">
      <w:pPr>
        <w:pStyle w:val="BulletList"/>
      </w:pPr>
      <w:r>
        <w:t xml:space="preserve">Expansion of the above lithium-metal foil product range production subject to demand and funding. </w:t>
      </w:r>
    </w:p>
    <w:p w14:paraId="00ACE815" w14:textId="77777777" w:rsidR="00540289" w:rsidRDefault="00540289">
      <w:pPr>
        <w:spacing w:before="0" w:after="160" w:line="259" w:lineRule="auto"/>
        <w:rPr>
          <w:lang w:val="en-GB"/>
        </w:rPr>
      </w:pPr>
      <w:r>
        <w:br w:type="page"/>
      </w:r>
    </w:p>
    <w:p w14:paraId="25B272F7" w14:textId="77777777" w:rsidR="00540289" w:rsidRPr="00CF037E" w:rsidRDefault="00540289" w:rsidP="00540289">
      <w:pPr>
        <w:pStyle w:val="Heading-level3"/>
        <w:spacing w:after="120"/>
      </w:pPr>
      <w:r w:rsidRPr="00CF037E">
        <w:lastRenderedPageBreak/>
        <w:t>Midstream summary</w:t>
      </w:r>
    </w:p>
    <w:p w14:paraId="42C77D99" w14:textId="28991B53" w:rsidR="00540289" w:rsidRPr="00CF037E" w:rsidRDefault="00E706CA" w:rsidP="00E706CA">
      <w:pPr>
        <w:pStyle w:val="Heading-level2"/>
      </w:pPr>
      <w:r w:rsidRPr="00E706CA">
        <w:t>Envirostream (Battery Recycling), LieNA</w:t>
      </w:r>
      <w:r w:rsidRPr="00F37982">
        <w:rPr>
          <w:vertAlign w:val="superscript"/>
        </w:rPr>
        <w:t>®</w:t>
      </w:r>
      <w:r>
        <w:br/>
      </w:r>
      <w:r w:rsidRPr="00E706CA">
        <w:t xml:space="preserve">(Lithium Chemicals) and VSPC (Battery Materials) </w:t>
      </w:r>
    </w:p>
    <w:tbl>
      <w:tblPr>
        <w:tblStyle w:val="TableGrid"/>
        <w:tblW w:w="0" w:type="auto"/>
        <w:tblLook w:val="04A0" w:firstRow="1" w:lastRow="0" w:firstColumn="1" w:lastColumn="0" w:noHBand="0" w:noVBand="1"/>
      </w:tblPr>
      <w:tblGrid>
        <w:gridCol w:w="3256"/>
        <w:gridCol w:w="6712"/>
      </w:tblGrid>
      <w:tr w:rsidR="00540289" w:rsidRPr="00B737E9" w14:paraId="32FBE29C" w14:textId="77777777" w:rsidTr="002851A4">
        <w:tc>
          <w:tcPr>
            <w:tcW w:w="3256" w:type="dxa"/>
          </w:tcPr>
          <w:p w14:paraId="7A2A3284" w14:textId="77777777" w:rsidR="00540289" w:rsidRPr="00B737E9" w:rsidRDefault="00540289" w:rsidP="002851A4">
            <w:pPr>
              <w:pStyle w:val="Body-copy"/>
              <w:spacing w:before="120" w:after="120"/>
              <w:rPr>
                <w:b/>
                <w:bCs/>
              </w:rPr>
            </w:pPr>
            <w:r w:rsidRPr="00B737E9">
              <w:rPr>
                <w:b/>
                <w:bCs/>
              </w:rPr>
              <w:t>Company Name:</w:t>
            </w:r>
          </w:p>
        </w:tc>
        <w:tc>
          <w:tcPr>
            <w:tcW w:w="6712" w:type="dxa"/>
          </w:tcPr>
          <w:p w14:paraId="3FE0ED49" w14:textId="6B3E550C" w:rsidR="00540289" w:rsidRPr="00E706CA" w:rsidRDefault="00E706CA" w:rsidP="00E706CA">
            <w:pPr>
              <w:pStyle w:val="Body-copy"/>
              <w:spacing w:before="120" w:after="120"/>
            </w:pPr>
            <w:r w:rsidRPr="00E706CA">
              <w:t>Livium Ltd</w:t>
            </w:r>
          </w:p>
        </w:tc>
      </w:tr>
      <w:tr w:rsidR="00B62811" w:rsidRPr="00B737E9" w14:paraId="32916A5F" w14:textId="77777777" w:rsidTr="002851A4">
        <w:tc>
          <w:tcPr>
            <w:tcW w:w="3256" w:type="dxa"/>
          </w:tcPr>
          <w:p w14:paraId="04315364" w14:textId="341B4B30" w:rsidR="00B62811" w:rsidRPr="00B737E9" w:rsidRDefault="00B62811" w:rsidP="00B62811">
            <w:pPr>
              <w:pStyle w:val="Body-copy"/>
              <w:spacing w:before="120" w:after="120"/>
              <w:rPr>
                <w:b/>
                <w:bCs/>
              </w:rPr>
            </w:pPr>
            <w:r w:rsidRPr="00B737E9">
              <w:rPr>
                <w:b/>
                <w:bCs/>
              </w:rPr>
              <w:t>Critical Mineral</w:t>
            </w:r>
            <w:r>
              <w:rPr>
                <w:b/>
                <w:bCs/>
              </w:rPr>
              <w:t>(</w:t>
            </w:r>
            <w:r w:rsidRPr="00B737E9">
              <w:rPr>
                <w:b/>
                <w:bCs/>
              </w:rPr>
              <w:t>s</w:t>
            </w:r>
            <w:r>
              <w:rPr>
                <w:b/>
                <w:bCs/>
              </w:rPr>
              <w:t>):</w:t>
            </w:r>
          </w:p>
        </w:tc>
        <w:tc>
          <w:tcPr>
            <w:tcW w:w="6712" w:type="dxa"/>
          </w:tcPr>
          <w:p w14:paraId="7358D933" w14:textId="226016D3" w:rsidR="00B62811" w:rsidRPr="00E706CA" w:rsidRDefault="00B62811" w:rsidP="00B62811">
            <w:pPr>
              <w:pStyle w:val="Body-copy"/>
              <w:spacing w:before="120" w:after="120"/>
            </w:pPr>
            <w:r w:rsidRPr="00E706CA">
              <w:t>Lithium</w:t>
            </w:r>
          </w:p>
        </w:tc>
      </w:tr>
      <w:tr w:rsidR="00540289" w:rsidRPr="00B737E9" w14:paraId="6F237AAF" w14:textId="77777777" w:rsidTr="002851A4">
        <w:tc>
          <w:tcPr>
            <w:tcW w:w="3256" w:type="dxa"/>
          </w:tcPr>
          <w:p w14:paraId="0FAA871F" w14:textId="77777777" w:rsidR="00540289" w:rsidRPr="00B737E9" w:rsidRDefault="00540289" w:rsidP="002851A4">
            <w:pPr>
              <w:pStyle w:val="Body-copy"/>
              <w:spacing w:before="120" w:after="120"/>
              <w:rPr>
                <w:b/>
                <w:bCs/>
              </w:rPr>
            </w:pPr>
            <w:r w:rsidRPr="00B737E9">
              <w:rPr>
                <w:b/>
                <w:bCs/>
              </w:rPr>
              <w:t xml:space="preserve">State or Territory: </w:t>
            </w:r>
          </w:p>
        </w:tc>
        <w:tc>
          <w:tcPr>
            <w:tcW w:w="6712" w:type="dxa"/>
          </w:tcPr>
          <w:p w14:paraId="1C0E641D" w14:textId="2CA0C3FA" w:rsidR="00540289" w:rsidRPr="00E706CA" w:rsidRDefault="00540289" w:rsidP="00E706CA">
            <w:pPr>
              <w:pStyle w:val="Body-copy"/>
              <w:spacing w:before="120" w:after="120"/>
            </w:pPr>
            <w:r w:rsidRPr="00E706CA">
              <w:t>VIC</w:t>
            </w:r>
          </w:p>
        </w:tc>
      </w:tr>
      <w:tr w:rsidR="00540289" w:rsidRPr="00B737E9" w14:paraId="0178FBD9" w14:textId="77777777" w:rsidTr="002851A4">
        <w:tc>
          <w:tcPr>
            <w:tcW w:w="3256" w:type="dxa"/>
          </w:tcPr>
          <w:p w14:paraId="3F2676B9" w14:textId="77777777" w:rsidR="00540289" w:rsidRPr="00B737E9" w:rsidRDefault="00540289" w:rsidP="002851A4">
            <w:pPr>
              <w:pStyle w:val="Body-copy"/>
              <w:spacing w:before="120" w:after="120"/>
              <w:rPr>
                <w:b/>
                <w:bCs/>
              </w:rPr>
            </w:pPr>
            <w:r w:rsidRPr="00B737E9">
              <w:rPr>
                <w:b/>
                <w:bCs/>
              </w:rPr>
              <w:t xml:space="preserve">Company Ownership: </w:t>
            </w:r>
          </w:p>
        </w:tc>
        <w:tc>
          <w:tcPr>
            <w:tcW w:w="6712" w:type="dxa"/>
          </w:tcPr>
          <w:p w14:paraId="41A5674E" w14:textId="33C54FD5" w:rsidR="00540289" w:rsidRPr="00E706CA" w:rsidRDefault="00E706CA" w:rsidP="00E706CA">
            <w:pPr>
              <w:pStyle w:val="Body-copy"/>
              <w:spacing w:before="120" w:after="120"/>
            </w:pPr>
            <w:r w:rsidRPr="00E706CA">
              <w:t>ASX-listed (LIT)</w:t>
            </w:r>
          </w:p>
        </w:tc>
      </w:tr>
      <w:tr w:rsidR="00540289" w:rsidRPr="00B737E9" w14:paraId="6EDD1679" w14:textId="77777777" w:rsidTr="002851A4">
        <w:tc>
          <w:tcPr>
            <w:tcW w:w="9968" w:type="dxa"/>
            <w:gridSpan w:val="2"/>
            <w:shd w:val="clear" w:color="auto" w:fill="F2F0E6" w:themeFill="accent6"/>
          </w:tcPr>
          <w:p w14:paraId="19626583" w14:textId="37D73C13" w:rsidR="00540289" w:rsidRPr="005A2CA6" w:rsidRDefault="00E706CA" w:rsidP="00E706CA">
            <w:pPr>
              <w:pStyle w:val="Body-copy"/>
              <w:spacing w:before="120" w:after="120"/>
              <w:rPr>
                <w:rStyle w:val="Hyperlink"/>
                <w:rFonts w:asciiTheme="minorHAnsi" w:hAnsiTheme="minorHAnsi"/>
                <w:b w:val="0"/>
                <w:bCs/>
                <w:color w:val="auto"/>
              </w:rPr>
            </w:pPr>
            <w:hyperlink r:id="rId105" w:history="1">
              <w:r w:rsidRPr="005A2CA6">
                <w:rPr>
                  <w:b/>
                  <w:bCs/>
                  <w:u w:val="single"/>
                </w:rPr>
                <w:t>liviumcorp.com</w:t>
              </w:r>
            </w:hyperlink>
          </w:p>
        </w:tc>
      </w:tr>
    </w:tbl>
    <w:p w14:paraId="32B41B07" w14:textId="77777777" w:rsidR="00540289" w:rsidRDefault="00540289" w:rsidP="00540289">
      <w:pPr>
        <w:pStyle w:val="Body-copy"/>
      </w:pPr>
    </w:p>
    <w:p w14:paraId="427DAF63" w14:textId="77777777" w:rsidR="00540289" w:rsidRPr="00B737E9" w:rsidRDefault="00540289" w:rsidP="00540289">
      <w:pPr>
        <w:pStyle w:val="Heading-level3"/>
      </w:pPr>
      <w:r w:rsidRPr="00B737E9">
        <w:t xml:space="preserve">Midstream Project Description </w:t>
      </w:r>
    </w:p>
    <w:p w14:paraId="2C87DF9B" w14:textId="77777777" w:rsidR="00E64A14" w:rsidRPr="00E64A14" w:rsidRDefault="00E64A14" w:rsidP="00E64A14">
      <w:pPr>
        <w:pStyle w:val="Body-copy"/>
      </w:pPr>
      <w:r w:rsidRPr="00E64A14">
        <w:t>Livium is an Australian company focused on renewables recycling, with other battery value chain technologies.</w:t>
      </w:r>
    </w:p>
    <w:p w14:paraId="739A1738" w14:textId="77777777" w:rsidR="00E64A14" w:rsidRPr="00E64A14" w:rsidRDefault="00E64A14" w:rsidP="00E64A14">
      <w:pPr>
        <w:pStyle w:val="Body-copy"/>
        <w:spacing w:after="0"/>
        <w:rPr>
          <w:b/>
          <w:bCs/>
        </w:rPr>
      </w:pPr>
      <w:r w:rsidRPr="00E64A14">
        <w:rPr>
          <w:b/>
          <w:bCs/>
        </w:rPr>
        <w:t>Battery Recycling: via wholly owned subsidiary, Envirostream</w:t>
      </w:r>
    </w:p>
    <w:p w14:paraId="7979BE58" w14:textId="77777777" w:rsidR="00E64A14" w:rsidRPr="00E64A14" w:rsidRDefault="00E64A14" w:rsidP="00E64A14">
      <w:pPr>
        <w:pStyle w:val="Body-copy"/>
        <w:spacing w:before="0"/>
      </w:pPr>
      <w:r w:rsidRPr="00E64A14">
        <w:t>Envirostream, Australia’s leading lithium-ion battery recycler, collects, discharges, dismantles, and shreds batteries across its EPA-licensed facilities in Melbourne for blue chip partners (e.g. BYD, CATL, Tesla). Its patented process recovers valuable materials, including black mass which is then sold to partners in Asia to further process into battery materials. With Australian end-of-life lithium-ion battery volumes forecast to grow 4-fold by 2030, Livium is seeking partners to scale through a new Victorian “Hub” facility and “Spokes” in other States targeting 10,000tpa batteries processed. The pursuit of rare earth magnet and solar panel recycling is also in progression.</w:t>
      </w:r>
    </w:p>
    <w:p w14:paraId="4E8831AD" w14:textId="77777777" w:rsidR="00E64A14" w:rsidRPr="00E64A14" w:rsidRDefault="00E64A14" w:rsidP="00E64A14">
      <w:pPr>
        <w:pStyle w:val="Body-copy"/>
        <w:spacing w:after="0"/>
        <w:rPr>
          <w:b/>
          <w:bCs/>
        </w:rPr>
      </w:pPr>
      <w:r w:rsidRPr="00E64A14">
        <w:rPr>
          <w:b/>
          <w:bCs/>
        </w:rPr>
        <w:t>Lithium Chemicals: via LieNA</w:t>
      </w:r>
      <w:r w:rsidRPr="00F37982">
        <w:rPr>
          <w:b/>
          <w:bCs/>
          <w:vertAlign w:val="superscript"/>
        </w:rPr>
        <w:t>®</w:t>
      </w:r>
      <w:r w:rsidRPr="00E64A14">
        <w:rPr>
          <w:b/>
          <w:bCs/>
        </w:rPr>
        <w:t>, a 50:50 JV with Mineral Resources Ltd (ASX:MIN)</w:t>
      </w:r>
    </w:p>
    <w:p w14:paraId="59E68F7D" w14:textId="77777777" w:rsidR="00E64A14" w:rsidRPr="00E64A14" w:rsidRDefault="00E64A14" w:rsidP="00E64A14">
      <w:pPr>
        <w:pStyle w:val="Body-copy"/>
        <w:spacing w:before="0"/>
      </w:pPr>
      <w:r w:rsidRPr="00E64A14">
        <w:t>Livium has developed patented lithium extraction technology, LieNA</w:t>
      </w:r>
      <w:r w:rsidRPr="00F37982">
        <w:rPr>
          <w:vertAlign w:val="superscript"/>
        </w:rPr>
        <w:t>®</w:t>
      </w:r>
      <w:r w:rsidRPr="00E64A14">
        <w:t>, to recover lithium from waste or low grade spodumene, without the need for roasting. Pilot trials have been successfully completed with Livium and MinRes working on the next phase of commercialisation.</w:t>
      </w:r>
    </w:p>
    <w:p w14:paraId="7D1B9FD9" w14:textId="77777777" w:rsidR="00E64A14" w:rsidRPr="00E64A14" w:rsidRDefault="00E64A14" w:rsidP="00E64A14">
      <w:pPr>
        <w:pStyle w:val="Body-copy"/>
        <w:spacing w:after="0"/>
        <w:rPr>
          <w:b/>
          <w:bCs/>
        </w:rPr>
      </w:pPr>
      <w:r w:rsidRPr="00E64A14">
        <w:rPr>
          <w:b/>
          <w:bCs/>
        </w:rPr>
        <w:t>Battery Materials: via wholly owned subsidiary VSPC</w:t>
      </w:r>
    </w:p>
    <w:p w14:paraId="27D04830" w14:textId="77777777" w:rsidR="00E64A14" w:rsidRPr="00E64A14" w:rsidRDefault="00E64A14" w:rsidP="00E64A14">
      <w:pPr>
        <w:pStyle w:val="Body-copy"/>
        <w:spacing w:before="0"/>
      </w:pPr>
      <w:r w:rsidRPr="00E64A14">
        <w:t>Livium has developed patented processes, through its Brisbane pilot plant, related to Lithium Ferro Phosphate (LFP) and Lithium Manganese Ferro Phosphate (LMFP) cathode active materials. Development of a Demonstration Plant is being pursued with a $30M grant secured from the Australian Government and matched funding being sought.</w:t>
      </w:r>
    </w:p>
    <w:p w14:paraId="04B05C16" w14:textId="77777777" w:rsidR="00E64A14" w:rsidRDefault="00E64A14">
      <w:pPr>
        <w:spacing w:before="0" w:after="160" w:line="259" w:lineRule="auto"/>
        <w:rPr>
          <w:b/>
          <w:bCs/>
          <w:color w:val="00694B" w:themeColor="accent3"/>
          <w:szCs w:val="22"/>
          <w:lang w:val="en-AU"/>
        </w:rPr>
      </w:pPr>
      <w:r>
        <w:br w:type="page"/>
      </w:r>
    </w:p>
    <w:p w14:paraId="6843464A" w14:textId="7D88D06A" w:rsidR="00540289" w:rsidRDefault="00540289" w:rsidP="00540289">
      <w:pPr>
        <w:pStyle w:val="Heading-level3"/>
      </w:pPr>
      <w:r w:rsidRPr="00B737E9">
        <w:lastRenderedPageBreak/>
        <w:t xml:space="preserve">Midstream Products &amp; Annual Production Rate </w:t>
      </w:r>
    </w:p>
    <w:p w14:paraId="00E020BE" w14:textId="5D304150" w:rsidR="00E64A14" w:rsidRPr="00E64A14" w:rsidRDefault="00E64A14" w:rsidP="00785753">
      <w:pPr>
        <w:pStyle w:val="Body-copy"/>
        <w:spacing w:after="120"/>
        <w:rPr>
          <w:b/>
          <w:bCs/>
        </w:rPr>
      </w:pPr>
      <w:r w:rsidRPr="00E64A14">
        <w:rPr>
          <w:b/>
          <w:bCs/>
        </w:rPr>
        <w:t>Current Envirostream Battery Recycling Plant</w:t>
      </w:r>
    </w:p>
    <w:p w14:paraId="3154B74C" w14:textId="77777777" w:rsidR="00E64A14" w:rsidRPr="00E64A14" w:rsidRDefault="00E64A14" w:rsidP="00E64A14">
      <w:pPr>
        <w:pStyle w:val="BulletList"/>
      </w:pPr>
      <w:r w:rsidRPr="00E64A14">
        <w:t xml:space="preserve">Li-ion batteries collected and processed in FY26: ~900 tonnes </w:t>
      </w:r>
    </w:p>
    <w:p w14:paraId="75E1C600" w14:textId="1A08A0C6" w:rsidR="004603FC" w:rsidRPr="00E64A14" w:rsidRDefault="00E64A14" w:rsidP="00E64A14">
      <w:pPr>
        <w:pStyle w:val="BulletList"/>
      </w:pPr>
      <w:r w:rsidRPr="00E64A14">
        <w:t>Black mass sold in FY26: &gt;400 tonnes</w:t>
      </w:r>
      <w:r w:rsidR="004603FC" w:rsidRPr="00E64A14">
        <w:br w:type="page"/>
      </w:r>
    </w:p>
    <w:p w14:paraId="3F878259" w14:textId="77777777" w:rsidR="004603FC" w:rsidRPr="00CF037E" w:rsidRDefault="004603FC" w:rsidP="004603FC">
      <w:pPr>
        <w:pStyle w:val="Heading-level3"/>
        <w:spacing w:after="120"/>
      </w:pPr>
      <w:r w:rsidRPr="00CF037E">
        <w:lastRenderedPageBreak/>
        <w:t>Midstream summary</w:t>
      </w:r>
    </w:p>
    <w:p w14:paraId="3DFC8F5A" w14:textId="6572F039" w:rsidR="004603FC" w:rsidRPr="00CF037E" w:rsidRDefault="00E64A14" w:rsidP="00E64A14">
      <w:pPr>
        <w:pStyle w:val="Heading-level2"/>
      </w:pPr>
      <w:r w:rsidRPr="00E64A14">
        <w:t>Midstream Demonstration Plant</w:t>
      </w:r>
    </w:p>
    <w:tbl>
      <w:tblPr>
        <w:tblStyle w:val="TableGrid"/>
        <w:tblW w:w="0" w:type="auto"/>
        <w:tblLook w:val="04A0" w:firstRow="1" w:lastRow="0" w:firstColumn="1" w:lastColumn="0" w:noHBand="0" w:noVBand="1"/>
      </w:tblPr>
      <w:tblGrid>
        <w:gridCol w:w="3256"/>
        <w:gridCol w:w="6712"/>
      </w:tblGrid>
      <w:tr w:rsidR="004603FC" w:rsidRPr="00B737E9" w14:paraId="101A7EC8" w14:textId="77777777" w:rsidTr="002851A4">
        <w:tc>
          <w:tcPr>
            <w:tcW w:w="3256" w:type="dxa"/>
          </w:tcPr>
          <w:p w14:paraId="1D143B9A" w14:textId="77777777" w:rsidR="004603FC" w:rsidRPr="00B737E9" w:rsidRDefault="004603FC" w:rsidP="002851A4">
            <w:pPr>
              <w:pStyle w:val="Body-copy"/>
              <w:spacing w:before="120" w:after="120"/>
              <w:rPr>
                <w:b/>
                <w:bCs/>
              </w:rPr>
            </w:pPr>
            <w:r w:rsidRPr="00B737E9">
              <w:rPr>
                <w:b/>
                <w:bCs/>
              </w:rPr>
              <w:t>Company Name:</w:t>
            </w:r>
          </w:p>
        </w:tc>
        <w:tc>
          <w:tcPr>
            <w:tcW w:w="6712" w:type="dxa"/>
          </w:tcPr>
          <w:p w14:paraId="2C3F367F" w14:textId="777345E1" w:rsidR="004603FC" w:rsidRPr="00E64A14" w:rsidRDefault="00E64A14" w:rsidP="00E64A14">
            <w:pPr>
              <w:pStyle w:val="Body-copy"/>
              <w:spacing w:before="120" w:after="120"/>
            </w:pPr>
            <w:r w:rsidRPr="00E64A14">
              <w:t>PLS Group Ltd</w:t>
            </w:r>
          </w:p>
        </w:tc>
      </w:tr>
      <w:tr w:rsidR="00B62811" w:rsidRPr="00B737E9" w14:paraId="58F6083D" w14:textId="77777777" w:rsidTr="002851A4">
        <w:tc>
          <w:tcPr>
            <w:tcW w:w="3256" w:type="dxa"/>
          </w:tcPr>
          <w:p w14:paraId="637E6D8F" w14:textId="57572F1E" w:rsidR="00B62811" w:rsidRPr="00B737E9" w:rsidRDefault="00B62811" w:rsidP="00B62811">
            <w:pPr>
              <w:pStyle w:val="Body-copy"/>
              <w:spacing w:before="120" w:after="120"/>
              <w:rPr>
                <w:b/>
                <w:bCs/>
              </w:rPr>
            </w:pPr>
            <w:r w:rsidRPr="00B737E9">
              <w:rPr>
                <w:b/>
                <w:bCs/>
              </w:rPr>
              <w:t>Critical Mineral</w:t>
            </w:r>
            <w:r>
              <w:rPr>
                <w:b/>
                <w:bCs/>
              </w:rPr>
              <w:t>(</w:t>
            </w:r>
            <w:r w:rsidRPr="00B737E9">
              <w:rPr>
                <w:b/>
                <w:bCs/>
              </w:rPr>
              <w:t>s</w:t>
            </w:r>
            <w:r>
              <w:rPr>
                <w:b/>
                <w:bCs/>
              </w:rPr>
              <w:t>):</w:t>
            </w:r>
          </w:p>
        </w:tc>
        <w:tc>
          <w:tcPr>
            <w:tcW w:w="6712" w:type="dxa"/>
          </w:tcPr>
          <w:p w14:paraId="043DFBEB" w14:textId="4E980FB6" w:rsidR="00B62811" w:rsidRPr="00E64A14" w:rsidRDefault="00B62811" w:rsidP="00B62811">
            <w:pPr>
              <w:pStyle w:val="Body-copy"/>
              <w:spacing w:before="120" w:after="120"/>
            </w:pPr>
            <w:r w:rsidRPr="00E64A14">
              <w:t xml:space="preserve">Lithium </w:t>
            </w:r>
          </w:p>
        </w:tc>
      </w:tr>
      <w:tr w:rsidR="004603FC" w:rsidRPr="00B737E9" w14:paraId="49FAA530" w14:textId="77777777" w:rsidTr="002851A4">
        <w:tc>
          <w:tcPr>
            <w:tcW w:w="3256" w:type="dxa"/>
          </w:tcPr>
          <w:p w14:paraId="71A6E9E5" w14:textId="77777777" w:rsidR="004603FC" w:rsidRPr="00B737E9" w:rsidRDefault="004603FC" w:rsidP="002851A4">
            <w:pPr>
              <w:pStyle w:val="Body-copy"/>
              <w:spacing w:before="120" w:after="120"/>
              <w:rPr>
                <w:b/>
                <w:bCs/>
              </w:rPr>
            </w:pPr>
            <w:r w:rsidRPr="00B737E9">
              <w:rPr>
                <w:b/>
                <w:bCs/>
              </w:rPr>
              <w:t xml:space="preserve">State or Territory: </w:t>
            </w:r>
          </w:p>
        </w:tc>
        <w:tc>
          <w:tcPr>
            <w:tcW w:w="6712" w:type="dxa"/>
          </w:tcPr>
          <w:p w14:paraId="2B67D8F3" w14:textId="0F88DF9A" w:rsidR="004603FC" w:rsidRPr="00E64A14" w:rsidRDefault="00E64A14" w:rsidP="00E64A14">
            <w:pPr>
              <w:pStyle w:val="Body-copy"/>
              <w:spacing w:before="120" w:after="120"/>
            </w:pPr>
            <w:r w:rsidRPr="00E64A14">
              <w:t>WA</w:t>
            </w:r>
          </w:p>
        </w:tc>
      </w:tr>
      <w:tr w:rsidR="004603FC" w:rsidRPr="00B737E9" w14:paraId="2E8C7A24" w14:textId="77777777" w:rsidTr="002851A4">
        <w:tc>
          <w:tcPr>
            <w:tcW w:w="3256" w:type="dxa"/>
          </w:tcPr>
          <w:p w14:paraId="2FA00425" w14:textId="77777777" w:rsidR="004603FC" w:rsidRPr="00B737E9" w:rsidRDefault="004603FC" w:rsidP="002851A4">
            <w:pPr>
              <w:pStyle w:val="Body-copy"/>
              <w:spacing w:before="120" w:after="120"/>
              <w:rPr>
                <w:b/>
                <w:bCs/>
              </w:rPr>
            </w:pPr>
            <w:r w:rsidRPr="00B737E9">
              <w:rPr>
                <w:b/>
                <w:bCs/>
              </w:rPr>
              <w:t xml:space="preserve">Company Ownership: </w:t>
            </w:r>
          </w:p>
        </w:tc>
        <w:tc>
          <w:tcPr>
            <w:tcW w:w="6712" w:type="dxa"/>
          </w:tcPr>
          <w:p w14:paraId="28CBD3E3" w14:textId="430A64C0" w:rsidR="004603FC" w:rsidRPr="00E64A14" w:rsidRDefault="00E64A14" w:rsidP="00E64A14">
            <w:pPr>
              <w:pStyle w:val="Body-copy"/>
              <w:spacing w:before="120" w:after="120"/>
            </w:pPr>
            <w:r w:rsidRPr="00E64A14">
              <w:t>ASX-listed (PLS)</w:t>
            </w:r>
          </w:p>
        </w:tc>
      </w:tr>
      <w:tr w:rsidR="004603FC" w:rsidRPr="00B737E9" w14:paraId="6CCA2B68" w14:textId="77777777" w:rsidTr="002851A4">
        <w:tc>
          <w:tcPr>
            <w:tcW w:w="9968" w:type="dxa"/>
            <w:gridSpan w:val="2"/>
            <w:shd w:val="clear" w:color="auto" w:fill="F2F0E6" w:themeFill="accent6"/>
          </w:tcPr>
          <w:p w14:paraId="5E368647" w14:textId="1B0B5337" w:rsidR="004603FC" w:rsidRPr="005A2CA6" w:rsidRDefault="00E64A14" w:rsidP="00E64A14">
            <w:pPr>
              <w:pStyle w:val="Body-copy"/>
              <w:spacing w:before="120" w:after="120"/>
              <w:rPr>
                <w:rStyle w:val="Hyperlink"/>
                <w:rFonts w:asciiTheme="minorHAnsi" w:hAnsiTheme="minorHAnsi"/>
                <w:b w:val="0"/>
                <w:bCs/>
                <w:color w:val="auto"/>
              </w:rPr>
            </w:pPr>
            <w:hyperlink r:id="rId106" w:history="1">
              <w:r w:rsidRPr="005A2CA6">
                <w:rPr>
                  <w:b/>
                  <w:bCs/>
                  <w:u w:val="single"/>
                </w:rPr>
                <w:t>pls.com</w:t>
              </w:r>
            </w:hyperlink>
          </w:p>
        </w:tc>
      </w:tr>
    </w:tbl>
    <w:p w14:paraId="22F017EA" w14:textId="77777777" w:rsidR="004603FC" w:rsidRDefault="004603FC" w:rsidP="004603FC">
      <w:pPr>
        <w:pStyle w:val="Body-copy"/>
      </w:pPr>
    </w:p>
    <w:p w14:paraId="6FD22B78" w14:textId="77777777" w:rsidR="004603FC" w:rsidRPr="00B737E9" w:rsidRDefault="004603FC" w:rsidP="004603FC">
      <w:pPr>
        <w:pStyle w:val="Heading-level3"/>
      </w:pPr>
      <w:r w:rsidRPr="00B737E9">
        <w:t xml:space="preserve">Midstream Project Description </w:t>
      </w:r>
    </w:p>
    <w:p w14:paraId="11C637D0" w14:textId="77777777" w:rsidR="00E64A14" w:rsidRPr="00E64A14" w:rsidRDefault="00E64A14" w:rsidP="00E64A14">
      <w:pPr>
        <w:pStyle w:val="Body-copy"/>
      </w:pPr>
      <w:r w:rsidRPr="00E64A14">
        <w:t xml:space="preserve">The PLS Mid-Stream Demonstration Plant is a demonstration-scale processing facility at the Pilgangoora Operation in Western Australia. The Demonstration Plant is designed to convert spodumene concentrate into lithium phosphate, an intermediate product used in lithium-ion battery production. </w:t>
      </w:r>
    </w:p>
    <w:p w14:paraId="7C57DBAF" w14:textId="77777777" w:rsidR="00E64A14" w:rsidRPr="00E64A14" w:rsidRDefault="00E64A14" w:rsidP="00E64A14">
      <w:pPr>
        <w:pStyle w:val="Body-copy"/>
      </w:pPr>
      <w:r w:rsidRPr="00E64A14">
        <w:t xml:space="preserve">The Demonstration Plant is expected to process ~27,000tpa of Pilgangoora spodumene concentrate to produce ~3,000tpa lithium phosphate, testing whether more value can be captured at the mine site through midstream processing prior to export. The project applies electric flash calcination technology developed by Calix Ltd and represents the world’s first commercial-scale application of this technology in primary lithium processing. The technology targets one of the most energy-intensive stages in lithium processing and, when powered by renewable energy, has the potential to support a lower-emissions intensity processing pathway. </w:t>
      </w:r>
    </w:p>
    <w:p w14:paraId="5193C075" w14:textId="77777777" w:rsidR="00E64A14" w:rsidRPr="00E64A14" w:rsidRDefault="00E64A14" w:rsidP="00E64A14">
      <w:pPr>
        <w:pStyle w:val="Body-copy"/>
      </w:pPr>
      <w:r w:rsidRPr="00E64A14">
        <w:t>PLS has secured up to $38.1m in grant funding from the Australian Renewable Energy Agency (ARENA) under its Advancing Renewables Program. The funding is structured to support operating costs during the Midstream Demonstration Plant’s validation phase and is subject to agreed milestones and performance conditions.</w:t>
      </w:r>
    </w:p>
    <w:p w14:paraId="2C4B3A52" w14:textId="77777777" w:rsidR="00E64A14" w:rsidRPr="00E64A14" w:rsidRDefault="00E64A14" w:rsidP="00E64A14">
      <w:pPr>
        <w:pStyle w:val="Body-copy"/>
      </w:pPr>
      <w:r w:rsidRPr="00E64A14">
        <w:t xml:space="preserve">PLS completed construction in the December Quarter 2025 and commenced commissioning in April 2026, targeting first product in the September Quarter 2026. The validation program will assess plant performance, product quality, operating efficiency, emissions reduction potential and market acceptance, informing future commercial pathways for the technology. </w:t>
      </w:r>
    </w:p>
    <w:p w14:paraId="1EF4B4C1" w14:textId="77777777" w:rsidR="00E64A14" w:rsidRPr="00E64A14" w:rsidRDefault="00E64A14" w:rsidP="00E64A14">
      <w:pPr>
        <w:pStyle w:val="Body-copy"/>
      </w:pPr>
      <w:r w:rsidRPr="00E64A14">
        <w:t xml:space="preserve">Lithium phosphate produced at Pilgangoora will be supplied to Ningbo Ronbay, a global battery materials manufacturer, under an existing offtake agreement. </w:t>
      </w:r>
    </w:p>
    <w:p w14:paraId="5CAC05C8" w14:textId="77777777" w:rsidR="00E64A14" w:rsidRDefault="00E64A14">
      <w:pPr>
        <w:spacing w:before="0" w:after="160" w:line="259" w:lineRule="auto"/>
        <w:rPr>
          <w:b/>
          <w:bCs/>
          <w:color w:val="00694B" w:themeColor="accent3"/>
          <w:szCs w:val="22"/>
          <w:lang w:val="en-AU"/>
        </w:rPr>
      </w:pPr>
      <w:r>
        <w:br w:type="page"/>
      </w:r>
    </w:p>
    <w:p w14:paraId="00C6D98B" w14:textId="1F38AF5B" w:rsidR="004603FC" w:rsidRDefault="004603FC" w:rsidP="00E64A14">
      <w:pPr>
        <w:pStyle w:val="Heading-level3"/>
      </w:pPr>
      <w:r w:rsidRPr="00B737E9">
        <w:lastRenderedPageBreak/>
        <w:t xml:space="preserve">Midstream Products &amp; Annual Production Rate </w:t>
      </w:r>
    </w:p>
    <w:p w14:paraId="281820DB" w14:textId="77777777" w:rsidR="00E64A14" w:rsidRDefault="00E64A14" w:rsidP="00E64A14">
      <w:pPr>
        <w:pStyle w:val="BulletList"/>
        <w:rPr>
          <w:i/>
          <w:iCs/>
          <w:sz w:val="14"/>
          <w:szCs w:val="14"/>
        </w:rPr>
      </w:pPr>
      <w:r>
        <w:rPr>
          <w:b/>
          <w:bCs/>
        </w:rPr>
        <w:t>Lithium phosphate</w:t>
      </w:r>
      <w:r>
        <w:t xml:space="preserve"> (intermediate battery materials product): ~3,000tpa</w:t>
      </w:r>
    </w:p>
    <w:p w14:paraId="40B144A8" w14:textId="77777777" w:rsidR="00E64A14" w:rsidRPr="00E64A14" w:rsidRDefault="00E64A14" w:rsidP="00E64A14">
      <w:pPr>
        <w:pStyle w:val="Body-copy"/>
      </w:pPr>
      <w:r w:rsidRPr="00E64A14">
        <w:t>Existing offtake agreement in place with Ningbo Ronbay for production from the Midstream Demonstration Plant.</w:t>
      </w:r>
    </w:p>
    <w:p w14:paraId="5421FF38" w14:textId="77777777" w:rsidR="00E64A14" w:rsidRDefault="00E64A14">
      <w:pPr>
        <w:spacing w:before="0" w:after="160" w:line="259" w:lineRule="auto"/>
        <w:rPr>
          <w:b/>
          <w:bCs/>
          <w:color w:val="00694B" w:themeColor="accent3"/>
          <w:szCs w:val="22"/>
          <w:lang w:val="en-AU"/>
        </w:rPr>
      </w:pPr>
      <w:r>
        <w:br w:type="page"/>
      </w:r>
    </w:p>
    <w:p w14:paraId="41DEC9E8" w14:textId="4E66ADAF" w:rsidR="004603FC" w:rsidRPr="00CF037E" w:rsidRDefault="004603FC" w:rsidP="004603FC">
      <w:pPr>
        <w:pStyle w:val="Heading-level3"/>
        <w:spacing w:after="120"/>
      </w:pPr>
      <w:r w:rsidRPr="00CF037E">
        <w:lastRenderedPageBreak/>
        <w:t>Midstream summary</w:t>
      </w:r>
    </w:p>
    <w:p w14:paraId="37B51BD4" w14:textId="6E18D03E" w:rsidR="004603FC" w:rsidRPr="00CF037E" w:rsidRDefault="00B81000" w:rsidP="00B81000">
      <w:pPr>
        <w:pStyle w:val="Heading-level2"/>
      </w:pPr>
      <w:r w:rsidRPr="00B81000">
        <w:t>Kwinana Lithium Hydroxide Plant</w:t>
      </w:r>
    </w:p>
    <w:tbl>
      <w:tblPr>
        <w:tblStyle w:val="TableGrid"/>
        <w:tblW w:w="0" w:type="auto"/>
        <w:tblLook w:val="04A0" w:firstRow="1" w:lastRow="0" w:firstColumn="1" w:lastColumn="0" w:noHBand="0" w:noVBand="1"/>
      </w:tblPr>
      <w:tblGrid>
        <w:gridCol w:w="3256"/>
        <w:gridCol w:w="6712"/>
      </w:tblGrid>
      <w:tr w:rsidR="004603FC" w:rsidRPr="00B737E9" w14:paraId="0B04BBAB" w14:textId="77777777" w:rsidTr="002851A4">
        <w:tc>
          <w:tcPr>
            <w:tcW w:w="3256" w:type="dxa"/>
          </w:tcPr>
          <w:p w14:paraId="39F96BE8" w14:textId="77777777" w:rsidR="004603FC" w:rsidRPr="00B737E9" w:rsidRDefault="004603FC" w:rsidP="002851A4">
            <w:pPr>
              <w:pStyle w:val="Body-copy"/>
              <w:spacing w:before="120" w:after="120"/>
              <w:rPr>
                <w:b/>
                <w:bCs/>
              </w:rPr>
            </w:pPr>
            <w:r w:rsidRPr="00B737E9">
              <w:rPr>
                <w:b/>
                <w:bCs/>
              </w:rPr>
              <w:t>Company Name:</w:t>
            </w:r>
          </w:p>
        </w:tc>
        <w:tc>
          <w:tcPr>
            <w:tcW w:w="6712" w:type="dxa"/>
          </w:tcPr>
          <w:p w14:paraId="30AD7F98" w14:textId="0FC8644B" w:rsidR="004603FC" w:rsidRPr="00B81000" w:rsidRDefault="00B81000" w:rsidP="00B81000">
            <w:pPr>
              <w:pStyle w:val="Body-copy"/>
              <w:spacing w:before="120" w:after="120"/>
            </w:pPr>
            <w:r w:rsidRPr="00B81000">
              <w:t>Tianqi Lithium Energy Australia (TLEA)</w:t>
            </w:r>
          </w:p>
        </w:tc>
      </w:tr>
      <w:tr w:rsidR="00036CF1" w:rsidRPr="00B737E9" w14:paraId="216AB12F" w14:textId="77777777" w:rsidTr="002851A4">
        <w:tc>
          <w:tcPr>
            <w:tcW w:w="3256" w:type="dxa"/>
          </w:tcPr>
          <w:p w14:paraId="4FA0539B" w14:textId="0D2353C9" w:rsidR="00036CF1" w:rsidRPr="00B737E9" w:rsidRDefault="00036CF1" w:rsidP="00036CF1">
            <w:pPr>
              <w:pStyle w:val="Body-copy"/>
              <w:spacing w:before="120" w:after="120"/>
              <w:rPr>
                <w:b/>
                <w:bCs/>
              </w:rPr>
            </w:pPr>
            <w:r w:rsidRPr="00B737E9">
              <w:rPr>
                <w:b/>
                <w:bCs/>
              </w:rPr>
              <w:t>Critical Mineral</w:t>
            </w:r>
            <w:r>
              <w:rPr>
                <w:b/>
                <w:bCs/>
              </w:rPr>
              <w:t>(</w:t>
            </w:r>
            <w:r w:rsidRPr="00B737E9">
              <w:rPr>
                <w:b/>
                <w:bCs/>
              </w:rPr>
              <w:t>s</w:t>
            </w:r>
            <w:r>
              <w:rPr>
                <w:b/>
                <w:bCs/>
              </w:rPr>
              <w:t>):</w:t>
            </w:r>
          </w:p>
        </w:tc>
        <w:tc>
          <w:tcPr>
            <w:tcW w:w="6712" w:type="dxa"/>
          </w:tcPr>
          <w:p w14:paraId="54B43BE5" w14:textId="77777777" w:rsidR="00036CF1" w:rsidRPr="00B81000" w:rsidRDefault="00036CF1" w:rsidP="00036CF1">
            <w:pPr>
              <w:pStyle w:val="Body-copy"/>
              <w:spacing w:before="120" w:after="120"/>
            </w:pPr>
            <w:r w:rsidRPr="00B81000">
              <w:t xml:space="preserve">Lithium </w:t>
            </w:r>
          </w:p>
        </w:tc>
      </w:tr>
      <w:tr w:rsidR="004603FC" w:rsidRPr="00B737E9" w14:paraId="154D4C6A" w14:textId="77777777" w:rsidTr="002851A4">
        <w:tc>
          <w:tcPr>
            <w:tcW w:w="3256" w:type="dxa"/>
          </w:tcPr>
          <w:p w14:paraId="151C2E9F" w14:textId="77777777" w:rsidR="004603FC" w:rsidRPr="00B737E9" w:rsidRDefault="004603FC" w:rsidP="002851A4">
            <w:pPr>
              <w:pStyle w:val="Body-copy"/>
              <w:spacing w:before="120" w:after="120"/>
              <w:rPr>
                <w:b/>
                <w:bCs/>
              </w:rPr>
            </w:pPr>
            <w:r w:rsidRPr="00B737E9">
              <w:rPr>
                <w:b/>
                <w:bCs/>
              </w:rPr>
              <w:t xml:space="preserve">State or Territory: </w:t>
            </w:r>
          </w:p>
        </w:tc>
        <w:tc>
          <w:tcPr>
            <w:tcW w:w="6712" w:type="dxa"/>
          </w:tcPr>
          <w:p w14:paraId="7535355E" w14:textId="4FE68A47" w:rsidR="004603FC" w:rsidRPr="00B81000" w:rsidRDefault="00B81000" w:rsidP="00B81000">
            <w:pPr>
              <w:pStyle w:val="Body-copy"/>
              <w:spacing w:before="120" w:after="120"/>
            </w:pPr>
            <w:r w:rsidRPr="00B81000">
              <w:t>WA</w:t>
            </w:r>
          </w:p>
        </w:tc>
      </w:tr>
      <w:tr w:rsidR="004603FC" w:rsidRPr="00B737E9" w14:paraId="70DCECA4" w14:textId="77777777" w:rsidTr="002851A4">
        <w:tc>
          <w:tcPr>
            <w:tcW w:w="3256" w:type="dxa"/>
          </w:tcPr>
          <w:p w14:paraId="51793C53" w14:textId="77777777" w:rsidR="004603FC" w:rsidRPr="00B737E9" w:rsidRDefault="004603FC" w:rsidP="002851A4">
            <w:pPr>
              <w:pStyle w:val="Body-copy"/>
              <w:spacing w:before="120" w:after="120"/>
              <w:rPr>
                <w:b/>
                <w:bCs/>
              </w:rPr>
            </w:pPr>
            <w:r w:rsidRPr="00B737E9">
              <w:rPr>
                <w:b/>
                <w:bCs/>
              </w:rPr>
              <w:t xml:space="preserve">Company Ownership: </w:t>
            </w:r>
          </w:p>
        </w:tc>
        <w:tc>
          <w:tcPr>
            <w:tcW w:w="6712" w:type="dxa"/>
          </w:tcPr>
          <w:p w14:paraId="330C105F" w14:textId="79EF376D" w:rsidR="004603FC" w:rsidRPr="00B81000" w:rsidRDefault="00B81000" w:rsidP="00B81000">
            <w:pPr>
              <w:pStyle w:val="Body-copy"/>
              <w:spacing w:before="120" w:after="120"/>
            </w:pPr>
            <w:r w:rsidRPr="00B81000">
              <w:t>JV Tianqi Lithium Corporation (51%) and IGO Ltd (49%)</w:t>
            </w:r>
          </w:p>
        </w:tc>
      </w:tr>
      <w:tr w:rsidR="004603FC" w:rsidRPr="00B737E9" w14:paraId="57969A5A" w14:textId="77777777" w:rsidTr="002851A4">
        <w:tc>
          <w:tcPr>
            <w:tcW w:w="9968" w:type="dxa"/>
            <w:gridSpan w:val="2"/>
            <w:shd w:val="clear" w:color="auto" w:fill="F2F0E6" w:themeFill="accent6"/>
          </w:tcPr>
          <w:p w14:paraId="666F5180" w14:textId="5298C687" w:rsidR="004603FC" w:rsidRPr="005A2CA6" w:rsidRDefault="00B81000" w:rsidP="00B81000">
            <w:pPr>
              <w:pStyle w:val="Body-copy"/>
              <w:spacing w:before="120" w:after="120"/>
              <w:rPr>
                <w:rStyle w:val="Hyperlink"/>
                <w:rFonts w:asciiTheme="minorHAnsi" w:hAnsiTheme="minorHAnsi"/>
                <w:b w:val="0"/>
                <w:bCs/>
                <w:color w:val="auto"/>
              </w:rPr>
            </w:pPr>
            <w:hyperlink r:id="rId107" w:history="1">
              <w:r w:rsidRPr="005A2CA6">
                <w:rPr>
                  <w:b/>
                  <w:bCs/>
                  <w:u w:val="single"/>
                </w:rPr>
                <w:t>tlea.com.au</w:t>
              </w:r>
            </w:hyperlink>
          </w:p>
        </w:tc>
      </w:tr>
    </w:tbl>
    <w:p w14:paraId="47AC5C64" w14:textId="77777777" w:rsidR="004603FC" w:rsidRDefault="004603FC" w:rsidP="004603FC">
      <w:pPr>
        <w:pStyle w:val="Body-copy"/>
      </w:pPr>
    </w:p>
    <w:p w14:paraId="3A613F2C" w14:textId="77777777" w:rsidR="004603FC" w:rsidRPr="00B737E9" w:rsidRDefault="004603FC" w:rsidP="004603FC">
      <w:pPr>
        <w:pStyle w:val="Heading-level3"/>
      </w:pPr>
      <w:r w:rsidRPr="00B737E9">
        <w:t xml:space="preserve">Midstream Project Description </w:t>
      </w:r>
    </w:p>
    <w:p w14:paraId="0988D049" w14:textId="77777777" w:rsidR="00B81000" w:rsidRPr="00B81000" w:rsidRDefault="00B81000" w:rsidP="00B81000">
      <w:pPr>
        <w:pStyle w:val="Body-copy"/>
      </w:pPr>
      <w:r w:rsidRPr="00B81000">
        <w:t>Tianqi Lithium Energy Australia (TLEA) is a joint venture between Tianqi Lithium Corporation (51%) and IGO Ltd (49%). TLEA owns and operates Australia’s first lithium hydroxide processing plant, strategically located in the Kwinana Industrial Area. The company also holds a 51% majority share in Talison Lithium Mine – the world’s largest and highest-quality lithium deposit with U.S-based Albemarle (49%). Through its vertically integrated lithium supply chain, TLEA produces premium battery-grade lithium hydroxide, exported to Europe, India, and Asia for use in electric vehicle (EV) batteries and energy storage systems.</w:t>
      </w:r>
    </w:p>
    <w:p w14:paraId="25780BD2" w14:textId="77777777" w:rsidR="00B81000" w:rsidRPr="00B81000" w:rsidRDefault="00B81000" w:rsidP="00B81000">
      <w:pPr>
        <w:pStyle w:val="Body-copy"/>
      </w:pPr>
      <w:r w:rsidRPr="00B81000">
        <w:t>Spodumene is mined and concentrated at Greenbushes, then transported to Kwinana, where it undergoes a complex conversion process into lithium hydroxide monohydrate. This process includes calcination, acid roasting, leaching, neutralisation, impurity removal, crystallisation, drying, and packaging. This process also results in three non-lithium products, Tianqi Aluminosilicate, also known as Delithiated Beta Spodumene, which can be used to replace cement in concrete products, gyplime, which is a soil conditioner and is currently used in agriculture in Western Australia’s wheatbelt region, and sodium sulphate, which is exported for use in detergents. The refinery is currently focused on ramping up to its nameplate capacity of 24ktpa.</w:t>
      </w:r>
    </w:p>
    <w:p w14:paraId="1FC511C2" w14:textId="63F768B0" w:rsidR="004603FC" w:rsidRDefault="004603FC" w:rsidP="00B81000">
      <w:pPr>
        <w:pStyle w:val="Heading-level3"/>
      </w:pPr>
      <w:r w:rsidRPr="00B737E9">
        <w:t xml:space="preserve">Midstream Products &amp; Annual Production Rate </w:t>
      </w:r>
    </w:p>
    <w:p w14:paraId="42E5ED30" w14:textId="77777777" w:rsidR="00B81000" w:rsidRDefault="00B81000" w:rsidP="00B81000">
      <w:pPr>
        <w:pStyle w:val="BulletList"/>
      </w:pPr>
      <w:r>
        <w:rPr>
          <w:b/>
          <w:bCs/>
        </w:rPr>
        <w:t>Battery Grade Lithium Hydroxide</w:t>
      </w:r>
      <w:r>
        <w:t>: Current production of 11ktpa, ramping up to 24ktpa. Exported to various customers in India, Europe and Asia.</w:t>
      </w:r>
    </w:p>
    <w:p w14:paraId="09C91E36" w14:textId="77777777" w:rsidR="00B81000" w:rsidRDefault="00B81000" w:rsidP="00B81000">
      <w:pPr>
        <w:pStyle w:val="BulletList"/>
      </w:pPr>
      <w:r>
        <w:rPr>
          <w:b/>
          <w:bCs/>
        </w:rPr>
        <w:t xml:space="preserve">Tianqi Aluminosilicate </w:t>
      </w:r>
      <w:r>
        <w:t>(DBS): Current production of 77ktpa, ramping up to 170ktpa. Offtake in place and additional customers and markets under development.</w:t>
      </w:r>
    </w:p>
    <w:p w14:paraId="0398B3F2" w14:textId="77777777" w:rsidR="00B81000" w:rsidRDefault="00B81000" w:rsidP="00B81000">
      <w:pPr>
        <w:pStyle w:val="BulletList"/>
      </w:pPr>
      <w:r>
        <w:rPr>
          <w:b/>
          <w:bCs/>
        </w:rPr>
        <w:t>Gyplime: Current production of 11ktpa, ramping up to 24ktpa.</w:t>
      </w:r>
      <w:r>
        <w:t xml:space="preserve"> Offtake in place.</w:t>
      </w:r>
    </w:p>
    <w:p w14:paraId="143BF27B" w14:textId="77777777" w:rsidR="00B81000" w:rsidRDefault="00B81000" w:rsidP="00B81000">
      <w:pPr>
        <w:pStyle w:val="BulletList"/>
      </w:pPr>
      <w:r>
        <w:rPr>
          <w:b/>
          <w:bCs/>
        </w:rPr>
        <w:t>Sodium sulphate</w:t>
      </w:r>
      <w:r>
        <w:t>: Current production of 22ktpa, ramping up to 48ktpa. Offtake in place.</w:t>
      </w:r>
    </w:p>
    <w:p w14:paraId="007B92FC" w14:textId="534D3BE8" w:rsidR="004603FC" w:rsidRPr="00785753" w:rsidRDefault="004603FC" w:rsidP="00785753">
      <w:pPr>
        <w:pStyle w:val="Heading-level3"/>
      </w:pPr>
      <w:r w:rsidRPr="00785753">
        <w:lastRenderedPageBreak/>
        <w:t xml:space="preserve"> </w:t>
      </w:r>
      <w:r w:rsidRPr="00785753">
        <w:br w:type="page"/>
      </w:r>
      <w:r w:rsidRPr="00785753">
        <w:lastRenderedPageBreak/>
        <w:t>Midstream summary</w:t>
      </w:r>
    </w:p>
    <w:p w14:paraId="051BA680" w14:textId="6397045A" w:rsidR="004603FC" w:rsidRPr="00CF037E" w:rsidRDefault="00B81000" w:rsidP="00B81000">
      <w:pPr>
        <w:pStyle w:val="Heading-level2"/>
      </w:pPr>
      <w:r w:rsidRPr="00B81000">
        <w:t>Renewable Metals Battery Recycling Project</w:t>
      </w:r>
    </w:p>
    <w:tbl>
      <w:tblPr>
        <w:tblStyle w:val="TableGrid"/>
        <w:tblW w:w="0" w:type="auto"/>
        <w:tblLook w:val="04A0" w:firstRow="1" w:lastRow="0" w:firstColumn="1" w:lastColumn="0" w:noHBand="0" w:noVBand="1"/>
      </w:tblPr>
      <w:tblGrid>
        <w:gridCol w:w="3256"/>
        <w:gridCol w:w="6712"/>
      </w:tblGrid>
      <w:tr w:rsidR="004603FC" w:rsidRPr="00B737E9" w14:paraId="02BEEEC7" w14:textId="77777777" w:rsidTr="002851A4">
        <w:tc>
          <w:tcPr>
            <w:tcW w:w="3256" w:type="dxa"/>
          </w:tcPr>
          <w:p w14:paraId="10CF3DF4" w14:textId="77777777" w:rsidR="004603FC" w:rsidRPr="00B737E9" w:rsidRDefault="004603FC" w:rsidP="002851A4">
            <w:pPr>
              <w:pStyle w:val="Body-copy"/>
              <w:spacing w:before="120" w:after="120"/>
              <w:rPr>
                <w:b/>
                <w:bCs/>
              </w:rPr>
            </w:pPr>
            <w:r w:rsidRPr="00B737E9">
              <w:rPr>
                <w:b/>
                <w:bCs/>
              </w:rPr>
              <w:t>Company Name:</w:t>
            </w:r>
          </w:p>
        </w:tc>
        <w:tc>
          <w:tcPr>
            <w:tcW w:w="6712" w:type="dxa"/>
          </w:tcPr>
          <w:p w14:paraId="7988735F" w14:textId="3819D5D9" w:rsidR="004603FC" w:rsidRPr="00B81000" w:rsidRDefault="00B81000" w:rsidP="00B81000">
            <w:pPr>
              <w:pStyle w:val="Body-copy"/>
              <w:spacing w:before="120" w:after="120"/>
            </w:pPr>
            <w:r w:rsidRPr="00B81000">
              <w:t>Renewable Metals Pty Ltd</w:t>
            </w:r>
          </w:p>
        </w:tc>
      </w:tr>
      <w:tr w:rsidR="00036CF1" w:rsidRPr="00B737E9" w14:paraId="1FF60160" w14:textId="77777777" w:rsidTr="002851A4">
        <w:tc>
          <w:tcPr>
            <w:tcW w:w="3256" w:type="dxa"/>
          </w:tcPr>
          <w:p w14:paraId="71DAE955" w14:textId="13CAFB6A" w:rsidR="00036CF1" w:rsidRPr="00B737E9" w:rsidRDefault="00036CF1" w:rsidP="00036CF1">
            <w:pPr>
              <w:pStyle w:val="Body-copy"/>
              <w:spacing w:before="120" w:after="120"/>
              <w:rPr>
                <w:b/>
                <w:bCs/>
              </w:rPr>
            </w:pPr>
            <w:r w:rsidRPr="00B737E9">
              <w:rPr>
                <w:b/>
                <w:bCs/>
              </w:rPr>
              <w:t>Critical Mineral</w:t>
            </w:r>
            <w:r>
              <w:rPr>
                <w:b/>
                <w:bCs/>
              </w:rPr>
              <w:t>(</w:t>
            </w:r>
            <w:r w:rsidRPr="00B737E9">
              <w:rPr>
                <w:b/>
                <w:bCs/>
              </w:rPr>
              <w:t>s</w:t>
            </w:r>
            <w:r>
              <w:rPr>
                <w:b/>
                <w:bCs/>
              </w:rPr>
              <w:t>):</w:t>
            </w:r>
          </w:p>
        </w:tc>
        <w:tc>
          <w:tcPr>
            <w:tcW w:w="6712" w:type="dxa"/>
          </w:tcPr>
          <w:p w14:paraId="7636660D" w14:textId="6015A2B2" w:rsidR="00036CF1" w:rsidRPr="00B81000" w:rsidRDefault="00036CF1" w:rsidP="00036CF1">
            <w:pPr>
              <w:pStyle w:val="Body-copy"/>
              <w:spacing w:before="120" w:after="120"/>
            </w:pPr>
            <w:r w:rsidRPr="00B81000">
              <w:t>Lithium, Nickel, Cobalt, Manganese</w:t>
            </w:r>
          </w:p>
        </w:tc>
      </w:tr>
      <w:tr w:rsidR="004603FC" w:rsidRPr="00B737E9" w14:paraId="081BB357" w14:textId="77777777" w:rsidTr="002851A4">
        <w:tc>
          <w:tcPr>
            <w:tcW w:w="3256" w:type="dxa"/>
          </w:tcPr>
          <w:p w14:paraId="3B9F9512" w14:textId="77777777" w:rsidR="004603FC" w:rsidRPr="00B737E9" w:rsidRDefault="004603FC" w:rsidP="002851A4">
            <w:pPr>
              <w:pStyle w:val="Body-copy"/>
              <w:spacing w:before="120" w:after="120"/>
              <w:rPr>
                <w:b/>
                <w:bCs/>
              </w:rPr>
            </w:pPr>
            <w:r w:rsidRPr="00B737E9">
              <w:rPr>
                <w:b/>
                <w:bCs/>
              </w:rPr>
              <w:t xml:space="preserve">State or Territory: </w:t>
            </w:r>
          </w:p>
        </w:tc>
        <w:tc>
          <w:tcPr>
            <w:tcW w:w="6712" w:type="dxa"/>
          </w:tcPr>
          <w:p w14:paraId="74269B2B" w14:textId="58DBDC6C" w:rsidR="004603FC" w:rsidRPr="00B81000" w:rsidRDefault="004603FC" w:rsidP="00B81000">
            <w:pPr>
              <w:pStyle w:val="Body-copy"/>
              <w:spacing w:before="120" w:after="120"/>
            </w:pPr>
            <w:r w:rsidRPr="00B81000">
              <w:t>WA</w:t>
            </w:r>
          </w:p>
        </w:tc>
      </w:tr>
      <w:tr w:rsidR="004603FC" w:rsidRPr="00B737E9" w14:paraId="1BE3DD1E" w14:textId="77777777" w:rsidTr="002851A4">
        <w:tc>
          <w:tcPr>
            <w:tcW w:w="3256" w:type="dxa"/>
          </w:tcPr>
          <w:p w14:paraId="29BBC7AE" w14:textId="77777777" w:rsidR="004603FC" w:rsidRPr="00B737E9" w:rsidRDefault="004603FC" w:rsidP="002851A4">
            <w:pPr>
              <w:pStyle w:val="Body-copy"/>
              <w:spacing w:before="120" w:after="120"/>
              <w:rPr>
                <w:b/>
                <w:bCs/>
              </w:rPr>
            </w:pPr>
            <w:r w:rsidRPr="00B737E9">
              <w:rPr>
                <w:b/>
                <w:bCs/>
              </w:rPr>
              <w:t xml:space="preserve">Company Ownership: </w:t>
            </w:r>
          </w:p>
        </w:tc>
        <w:tc>
          <w:tcPr>
            <w:tcW w:w="6712" w:type="dxa"/>
          </w:tcPr>
          <w:p w14:paraId="23E82518" w14:textId="397BCE0E" w:rsidR="004603FC" w:rsidRPr="00B81000" w:rsidRDefault="00B81000" w:rsidP="00B81000">
            <w:pPr>
              <w:pStyle w:val="Body-copy"/>
              <w:spacing w:before="120" w:after="120"/>
            </w:pPr>
            <w:r w:rsidRPr="00B81000">
              <w:t>Private</w:t>
            </w:r>
          </w:p>
        </w:tc>
      </w:tr>
      <w:tr w:rsidR="004603FC" w:rsidRPr="00B737E9" w14:paraId="01CC388F" w14:textId="77777777" w:rsidTr="002851A4">
        <w:tc>
          <w:tcPr>
            <w:tcW w:w="9968" w:type="dxa"/>
            <w:gridSpan w:val="2"/>
            <w:shd w:val="clear" w:color="auto" w:fill="F2F0E6" w:themeFill="accent6"/>
          </w:tcPr>
          <w:p w14:paraId="0FA681BF" w14:textId="39F9B4E2" w:rsidR="004603FC" w:rsidRPr="005A2CA6" w:rsidRDefault="00B81000" w:rsidP="00B81000">
            <w:pPr>
              <w:pStyle w:val="Body-copy"/>
              <w:spacing w:before="120" w:after="120"/>
              <w:rPr>
                <w:rStyle w:val="Hyperlink"/>
                <w:rFonts w:asciiTheme="minorHAnsi" w:hAnsiTheme="minorHAnsi"/>
                <w:b w:val="0"/>
                <w:bCs/>
                <w:color w:val="auto"/>
              </w:rPr>
            </w:pPr>
            <w:hyperlink r:id="rId108" w:history="1">
              <w:r w:rsidRPr="005A2CA6">
                <w:rPr>
                  <w:b/>
                  <w:bCs/>
                  <w:u w:val="single"/>
                </w:rPr>
                <w:t>renewable-metals.com</w:t>
              </w:r>
            </w:hyperlink>
          </w:p>
        </w:tc>
      </w:tr>
    </w:tbl>
    <w:p w14:paraId="12A273F5" w14:textId="77777777" w:rsidR="004603FC" w:rsidRDefault="004603FC" w:rsidP="004603FC">
      <w:pPr>
        <w:pStyle w:val="Body-copy"/>
      </w:pPr>
    </w:p>
    <w:p w14:paraId="7D4745B6" w14:textId="77777777" w:rsidR="004603FC" w:rsidRPr="00B737E9" w:rsidRDefault="004603FC" w:rsidP="004603FC">
      <w:pPr>
        <w:pStyle w:val="Heading-level3"/>
      </w:pPr>
      <w:r w:rsidRPr="00B737E9">
        <w:t xml:space="preserve">Midstream Project Description </w:t>
      </w:r>
    </w:p>
    <w:p w14:paraId="397B7D58" w14:textId="77777777" w:rsidR="00B81000" w:rsidRPr="00B81000" w:rsidRDefault="00B81000" w:rsidP="00B81000">
      <w:pPr>
        <w:pStyle w:val="Body-copy"/>
      </w:pPr>
      <w:r w:rsidRPr="00B81000">
        <w:t xml:space="preserve">Renewable Metals is developing Australia’s first hydrometallurgical lithium-ion battery recycling refinery. Its commercial prototype plant at Kewdale, Western Australia, commissioned in September 2026 and ramps up to 2,000tpa over the next year. We chemically discharge whole battery packs quickly and safely, cutting manual handling and live-battery storage. A selective alkali leach processes all lithium-ion battery chemistries (NMC, LFP, LCO) in one closed-loop line, recycling reagents and water, with no sodium sulphate waste. Bypassing black mass, where 10% to 15% of metal can be lost, recovery exceeds 95% from the battery. Products are copper and nickel cathode, manganese oxide, lithium and cobalt. </w:t>
      </w:r>
    </w:p>
    <w:p w14:paraId="4676103C" w14:textId="15EB2F93" w:rsidR="00B81000" w:rsidRPr="00B81000" w:rsidRDefault="00B81000" w:rsidP="00B81000">
      <w:pPr>
        <w:pStyle w:val="Body-copy"/>
      </w:pPr>
      <w:r w:rsidRPr="00B81000">
        <w:t xml:space="preserve">The flowsheet is chemical discharge, wet shredding, alkali leach, manganese precipitation, solvent extraction, electrowinning and crystalisation. The process is covered by three patent families filed in 13 jurisdictions. The site is licensed and permitted. Front-end engineering is under way for a commercial-scale refinery at 8,000 to 10,000tpa, targeting investment decision in 2028. We expect commercial plants to run 30%-40% below acid-based peers on capital and operating costs, with 15% higher recovery rates. Modular build keeps plants modestly sized, matching capital to today’s feedstock, not </w:t>
      </w:r>
      <w:r w:rsidR="0076044B" w:rsidRPr="00B81000">
        <w:t>tomorrows</w:t>
      </w:r>
      <w:r w:rsidRPr="00B81000">
        <w:t>. Renewable Metals seeks feedstock, offtake, investment and licensing partners for this world-first technology.</w:t>
      </w:r>
    </w:p>
    <w:p w14:paraId="2C8ABE0E" w14:textId="4D0EA8FF" w:rsidR="004603FC" w:rsidRDefault="004603FC" w:rsidP="00B81000">
      <w:pPr>
        <w:pStyle w:val="Heading-level3"/>
      </w:pPr>
      <w:r w:rsidRPr="00B737E9">
        <w:t xml:space="preserve">Midstream Products &amp; Annual Production Rate </w:t>
      </w:r>
    </w:p>
    <w:p w14:paraId="34E7DA91" w14:textId="77777777" w:rsidR="00B81000" w:rsidRPr="00B81000" w:rsidRDefault="00B81000" w:rsidP="00B81000">
      <w:pPr>
        <w:pStyle w:val="BulletList"/>
        <w:spacing w:after="0"/>
      </w:pPr>
      <w:r w:rsidRPr="00B81000">
        <w:rPr>
          <w:b/>
          <w:bCs/>
        </w:rPr>
        <w:t>Commercial prototype plant, Kewdale, Western Australia:</w:t>
      </w:r>
      <w:r w:rsidRPr="00B81000">
        <w:t xml:space="preserve"> 2,000tpa battery feed (design capacity, ramping through 2027). Products include:</w:t>
      </w:r>
    </w:p>
    <w:p w14:paraId="3DB8C2C5" w14:textId="77777777" w:rsidR="00B81000" w:rsidRDefault="00B81000" w:rsidP="00B81000">
      <w:pPr>
        <w:pStyle w:val="Bulletlist0"/>
      </w:pPr>
      <w:r>
        <w:t>Nickel metal (electrowon cathode): up to ~90tpa</w:t>
      </w:r>
    </w:p>
    <w:p w14:paraId="7414CE17" w14:textId="77777777" w:rsidR="00B81000" w:rsidRDefault="00B81000" w:rsidP="00B81000">
      <w:pPr>
        <w:pStyle w:val="Bulletlist0"/>
      </w:pPr>
      <w:r>
        <w:t>Copper metal (electrowon cathode): up to ~100tpa</w:t>
      </w:r>
    </w:p>
    <w:p w14:paraId="5D332FFB" w14:textId="77777777" w:rsidR="00B81000" w:rsidRDefault="00B81000" w:rsidP="00B81000">
      <w:pPr>
        <w:pStyle w:val="Bulletlist0"/>
      </w:pPr>
      <w:r>
        <w:t>Manganese oxide (technical grade): up to ~20tpa</w:t>
      </w:r>
    </w:p>
    <w:p w14:paraId="0FC4921E" w14:textId="77777777" w:rsidR="00B81000" w:rsidRDefault="00B81000" w:rsidP="00B81000">
      <w:pPr>
        <w:pStyle w:val="Bulletlist0"/>
      </w:pPr>
      <w:r>
        <w:t xml:space="preserve">Lithium-cobalt double salt: up to ~40tpa </w:t>
      </w:r>
    </w:p>
    <w:p w14:paraId="03264BE3" w14:textId="77777777" w:rsidR="00B81000" w:rsidRPr="00B81000" w:rsidRDefault="00B81000" w:rsidP="00B81000">
      <w:pPr>
        <w:pStyle w:val="Body-copy"/>
      </w:pPr>
      <w:r w:rsidRPr="00B81000">
        <w:lastRenderedPageBreak/>
        <w:t xml:space="preserve">Production rates are on a 50/50 NMC/LFP battery pack feed blend; product volumes vary with feed chemistry. </w:t>
      </w:r>
    </w:p>
    <w:p w14:paraId="1C16E354" w14:textId="3FB45C9E" w:rsidR="008F62AD" w:rsidRPr="00B81000" w:rsidRDefault="008F62AD" w:rsidP="00B81000">
      <w:pPr>
        <w:pStyle w:val="Heading-level3"/>
      </w:pPr>
      <w:r w:rsidRPr="00B81000">
        <w:br w:type="page"/>
      </w:r>
      <w:r w:rsidRPr="00B81000">
        <w:lastRenderedPageBreak/>
        <w:t>Midstream summary</w:t>
      </w:r>
    </w:p>
    <w:p w14:paraId="06403102" w14:textId="4B855846" w:rsidR="008F62AD" w:rsidRPr="00CF037E" w:rsidRDefault="00B81000" w:rsidP="00B81000">
      <w:pPr>
        <w:pStyle w:val="Heading-level2"/>
      </w:pPr>
      <w:r w:rsidRPr="00B81000">
        <w:t>Collie Magnesium Refinery</w:t>
      </w:r>
    </w:p>
    <w:tbl>
      <w:tblPr>
        <w:tblStyle w:val="TableGrid"/>
        <w:tblW w:w="0" w:type="auto"/>
        <w:tblLook w:val="04A0" w:firstRow="1" w:lastRow="0" w:firstColumn="1" w:lastColumn="0" w:noHBand="0" w:noVBand="1"/>
      </w:tblPr>
      <w:tblGrid>
        <w:gridCol w:w="3256"/>
        <w:gridCol w:w="6712"/>
      </w:tblGrid>
      <w:tr w:rsidR="008F62AD" w:rsidRPr="00B737E9" w14:paraId="79B14566" w14:textId="77777777" w:rsidTr="002851A4">
        <w:tc>
          <w:tcPr>
            <w:tcW w:w="3256" w:type="dxa"/>
          </w:tcPr>
          <w:p w14:paraId="67A4C9FA" w14:textId="77777777" w:rsidR="008F62AD" w:rsidRPr="00B737E9" w:rsidRDefault="008F62AD" w:rsidP="002851A4">
            <w:pPr>
              <w:pStyle w:val="Body-copy"/>
              <w:spacing w:before="120" w:after="120"/>
              <w:rPr>
                <w:b/>
                <w:bCs/>
              </w:rPr>
            </w:pPr>
            <w:r w:rsidRPr="00B737E9">
              <w:rPr>
                <w:b/>
                <w:bCs/>
              </w:rPr>
              <w:t>Company Name:</w:t>
            </w:r>
          </w:p>
        </w:tc>
        <w:tc>
          <w:tcPr>
            <w:tcW w:w="6712" w:type="dxa"/>
          </w:tcPr>
          <w:p w14:paraId="37E57B20" w14:textId="6BC68AD7" w:rsidR="008F62AD" w:rsidRPr="00B81000" w:rsidRDefault="00B81000" w:rsidP="00B81000">
            <w:pPr>
              <w:pStyle w:val="Body-copy"/>
              <w:spacing w:before="120" w:after="120"/>
            </w:pPr>
            <w:r>
              <w:t>Magnium Australia Pty Ltd</w:t>
            </w:r>
          </w:p>
        </w:tc>
      </w:tr>
      <w:tr w:rsidR="00036CF1" w:rsidRPr="00B737E9" w14:paraId="5BCDC10A" w14:textId="77777777" w:rsidTr="002851A4">
        <w:tc>
          <w:tcPr>
            <w:tcW w:w="3256" w:type="dxa"/>
          </w:tcPr>
          <w:p w14:paraId="20C064E6" w14:textId="195BDF3F" w:rsidR="00036CF1" w:rsidRPr="00B737E9" w:rsidRDefault="00036CF1" w:rsidP="00036CF1">
            <w:pPr>
              <w:pStyle w:val="Body-copy"/>
              <w:spacing w:before="120" w:after="120"/>
              <w:rPr>
                <w:b/>
                <w:bCs/>
              </w:rPr>
            </w:pPr>
            <w:r w:rsidRPr="00B737E9">
              <w:rPr>
                <w:b/>
                <w:bCs/>
              </w:rPr>
              <w:t>Critical Mineral</w:t>
            </w:r>
            <w:r>
              <w:rPr>
                <w:b/>
                <w:bCs/>
              </w:rPr>
              <w:t>(</w:t>
            </w:r>
            <w:r w:rsidRPr="00B737E9">
              <w:rPr>
                <w:b/>
                <w:bCs/>
              </w:rPr>
              <w:t>s</w:t>
            </w:r>
            <w:r>
              <w:rPr>
                <w:b/>
                <w:bCs/>
              </w:rPr>
              <w:t>):</w:t>
            </w:r>
          </w:p>
        </w:tc>
        <w:tc>
          <w:tcPr>
            <w:tcW w:w="6712" w:type="dxa"/>
          </w:tcPr>
          <w:p w14:paraId="0FEB955D" w14:textId="5B341C58" w:rsidR="00036CF1" w:rsidRPr="00B81000" w:rsidRDefault="00036CF1" w:rsidP="00036CF1">
            <w:pPr>
              <w:pStyle w:val="Body-copy"/>
              <w:spacing w:before="120" w:after="120"/>
            </w:pPr>
            <w:r>
              <w:t>Magnesium</w:t>
            </w:r>
          </w:p>
        </w:tc>
      </w:tr>
      <w:tr w:rsidR="008F62AD" w:rsidRPr="00B737E9" w14:paraId="3BEDF031" w14:textId="77777777" w:rsidTr="002851A4">
        <w:tc>
          <w:tcPr>
            <w:tcW w:w="3256" w:type="dxa"/>
          </w:tcPr>
          <w:p w14:paraId="7F737592" w14:textId="77777777" w:rsidR="008F62AD" w:rsidRPr="00B737E9" w:rsidRDefault="008F62AD" w:rsidP="002851A4">
            <w:pPr>
              <w:pStyle w:val="Body-copy"/>
              <w:spacing w:before="120" w:after="120"/>
              <w:rPr>
                <w:b/>
                <w:bCs/>
              </w:rPr>
            </w:pPr>
            <w:r w:rsidRPr="00B737E9">
              <w:rPr>
                <w:b/>
                <w:bCs/>
              </w:rPr>
              <w:t xml:space="preserve">State or Territory: </w:t>
            </w:r>
          </w:p>
        </w:tc>
        <w:tc>
          <w:tcPr>
            <w:tcW w:w="6712" w:type="dxa"/>
          </w:tcPr>
          <w:p w14:paraId="0B72532F" w14:textId="77777777" w:rsidR="008F62AD" w:rsidRPr="00ED4706" w:rsidRDefault="008F62AD" w:rsidP="00B81000">
            <w:pPr>
              <w:pStyle w:val="Body-copy"/>
              <w:spacing w:before="120" w:after="120"/>
            </w:pPr>
            <w:r>
              <w:t>WA</w:t>
            </w:r>
          </w:p>
        </w:tc>
      </w:tr>
      <w:tr w:rsidR="008F62AD" w:rsidRPr="00B737E9" w14:paraId="00B45C27" w14:textId="77777777" w:rsidTr="002851A4">
        <w:tc>
          <w:tcPr>
            <w:tcW w:w="3256" w:type="dxa"/>
          </w:tcPr>
          <w:p w14:paraId="32245188" w14:textId="77777777" w:rsidR="008F62AD" w:rsidRPr="00B737E9" w:rsidRDefault="008F62AD" w:rsidP="002851A4">
            <w:pPr>
              <w:pStyle w:val="Body-copy"/>
              <w:spacing w:before="120" w:after="120"/>
              <w:rPr>
                <w:b/>
                <w:bCs/>
              </w:rPr>
            </w:pPr>
            <w:r w:rsidRPr="00B737E9">
              <w:rPr>
                <w:b/>
                <w:bCs/>
              </w:rPr>
              <w:t xml:space="preserve">Company Ownership: </w:t>
            </w:r>
          </w:p>
        </w:tc>
        <w:tc>
          <w:tcPr>
            <w:tcW w:w="6712" w:type="dxa"/>
          </w:tcPr>
          <w:p w14:paraId="36589E0E" w14:textId="26207B77" w:rsidR="008F62AD" w:rsidRPr="00B81000" w:rsidRDefault="00B81000" w:rsidP="00B81000">
            <w:pPr>
              <w:pStyle w:val="Body-copy"/>
              <w:spacing w:before="120" w:after="120"/>
              <w:rPr>
                <w:spacing w:val="-2"/>
              </w:rPr>
            </w:pPr>
            <w:r>
              <w:rPr>
                <w:spacing w:val="-2"/>
              </w:rPr>
              <w:t>Private — unlisted Australian proprietary company</w:t>
            </w:r>
          </w:p>
        </w:tc>
      </w:tr>
      <w:tr w:rsidR="008F62AD" w:rsidRPr="00B737E9" w14:paraId="08BC2142" w14:textId="77777777" w:rsidTr="002851A4">
        <w:tc>
          <w:tcPr>
            <w:tcW w:w="9968" w:type="dxa"/>
            <w:gridSpan w:val="2"/>
            <w:shd w:val="clear" w:color="auto" w:fill="F2F0E6" w:themeFill="accent6"/>
          </w:tcPr>
          <w:p w14:paraId="223FE836" w14:textId="402CAA89" w:rsidR="008F62AD" w:rsidRPr="005A2CA6" w:rsidRDefault="00B81000" w:rsidP="00B81000">
            <w:pPr>
              <w:pStyle w:val="Body-copy"/>
              <w:spacing w:before="120" w:after="120"/>
              <w:rPr>
                <w:rStyle w:val="Hyperlink"/>
                <w:rFonts w:asciiTheme="minorHAnsi" w:hAnsiTheme="minorHAnsi"/>
                <w:b w:val="0"/>
                <w:bCs/>
                <w:color w:val="auto"/>
              </w:rPr>
            </w:pPr>
            <w:hyperlink r:id="rId109" w:history="1">
              <w:r w:rsidRPr="005A2CA6">
                <w:rPr>
                  <w:b/>
                  <w:bCs/>
                  <w:u w:val="single"/>
                </w:rPr>
                <w:t>magnium.com.au</w:t>
              </w:r>
            </w:hyperlink>
          </w:p>
        </w:tc>
      </w:tr>
    </w:tbl>
    <w:p w14:paraId="3454A473" w14:textId="77777777" w:rsidR="008F62AD" w:rsidRDefault="008F62AD" w:rsidP="008F62AD">
      <w:pPr>
        <w:pStyle w:val="Body-copy"/>
      </w:pPr>
    </w:p>
    <w:p w14:paraId="2E35AC34" w14:textId="77777777" w:rsidR="008F62AD" w:rsidRPr="00B737E9" w:rsidRDefault="008F62AD" w:rsidP="008F62AD">
      <w:pPr>
        <w:pStyle w:val="Heading-level3"/>
      </w:pPr>
      <w:r w:rsidRPr="00B737E9">
        <w:t xml:space="preserve">Midstream Project Description </w:t>
      </w:r>
    </w:p>
    <w:p w14:paraId="3C9643FE" w14:textId="77777777" w:rsidR="00B81000" w:rsidRPr="00B81000" w:rsidRDefault="00B81000" w:rsidP="00B81000">
      <w:pPr>
        <w:pStyle w:val="Body-copy"/>
      </w:pPr>
      <w:r w:rsidRPr="00B81000">
        <w:t>China supplies 86% of world magnesium (USGS 2026). The Collie Magnesium Refinery, Western Australia, is one of few DFS-complete primary magnesium projects in the Western world producing ≥99.8 wt% magnesium ingot (ASTM B92/B92M) and high-purity magnesium powder via MagSonic™, CSIRO’s carbothermic process under 30-year exclusive licence. Markets include: automotive, aerospace, defence and titanium production with strong demand in Japan, Europe and North America. Stage 1 capital cost A$108m, with Western Australian Government support; process plant FEED complete; carbon footprint an order of magnitude below incumbent processes.</w:t>
      </w:r>
    </w:p>
    <w:p w14:paraId="687AA361" w14:textId="77777777" w:rsidR="00B81000" w:rsidRPr="00B81000" w:rsidRDefault="00B81000" w:rsidP="00B81000">
      <w:pPr>
        <w:pStyle w:val="Body-copy"/>
      </w:pPr>
      <w:r w:rsidRPr="00B81000">
        <w:t>Magnesium oxide is reduced with renewable biochar in a reactor, quenched through a supersonic de Laval nozzle, then vacuum-distilled: no chloride chemistry, hydrofluoric pathway or tailings. Bench and pilot programs are complete: the pilot plant has run successfully at 10 kg/h, achieving 95 wt% yield and &gt;99.8 wt% purity. Development will be modular: a 4,000tpa Stage 1 module replicated to 40,000tpa in Stage 2 and 100,000tpa in Stage 3. Magnium’s technology allows the quickest planned build of any primary magnesium route. EPA pre-referral has commenced; referral, works and planning approvals are progressing. FID is targeted Q4 2026 and first production targeted in 2028. Substantial non-binding interest in offtake from Stages 1-3. Magnium seeks binding offtake and welcomes investment discussions.</w:t>
      </w:r>
    </w:p>
    <w:p w14:paraId="6DE93D7E" w14:textId="794BB564" w:rsidR="008F62AD" w:rsidRDefault="008F62AD" w:rsidP="00B81000">
      <w:pPr>
        <w:pStyle w:val="Heading-level3"/>
      </w:pPr>
      <w:r w:rsidRPr="00B737E9">
        <w:t xml:space="preserve">Midstream Products &amp; Annual Production Rate </w:t>
      </w:r>
    </w:p>
    <w:p w14:paraId="15FC48AA" w14:textId="77777777" w:rsidR="00B81000" w:rsidRPr="00B81000" w:rsidRDefault="00B81000" w:rsidP="00B81000">
      <w:pPr>
        <w:pStyle w:val="BulletList"/>
        <w:spacing w:after="0"/>
      </w:pPr>
      <w:r w:rsidRPr="00B81000">
        <w:rPr>
          <w:b/>
          <w:bCs/>
        </w:rPr>
        <w:t>Stage 1</w:t>
      </w:r>
      <w:r w:rsidRPr="00B81000">
        <w:t xml:space="preserve"> – Primary magnesium metal: 4,000tpa (targeting first production in 2028) including;</w:t>
      </w:r>
    </w:p>
    <w:p w14:paraId="0A7C5623" w14:textId="77777777" w:rsidR="00B81000" w:rsidRPr="00B81000" w:rsidRDefault="00B81000" w:rsidP="00B81000">
      <w:pPr>
        <w:pStyle w:val="Bulletlist0"/>
      </w:pPr>
      <w:r w:rsidRPr="00B81000">
        <w:t>Magnesium ingot, ≥99.8 wt% Mg (ASTM B92/B92M): up to 4,000tpa</w:t>
      </w:r>
    </w:p>
    <w:p w14:paraId="5F012EEA" w14:textId="77777777" w:rsidR="00B81000" w:rsidRPr="00B81000" w:rsidRDefault="00B81000" w:rsidP="00B81000">
      <w:pPr>
        <w:pStyle w:val="Bulletlist0"/>
      </w:pPr>
      <w:r w:rsidRPr="00B81000">
        <w:t>High-purity magnesium powder (from &gt;99.95 wt% vacuum-distilled crown): up to 4,000tpa</w:t>
      </w:r>
    </w:p>
    <w:p w14:paraId="4B71BBAC" w14:textId="77777777" w:rsidR="00B81000" w:rsidRDefault="00B81000" w:rsidP="00B81000">
      <w:pPr>
        <w:pStyle w:val="BulletList"/>
      </w:pPr>
      <w:r>
        <w:rPr>
          <w:b/>
          <w:bCs/>
        </w:rPr>
        <w:t xml:space="preserve">Stage 2 </w:t>
      </w:r>
      <w:r>
        <w:t>– Primary magnesium metal: 40,000tpa (same product suite, by replication of the Stage 1 module)</w:t>
      </w:r>
    </w:p>
    <w:p w14:paraId="65398834" w14:textId="77777777" w:rsidR="00B81000" w:rsidRDefault="00B81000" w:rsidP="00B81000">
      <w:pPr>
        <w:pStyle w:val="BulletList"/>
      </w:pPr>
      <w:r>
        <w:rPr>
          <w:b/>
          <w:bCs/>
        </w:rPr>
        <w:lastRenderedPageBreak/>
        <w:t>Stage 3</w:t>
      </w:r>
      <w:r>
        <w:t xml:space="preserve"> – Primary magnesium metal: 100,000tpa (same product suite, by replication of the Stage 1 module)</w:t>
      </w:r>
    </w:p>
    <w:p w14:paraId="6D4F8D0D" w14:textId="77777777" w:rsidR="008F62AD" w:rsidRDefault="008F62AD">
      <w:pPr>
        <w:spacing w:before="0" w:after="160" w:line="259" w:lineRule="auto"/>
        <w:rPr>
          <w:lang w:val="en-GB"/>
        </w:rPr>
      </w:pPr>
      <w:r>
        <w:br w:type="page"/>
      </w:r>
    </w:p>
    <w:p w14:paraId="094DE363" w14:textId="77777777" w:rsidR="008F62AD" w:rsidRPr="00CF037E" w:rsidRDefault="008F62AD" w:rsidP="008F62AD">
      <w:pPr>
        <w:pStyle w:val="Heading-level3"/>
        <w:spacing w:after="120"/>
      </w:pPr>
      <w:r w:rsidRPr="00CF037E">
        <w:lastRenderedPageBreak/>
        <w:t>Midstream summary</w:t>
      </w:r>
    </w:p>
    <w:p w14:paraId="382CA9F6" w14:textId="72D52F8F" w:rsidR="008F62AD" w:rsidRPr="00CF037E" w:rsidRDefault="00B81000" w:rsidP="00B81000">
      <w:pPr>
        <w:pStyle w:val="Heading-level2"/>
      </w:pPr>
      <w:r w:rsidRPr="00B81000">
        <w:t>Latrobe Magnesium Project</w:t>
      </w:r>
    </w:p>
    <w:tbl>
      <w:tblPr>
        <w:tblStyle w:val="TableGrid"/>
        <w:tblW w:w="0" w:type="auto"/>
        <w:tblLook w:val="04A0" w:firstRow="1" w:lastRow="0" w:firstColumn="1" w:lastColumn="0" w:noHBand="0" w:noVBand="1"/>
      </w:tblPr>
      <w:tblGrid>
        <w:gridCol w:w="3256"/>
        <w:gridCol w:w="6712"/>
      </w:tblGrid>
      <w:tr w:rsidR="008F62AD" w:rsidRPr="00B737E9" w14:paraId="7D1F32E4" w14:textId="77777777" w:rsidTr="002851A4">
        <w:tc>
          <w:tcPr>
            <w:tcW w:w="3256" w:type="dxa"/>
          </w:tcPr>
          <w:p w14:paraId="24811F5B" w14:textId="77777777" w:rsidR="008F62AD" w:rsidRPr="00B737E9" w:rsidRDefault="008F62AD" w:rsidP="002851A4">
            <w:pPr>
              <w:pStyle w:val="Body-copy"/>
              <w:spacing w:before="120" w:after="120"/>
              <w:rPr>
                <w:b/>
                <w:bCs/>
              </w:rPr>
            </w:pPr>
            <w:r w:rsidRPr="00B737E9">
              <w:rPr>
                <w:b/>
                <w:bCs/>
              </w:rPr>
              <w:t>Company Name:</w:t>
            </w:r>
          </w:p>
        </w:tc>
        <w:tc>
          <w:tcPr>
            <w:tcW w:w="6712" w:type="dxa"/>
          </w:tcPr>
          <w:p w14:paraId="089CA97F" w14:textId="1C28489F" w:rsidR="008F62AD" w:rsidRPr="00B81000" w:rsidRDefault="00B81000" w:rsidP="00B81000">
            <w:pPr>
              <w:pStyle w:val="Body-copy"/>
              <w:spacing w:before="120" w:after="120"/>
            </w:pPr>
            <w:r w:rsidRPr="00B81000">
              <w:t>Latrobe Magnesium Ltd</w:t>
            </w:r>
          </w:p>
        </w:tc>
      </w:tr>
      <w:tr w:rsidR="00036CF1" w:rsidRPr="00B737E9" w14:paraId="7B66F823" w14:textId="77777777" w:rsidTr="002851A4">
        <w:tc>
          <w:tcPr>
            <w:tcW w:w="3256" w:type="dxa"/>
          </w:tcPr>
          <w:p w14:paraId="30F05927" w14:textId="7CB6C364" w:rsidR="00036CF1" w:rsidRPr="00B737E9" w:rsidRDefault="00036CF1" w:rsidP="00036CF1">
            <w:pPr>
              <w:pStyle w:val="Body-copy"/>
              <w:spacing w:before="120" w:after="120"/>
              <w:rPr>
                <w:b/>
                <w:bCs/>
              </w:rPr>
            </w:pPr>
            <w:r w:rsidRPr="00B737E9">
              <w:rPr>
                <w:b/>
                <w:bCs/>
              </w:rPr>
              <w:t>Critical Mineral</w:t>
            </w:r>
            <w:r>
              <w:rPr>
                <w:b/>
                <w:bCs/>
              </w:rPr>
              <w:t>(</w:t>
            </w:r>
            <w:r w:rsidRPr="00B737E9">
              <w:rPr>
                <w:b/>
                <w:bCs/>
              </w:rPr>
              <w:t>s</w:t>
            </w:r>
            <w:r>
              <w:rPr>
                <w:b/>
                <w:bCs/>
              </w:rPr>
              <w:t>):</w:t>
            </w:r>
          </w:p>
        </w:tc>
        <w:tc>
          <w:tcPr>
            <w:tcW w:w="6712" w:type="dxa"/>
          </w:tcPr>
          <w:p w14:paraId="0F98FE78" w14:textId="460FFC18" w:rsidR="00036CF1" w:rsidRPr="00B81000" w:rsidRDefault="00036CF1" w:rsidP="00036CF1">
            <w:pPr>
              <w:pStyle w:val="Body-copy"/>
              <w:spacing w:before="120" w:after="120"/>
            </w:pPr>
            <w:r w:rsidRPr="00B81000">
              <w:t>Magnesium</w:t>
            </w:r>
          </w:p>
        </w:tc>
      </w:tr>
      <w:tr w:rsidR="008F62AD" w:rsidRPr="00B737E9" w14:paraId="0BB7CD24" w14:textId="77777777" w:rsidTr="002851A4">
        <w:tc>
          <w:tcPr>
            <w:tcW w:w="3256" w:type="dxa"/>
          </w:tcPr>
          <w:p w14:paraId="384A5FE9" w14:textId="77777777" w:rsidR="008F62AD" w:rsidRPr="00B737E9" w:rsidRDefault="008F62AD" w:rsidP="002851A4">
            <w:pPr>
              <w:pStyle w:val="Body-copy"/>
              <w:spacing w:before="120" w:after="120"/>
              <w:rPr>
                <w:b/>
                <w:bCs/>
              </w:rPr>
            </w:pPr>
            <w:r w:rsidRPr="00B737E9">
              <w:rPr>
                <w:b/>
                <w:bCs/>
              </w:rPr>
              <w:t xml:space="preserve">State or Territory: </w:t>
            </w:r>
          </w:p>
        </w:tc>
        <w:tc>
          <w:tcPr>
            <w:tcW w:w="6712" w:type="dxa"/>
          </w:tcPr>
          <w:p w14:paraId="184E379A" w14:textId="77DACD04" w:rsidR="008F62AD" w:rsidRPr="00B81000" w:rsidRDefault="00B81000" w:rsidP="00B81000">
            <w:pPr>
              <w:pStyle w:val="Body-copy"/>
              <w:spacing w:before="120" w:after="120"/>
            </w:pPr>
            <w:r w:rsidRPr="00B81000">
              <w:t>VIC</w:t>
            </w:r>
          </w:p>
        </w:tc>
      </w:tr>
      <w:tr w:rsidR="008F62AD" w:rsidRPr="00B737E9" w14:paraId="474D34B4" w14:textId="77777777" w:rsidTr="002851A4">
        <w:tc>
          <w:tcPr>
            <w:tcW w:w="3256" w:type="dxa"/>
          </w:tcPr>
          <w:p w14:paraId="2545886A" w14:textId="77777777" w:rsidR="008F62AD" w:rsidRPr="00B737E9" w:rsidRDefault="008F62AD" w:rsidP="002851A4">
            <w:pPr>
              <w:pStyle w:val="Body-copy"/>
              <w:spacing w:before="120" w:after="120"/>
              <w:rPr>
                <w:b/>
                <w:bCs/>
              </w:rPr>
            </w:pPr>
            <w:r w:rsidRPr="00B737E9">
              <w:rPr>
                <w:b/>
                <w:bCs/>
              </w:rPr>
              <w:t xml:space="preserve">Company Ownership: </w:t>
            </w:r>
          </w:p>
        </w:tc>
        <w:tc>
          <w:tcPr>
            <w:tcW w:w="6712" w:type="dxa"/>
          </w:tcPr>
          <w:p w14:paraId="778F1608" w14:textId="435D18F5" w:rsidR="008F62AD" w:rsidRPr="00B81000" w:rsidRDefault="00B81000" w:rsidP="00B81000">
            <w:pPr>
              <w:pStyle w:val="Body-copy"/>
              <w:spacing w:before="120" w:after="120"/>
            </w:pPr>
            <w:r w:rsidRPr="00B81000">
              <w:t>ASX-listed (LMG)</w:t>
            </w:r>
          </w:p>
        </w:tc>
      </w:tr>
      <w:tr w:rsidR="008F62AD" w:rsidRPr="00B737E9" w14:paraId="2BCC827B" w14:textId="77777777" w:rsidTr="002851A4">
        <w:tc>
          <w:tcPr>
            <w:tcW w:w="9968" w:type="dxa"/>
            <w:gridSpan w:val="2"/>
            <w:shd w:val="clear" w:color="auto" w:fill="F2F0E6" w:themeFill="accent6"/>
          </w:tcPr>
          <w:p w14:paraId="77EBCAB5" w14:textId="5D3A172E" w:rsidR="008F62AD" w:rsidRPr="005A2CA6" w:rsidRDefault="00B81000" w:rsidP="00B81000">
            <w:pPr>
              <w:pStyle w:val="Body-copy"/>
              <w:spacing w:before="120" w:after="120"/>
              <w:rPr>
                <w:rStyle w:val="Hyperlink"/>
                <w:rFonts w:asciiTheme="minorHAnsi" w:hAnsiTheme="minorHAnsi"/>
                <w:b w:val="0"/>
                <w:bCs/>
                <w:color w:val="auto"/>
              </w:rPr>
            </w:pPr>
            <w:hyperlink r:id="rId110" w:history="1">
              <w:r w:rsidRPr="005A2CA6">
                <w:rPr>
                  <w:b/>
                  <w:bCs/>
                  <w:u w:val="single"/>
                </w:rPr>
                <w:t>latrobemagnesium.com</w:t>
              </w:r>
            </w:hyperlink>
          </w:p>
        </w:tc>
      </w:tr>
    </w:tbl>
    <w:p w14:paraId="5FB684C5" w14:textId="77777777" w:rsidR="008F62AD" w:rsidRDefault="008F62AD" w:rsidP="008F62AD">
      <w:pPr>
        <w:pStyle w:val="Body-copy"/>
      </w:pPr>
    </w:p>
    <w:p w14:paraId="78105C78" w14:textId="77777777" w:rsidR="008F62AD" w:rsidRPr="00B737E9" w:rsidRDefault="008F62AD" w:rsidP="008F62AD">
      <w:pPr>
        <w:pStyle w:val="Heading-level3"/>
      </w:pPr>
      <w:r w:rsidRPr="00B737E9">
        <w:t xml:space="preserve">Midstream Project Description </w:t>
      </w:r>
    </w:p>
    <w:p w14:paraId="4A5C8EE6" w14:textId="77777777" w:rsidR="00B81000" w:rsidRDefault="00B81000" w:rsidP="00B81000">
      <w:pPr>
        <w:pStyle w:val="Body-copy"/>
      </w:pPr>
      <w:r>
        <w:t>The Latrobe Magnesium Project will produce magnesium metal and magnesium alloys from brown coal fly ash using LMG’s patented hydrometallurgical and thermal reduction process.</w:t>
      </w:r>
    </w:p>
    <w:p w14:paraId="5BE2E080" w14:textId="77777777" w:rsidR="00B81000" w:rsidRDefault="00B81000" w:rsidP="00B81000">
      <w:pPr>
        <w:pStyle w:val="Body-copy"/>
      </w:pPr>
      <w:r>
        <w:t>The hydrometallurgical section of the 1,000tpa Demonstration Plant processing Yallourn Power Station brown coal fly ash in the Latrobe Valley, Victoria was commissioned in early-2026 and completed a sustained production program producing ~20t MgO to commercial specifications. Construction of the Demonstration Plant’s magnesium section is over 70% complete with first magnesium metal production targeted in 2026 H2. LMG will operate the Demonstration Plant in a steady state for a reasonable period of time prior to progressing with commercial-scale plants.</w:t>
      </w:r>
    </w:p>
    <w:p w14:paraId="29CB6B43" w14:textId="77777777" w:rsidR="00B81000" w:rsidRDefault="00B81000" w:rsidP="00B81000">
      <w:pPr>
        <w:pStyle w:val="Body-copy"/>
      </w:pPr>
      <w:r>
        <w:t>LMG plans to build a 10,000tpa Australian magnesium Commercial Plant in the Latrobe Valley. In February 2026, a trailing liabilities scheme was introduced for declared mines in Victoria, including Yallourn. LMG is working with the Victorian Government and key stakeholders to define a path forward for the Australian Commercial Plant, and plans to re-commence work on the Australian Commercial Plant once there is a favorable resolution.</w:t>
      </w:r>
    </w:p>
    <w:p w14:paraId="67B6716F" w14:textId="77777777" w:rsidR="00B81000" w:rsidRDefault="00B81000" w:rsidP="00B81000">
      <w:pPr>
        <w:pStyle w:val="Body-copy"/>
      </w:pPr>
      <w:r>
        <w:t>LMG plans to build a USA 50,000tpa magnesium Commercial Plant in South Carolina, USA. A Feasibility Study with Bechtel is planned for completion in 2027. LMG is targeting commencement of construction in 2028 and first production in 2030. LMG has offtake agreements for 100% of the Demonstration Plant and 62% of the USA Commercial Plant production and welcomes discussions regarding remaining offtake and investment in its Commercial Plants</w:t>
      </w:r>
    </w:p>
    <w:p w14:paraId="1D74E50A" w14:textId="408C76CD" w:rsidR="008F62AD" w:rsidRDefault="008F62AD" w:rsidP="00B81000">
      <w:pPr>
        <w:pStyle w:val="Heading-level3"/>
      </w:pPr>
      <w:r w:rsidRPr="00B737E9">
        <w:t xml:space="preserve">Midstream Products &amp; Annual Production Rate </w:t>
      </w:r>
    </w:p>
    <w:p w14:paraId="2E0F644F" w14:textId="77777777" w:rsidR="00B81000" w:rsidRPr="00B81000" w:rsidRDefault="00B81000" w:rsidP="00B81000">
      <w:pPr>
        <w:pStyle w:val="Body-copy"/>
        <w:spacing w:after="120"/>
        <w:rPr>
          <w:b/>
          <w:bCs/>
        </w:rPr>
      </w:pPr>
      <w:r w:rsidRPr="00B81000">
        <w:rPr>
          <w:b/>
          <w:bCs/>
        </w:rPr>
        <w:t xml:space="preserve">Demonstration Plant </w:t>
      </w:r>
    </w:p>
    <w:p w14:paraId="1F88078A" w14:textId="77777777" w:rsidR="00B81000" w:rsidRPr="00B81000" w:rsidRDefault="00B81000" w:rsidP="00B81000">
      <w:pPr>
        <w:pStyle w:val="BulletList"/>
      </w:pPr>
      <w:r w:rsidRPr="00B81000">
        <w:t xml:space="preserve">Magnesium metal (99.9% purity): 1,000tpa </w:t>
      </w:r>
    </w:p>
    <w:p w14:paraId="4095EEA2" w14:textId="77777777" w:rsidR="00B81000" w:rsidRPr="00B81000" w:rsidRDefault="00B81000" w:rsidP="00B81000">
      <w:pPr>
        <w:pStyle w:val="Body-copy"/>
        <w:spacing w:after="120"/>
        <w:rPr>
          <w:b/>
          <w:bCs/>
        </w:rPr>
      </w:pPr>
      <w:r w:rsidRPr="00B81000">
        <w:rPr>
          <w:b/>
          <w:bCs/>
        </w:rPr>
        <w:lastRenderedPageBreak/>
        <w:t xml:space="preserve">Australian Commercial Plant </w:t>
      </w:r>
    </w:p>
    <w:p w14:paraId="52F08ADA" w14:textId="77777777" w:rsidR="00B81000" w:rsidRPr="00B81000" w:rsidRDefault="00B81000" w:rsidP="00B81000">
      <w:pPr>
        <w:pStyle w:val="BulletList"/>
      </w:pPr>
      <w:r>
        <w:t>M</w:t>
      </w:r>
      <w:r w:rsidRPr="00B81000">
        <w:t>agnesium metal (99.9% purity): 10,000tpa</w:t>
      </w:r>
    </w:p>
    <w:p w14:paraId="710BAA67" w14:textId="77777777" w:rsidR="00B81000" w:rsidRPr="00B81000" w:rsidRDefault="00B81000" w:rsidP="00B81000">
      <w:pPr>
        <w:pStyle w:val="BulletList"/>
      </w:pPr>
      <w:r w:rsidRPr="00B81000">
        <w:t xml:space="preserve">Coproducts expected to be produced are: 2,394tpa char, 2,220tpa silica, </w:t>
      </w:r>
    </w:p>
    <w:p w14:paraId="6795301F" w14:textId="77777777" w:rsidR="00B81000" w:rsidRPr="00B81000" w:rsidRDefault="00B81000" w:rsidP="00B81000">
      <w:pPr>
        <w:pStyle w:val="BulletList"/>
      </w:pPr>
      <w:r w:rsidRPr="00B81000">
        <w:t>1,297tpa hematite, 5,850tpa supplementary cementitious material</w:t>
      </w:r>
    </w:p>
    <w:p w14:paraId="6163F518" w14:textId="77777777" w:rsidR="00B81000" w:rsidRPr="00B81000" w:rsidRDefault="00B81000" w:rsidP="00B81000">
      <w:pPr>
        <w:pStyle w:val="Body-copy"/>
        <w:spacing w:after="120"/>
        <w:rPr>
          <w:b/>
          <w:bCs/>
        </w:rPr>
      </w:pPr>
      <w:r w:rsidRPr="00B81000">
        <w:rPr>
          <w:b/>
          <w:bCs/>
        </w:rPr>
        <w:t xml:space="preserve">USA 50,000 tpa Plant </w:t>
      </w:r>
    </w:p>
    <w:p w14:paraId="52BE7FC5" w14:textId="77777777" w:rsidR="00B81000" w:rsidRPr="00B81000" w:rsidRDefault="00B81000" w:rsidP="00B81000">
      <w:pPr>
        <w:pStyle w:val="BulletList"/>
      </w:pPr>
      <w:r w:rsidRPr="00B81000">
        <w:t>Magnesium metal (99.9% purity): 50,000tpa</w:t>
      </w:r>
    </w:p>
    <w:p w14:paraId="7138918A" w14:textId="77777777" w:rsidR="00B81000" w:rsidRPr="00B81000" w:rsidRDefault="00B81000" w:rsidP="00B81000">
      <w:pPr>
        <w:pStyle w:val="BulletList"/>
      </w:pPr>
      <w:r w:rsidRPr="00B81000">
        <w:t xml:space="preserve">Coproducts expected to be produced are: 390,000tpa amorphous silica, </w:t>
      </w:r>
    </w:p>
    <w:p w14:paraId="34A5646D" w14:textId="22344755" w:rsidR="008F62AD" w:rsidRPr="00B81000" w:rsidRDefault="00B81000" w:rsidP="00B81000">
      <w:pPr>
        <w:pStyle w:val="BulletList"/>
      </w:pPr>
      <w:r w:rsidRPr="00B81000">
        <w:t>44,000tpa hematite, 270,000tpa supplementary cementitious material</w:t>
      </w:r>
      <w:r w:rsidR="008F62AD" w:rsidRPr="00B81000">
        <w:br w:type="page"/>
      </w:r>
    </w:p>
    <w:p w14:paraId="24EBB401" w14:textId="77777777" w:rsidR="008F62AD" w:rsidRPr="00CF037E" w:rsidRDefault="008F62AD" w:rsidP="008F62AD">
      <w:pPr>
        <w:pStyle w:val="Heading-level3"/>
        <w:spacing w:after="120"/>
      </w:pPr>
      <w:r w:rsidRPr="00CF037E">
        <w:lastRenderedPageBreak/>
        <w:t>Midstream summary</w:t>
      </w:r>
    </w:p>
    <w:p w14:paraId="28D63B2B" w14:textId="71848670" w:rsidR="008F62AD" w:rsidRPr="00CF037E" w:rsidRDefault="00B81000" w:rsidP="00B81000">
      <w:pPr>
        <w:pStyle w:val="Heading-level2"/>
      </w:pPr>
      <w:r w:rsidRPr="00B81000">
        <w:t>Karratha Processing Plant</w:t>
      </w:r>
    </w:p>
    <w:tbl>
      <w:tblPr>
        <w:tblStyle w:val="TableGrid"/>
        <w:tblW w:w="0" w:type="auto"/>
        <w:tblLook w:val="04A0" w:firstRow="1" w:lastRow="0" w:firstColumn="1" w:lastColumn="0" w:noHBand="0" w:noVBand="1"/>
      </w:tblPr>
      <w:tblGrid>
        <w:gridCol w:w="3256"/>
        <w:gridCol w:w="6712"/>
      </w:tblGrid>
      <w:tr w:rsidR="008F62AD" w:rsidRPr="00B737E9" w14:paraId="72204914" w14:textId="77777777" w:rsidTr="002851A4">
        <w:tc>
          <w:tcPr>
            <w:tcW w:w="3256" w:type="dxa"/>
          </w:tcPr>
          <w:p w14:paraId="3DA8B2AB" w14:textId="77777777" w:rsidR="008F62AD" w:rsidRPr="00B737E9" w:rsidRDefault="008F62AD" w:rsidP="002851A4">
            <w:pPr>
              <w:pStyle w:val="Body-copy"/>
              <w:spacing w:before="120" w:after="120"/>
              <w:rPr>
                <w:b/>
                <w:bCs/>
              </w:rPr>
            </w:pPr>
            <w:r w:rsidRPr="00B737E9">
              <w:rPr>
                <w:b/>
                <w:bCs/>
              </w:rPr>
              <w:t>Company Name:</w:t>
            </w:r>
          </w:p>
        </w:tc>
        <w:tc>
          <w:tcPr>
            <w:tcW w:w="6712" w:type="dxa"/>
          </w:tcPr>
          <w:p w14:paraId="0BDB2B7E" w14:textId="3B5073BC" w:rsidR="008F62AD" w:rsidRPr="00B81000" w:rsidRDefault="00B81000" w:rsidP="00B81000">
            <w:pPr>
              <w:pStyle w:val="Body-copy"/>
              <w:spacing w:before="120" w:after="120"/>
            </w:pPr>
            <w:r>
              <w:t>EcoMag Ltd</w:t>
            </w:r>
          </w:p>
        </w:tc>
      </w:tr>
      <w:tr w:rsidR="00036CF1" w:rsidRPr="00B737E9" w14:paraId="5F3F5938" w14:textId="77777777" w:rsidTr="002851A4">
        <w:tc>
          <w:tcPr>
            <w:tcW w:w="3256" w:type="dxa"/>
          </w:tcPr>
          <w:p w14:paraId="5BA068F8" w14:textId="665FE3E1" w:rsidR="00036CF1" w:rsidRPr="00B737E9" w:rsidRDefault="00036CF1" w:rsidP="00036CF1">
            <w:pPr>
              <w:pStyle w:val="Body-copy"/>
              <w:spacing w:before="120" w:after="120"/>
              <w:rPr>
                <w:b/>
                <w:bCs/>
              </w:rPr>
            </w:pPr>
            <w:r w:rsidRPr="00B737E9">
              <w:rPr>
                <w:b/>
                <w:bCs/>
              </w:rPr>
              <w:t>Critical Mineral</w:t>
            </w:r>
            <w:r>
              <w:rPr>
                <w:b/>
                <w:bCs/>
              </w:rPr>
              <w:t>(</w:t>
            </w:r>
            <w:r w:rsidRPr="00B737E9">
              <w:rPr>
                <w:b/>
                <w:bCs/>
              </w:rPr>
              <w:t>s</w:t>
            </w:r>
            <w:r>
              <w:rPr>
                <w:b/>
                <w:bCs/>
              </w:rPr>
              <w:t>):</w:t>
            </w:r>
          </w:p>
        </w:tc>
        <w:tc>
          <w:tcPr>
            <w:tcW w:w="6712" w:type="dxa"/>
          </w:tcPr>
          <w:p w14:paraId="33E7D0BB" w14:textId="6222C24F" w:rsidR="00036CF1" w:rsidRPr="00B81000" w:rsidRDefault="00036CF1" w:rsidP="00036CF1">
            <w:pPr>
              <w:pStyle w:val="Body-copy"/>
              <w:spacing w:before="120" w:after="120"/>
            </w:pPr>
            <w:r>
              <w:t xml:space="preserve">Magnesium </w:t>
            </w:r>
          </w:p>
        </w:tc>
      </w:tr>
      <w:tr w:rsidR="008F62AD" w:rsidRPr="00B737E9" w14:paraId="4934CD6F" w14:textId="77777777" w:rsidTr="002851A4">
        <w:tc>
          <w:tcPr>
            <w:tcW w:w="3256" w:type="dxa"/>
          </w:tcPr>
          <w:p w14:paraId="1C4E9788" w14:textId="77777777" w:rsidR="008F62AD" w:rsidRPr="00B737E9" w:rsidRDefault="008F62AD" w:rsidP="002851A4">
            <w:pPr>
              <w:pStyle w:val="Body-copy"/>
              <w:spacing w:before="120" w:after="120"/>
              <w:rPr>
                <w:b/>
                <w:bCs/>
              </w:rPr>
            </w:pPr>
            <w:r w:rsidRPr="00B737E9">
              <w:rPr>
                <w:b/>
                <w:bCs/>
              </w:rPr>
              <w:t xml:space="preserve">State or Territory: </w:t>
            </w:r>
          </w:p>
        </w:tc>
        <w:tc>
          <w:tcPr>
            <w:tcW w:w="6712" w:type="dxa"/>
          </w:tcPr>
          <w:p w14:paraId="0E17FC40" w14:textId="48686F04" w:rsidR="008F62AD" w:rsidRPr="008F62AD" w:rsidRDefault="008F62AD" w:rsidP="00B81000">
            <w:pPr>
              <w:pStyle w:val="Body-copy"/>
              <w:spacing w:before="120" w:after="120"/>
            </w:pPr>
            <w:r>
              <w:t>WA</w:t>
            </w:r>
          </w:p>
        </w:tc>
      </w:tr>
      <w:tr w:rsidR="008F62AD" w:rsidRPr="00B737E9" w14:paraId="264DE418" w14:textId="77777777" w:rsidTr="002851A4">
        <w:tc>
          <w:tcPr>
            <w:tcW w:w="3256" w:type="dxa"/>
          </w:tcPr>
          <w:p w14:paraId="09B9FF48" w14:textId="77777777" w:rsidR="008F62AD" w:rsidRPr="00B737E9" w:rsidRDefault="008F62AD" w:rsidP="002851A4">
            <w:pPr>
              <w:pStyle w:val="Body-copy"/>
              <w:spacing w:before="120" w:after="120"/>
              <w:rPr>
                <w:b/>
                <w:bCs/>
              </w:rPr>
            </w:pPr>
            <w:r w:rsidRPr="00B737E9">
              <w:rPr>
                <w:b/>
                <w:bCs/>
              </w:rPr>
              <w:t xml:space="preserve">Company Ownership: </w:t>
            </w:r>
          </w:p>
        </w:tc>
        <w:tc>
          <w:tcPr>
            <w:tcW w:w="6712" w:type="dxa"/>
          </w:tcPr>
          <w:p w14:paraId="3F832C79" w14:textId="26F9505E" w:rsidR="008F62AD" w:rsidRPr="00B81000" w:rsidRDefault="00B81000" w:rsidP="00B81000">
            <w:pPr>
              <w:pStyle w:val="Body-copy"/>
              <w:spacing w:before="120" w:after="120"/>
              <w:rPr>
                <w:spacing w:val="-2"/>
              </w:rPr>
            </w:pPr>
            <w:r>
              <w:rPr>
                <w:spacing w:val="-2"/>
              </w:rPr>
              <w:t>Unlisted Company</w:t>
            </w:r>
          </w:p>
        </w:tc>
      </w:tr>
      <w:tr w:rsidR="008F62AD" w:rsidRPr="00B737E9" w14:paraId="0BDAEECE" w14:textId="77777777" w:rsidTr="002851A4">
        <w:tc>
          <w:tcPr>
            <w:tcW w:w="9968" w:type="dxa"/>
            <w:gridSpan w:val="2"/>
            <w:shd w:val="clear" w:color="auto" w:fill="F2F0E6" w:themeFill="accent6"/>
          </w:tcPr>
          <w:p w14:paraId="153420CC" w14:textId="1E959A06" w:rsidR="008F62AD" w:rsidRPr="005A2CA6" w:rsidRDefault="00B81000" w:rsidP="00B81000">
            <w:pPr>
              <w:pStyle w:val="Body-copy"/>
              <w:spacing w:before="120" w:after="120"/>
              <w:rPr>
                <w:rStyle w:val="Hyperlink"/>
                <w:rFonts w:asciiTheme="minorHAnsi" w:hAnsiTheme="minorHAnsi"/>
                <w:b w:val="0"/>
                <w:bCs/>
                <w:color w:val="auto"/>
              </w:rPr>
            </w:pPr>
            <w:hyperlink r:id="rId111" w:history="1">
              <w:r w:rsidRPr="005A2CA6">
                <w:rPr>
                  <w:b/>
                  <w:bCs/>
                  <w:u w:val="single"/>
                </w:rPr>
                <w:t>ecomagnesium.com</w:t>
              </w:r>
            </w:hyperlink>
          </w:p>
        </w:tc>
      </w:tr>
    </w:tbl>
    <w:p w14:paraId="69080D41" w14:textId="77777777" w:rsidR="008F62AD" w:rsidRDefault="008F62AD" w:rsidP="008F62AD">
      <w:pPr>
        <w:pStyle w:val="Body-copy"/>
      </w:pPr>
    </w:p>
    <w:p w14:paraId="74F16E32" w14:textId="77777777" w:rsidR="008F62AD" w:rsidRPr="00B737E9" w:rsidRDefault="008F62AD" w:rsidP="008F62AD">
      <w:pPr>
        <w:pStyle w:val="Heading-level3"/>
      </w:pPr>
      <w:r w:rsidRPr="00B737E9">
        <w:t xml:space="preserve">Midstream Project Description </w:t>
      </w:r>
    </w:p>
    <w:p w14:paraId="3B2CDEDB" w14:textId="77777777" w:rsidR="00B81000" w:rsidRDefault="00B81000" w:rsidP="00B81000">
      <w:pPr>
        <w:pStyle w:val="Body-copy"/>
      </w:pPr>
      <w:r>
        <w:t>EcoMag’s Magnesium Recovery Project in Karratha, Western Australia, will recover magnesium from waste bitterns generated by the solar salt industry and currently discharged to the ocean. EcoMag’s proprietary zero-discharge process converts this resource into high-purity Magnesium Oxide (MgO) and Magnesium Dihydroxide while recovering water, salts and process chemicals for reuse. The proposed 20,000tpa MgO project will operate as an integrated closed-loop system, reducing waste, chemical consumption and environmental discharge.</w:t>
      </w:r>
    </w:p>
    <w:p w14:paraId="436E4A0E" w14:textId="77777777" w:rsidR="00B81000" w:rsidRDefault="00B81000" w:rsidP="00B81000">
      <w:pPr>
        <w:pStyle w:val="Body-copy"/>
      </w:pPr>
      <w:r>
        <w:t>A Feasibility Study completed in November 2024 demonstrated attractive economics based on a precipitation, filtration and calcination process. Long-term feedstock access and a land lease are secured, with established gas, power and transport infrastructure. The project has received over A$8 million in Federal and State grants and is progressing engineering and project financing.</w:t>
      </w:r>
    </w:p>
    <w:p w14:paraId="3FBCDE05" w14:textId="77777777" w:rsidR="00B81000" w:rsidRDefault="00B81000" w:rsidP="00B81000">
      <w:pPr>
        <w:pStyle w:val="Body-copy"/>
      </w:pPr>
      <w:r>
        <w:t>EcoMag is also conducting pilot-scale testing in the United States with major potash and salt producers in north-western USA. The program is validating magnesium recovery from industrial brines under commercial feed conditions and generating engineering data for scale-up. Successful trials will demonstrate the technology’s potential for deployment across existing salt and potash operations, converting under-utilised magnesium-rich brines into high-value critical mineral products.</w:t>
      </w:r>
    </w:p>
    <w:p w14:paraId="02B5AE50" w14:textId="4DB8A5C9" w:rsidR="008F62AD" w:rsidRDefault="008F62AD" w:rsidP="00B81000">
      <w:pPr>
        <w:pStyle w:val="Heading-level3"/>
      </w:pPr>
      <w:r w:rsidRPr="00B737E9">
        <w:t xml:space="preserve">Midstream Products &amp; Annual Production Rate </w:t>
      </w:r>
    </w:p>
    <w:p w14:paraId="481A97B2" w14:textId="77777777" w:rsidR="00FA6D7D" w:rsidRPr="00FA6D7D" w:rsidRDefault="00FA6D7D" w:rsidP="00FA6D7D">
      <w:pPr>
        <w:pStyle w:val="BulletList"/>
        <w:spacing w:after="120"/>
      </w:pPr>
      <w:r w:rsidRPr="00785753">
        <w:rPr>
          <w:b/>
          <w:bCs/>
        </w:rPr>
        <w:t>Magnesium Oxide</w:t>
      </w:r>
      <w:r w:rsidRPr="00FA6D7D">
        <w:t xml:space="preserve"> (99% purity): 20,000tpa</w:t>
      </w:r>
    </w:p>
    <w:p w14:paraId="3F3A50A5" w14:textId="77777777" w:rsidR="00FA6D7D" w:rsidRPr="00FA6D7D" w:rsidRDefault="00FA6D7D" w:rsidP="00FA6D7D">
      <w:pPr>
        <w:pStyle w:val="BulletList"/>
        <w:spacing w:after="120"/>
      </w:pPr>
      <w:r w:rsidRPr="00785753">
        <w:rPr>
          <w:b/>
          <w:bCs/>
        </w:rPr>
        <w:t>Magnesium Dihydroxid</w:t>
      </w:r>
      <w:r w:rsidRPr="00FA6D7D">
        <w:t xml:space="preserve">e: 12,000tpa </w:t>
      </w:r>
    </w:p>
    <w:p w14:paraId="3B34A0A2" w14:textId="77777777" w:rsidR="00FA6D7D" w:rsidRPr="00FA6D7D" w:rsidRDefault="00FA6D7D" w:rsidP="00FA6D7D">
      <w:pPr>
        <w:pStyle w:val="BulletList"/>
        <w:spacing w:after="120"/>
      </w:pPr>
      <w:r w:rsidRPr="00785753">
        <w:rPr>
          <w:b/>
          <w:bCs/>
        </w:rPr>
        <w:t>Potassium Chloride</w:t>
      </w:r>
      <w:r w:rsidRPr="00FA6D7D">
        <w:t>: 5,500tpa</w:t>
      </w:r>
    </w:p>
    <w:p w14:paraId="6D0346C2" w14:textId="77777777" w:rsidR="00FA6D7D" w:rsidRPr="00FA6D7D" w:rsidRDefault="00FA6D7D" w:rsidP="00FA6D7D">
      <w:pPr>
        <w:pStyle w:val="BulletList"/>
        <w:spacing w:after="120"/>
      </w:pPr>
      <w:r w:rsidRPr="00785753">
        <w:rPr>
          <w:b/>
          <w:bCs/>
        </w:rPr>
        <w:t>Salt</w:t>
      </w:r>
      <w:r w:rsidRPr="00FA6D7D">
        <w:t xml:space="preserve"> (99.5% purity): 55,000tpa</w:t>
      </w:r>
    </w:p>
    <w:p w14:paraId="31BE6D80" w14:textId="77777777" w:rsidR="00FA6D7D" w:rsidRPr="00FA6D7D" w:rsidRDefault="00FA6D7D" w:rsidP="00FA6D7D">
      <w:pPr>
        <w:pStyle w:val="BulletList"/>
        <w:spacing w:after="120"/>
      </w:pPr>
      <w:r w:rsidRPr="00785753">
        <w:rPr>
          <w:b/>
          <w:bCs/>
        </w:rPr>
        <w:t>Caustic Soda</w:t>
      </w:r>
      <w:r w:rsidRPr="00FA6D7D">
        <w:t xml:space="preserve">: 34,000tpa </w:t>
      </w:r>
    </w:p>
    <w:p w14:paraId="717B8610" w14:textId="77777777" w:rsidR="00FA6D7D" w:rsidRPr="00FA6D7D" w:rsidRDefault="00FA6D7D" w:rsidP="00FA6D7D">
      <w:pPr>
        <w:pStyle w:val="BulletList"/>
        <w:spacing w:after="120"/>
      </w:pPr>
      <w:r w:rsidRPr="00785753">
        <w:rPr>
          <w:b/>
          <w:bCs/>
        </w:rPr>
        <w:lastRenderedPageBreak/>
        <w:t>Hydrochloric Acid</w:t>
      </w:r>
      <w:r w:rsidRPr="00FA6D7D">
        <w:t xml:space="preserve">: 97,000tpa </w:t>
      </w:r>
    </w:p>
    <w:p w14:paraId="2E31B9C3" w14:textId="7215C273" w:rsidR="008F62AD" w:rsidRPr="00CF037E" w:rsidRDefault="008F62AD" w:rsidP="00FA6D7D">
      <w:pPr>
        <w:pStyle w:val="Heading-level3"/>
      </w:pPr>
      <w:r>
        <w:br w:type="page"/>
      </w:r>
      <w:r w:rsidRPr="00CF037E">
        <w:lastRenderedPageBreak/>
        <w:t>Midstream summary</w:t>
      </w:r>
    </w:p>
    <w:p w14:paraId="36FA6F92" w14:textId="6FE70EF0" w:rsidR="008F62AD" w:rsidRPr="00CF037E" w:rsidRDefault="00FA6D7D" w:rsidP="00FA6D7D">
      <w:pPr>
        <w:pStyle w:val="Heading-level2"/>
      </w:pPr>
      <w:r w:rsidRPr="00FA6D7D">
        <w:t>Dubbo Project</w:t>
      </w:r>
    </w:p>
    <w:tbl>
      <w:tblPr>
        <w:tblStyle w:val="TableGrid"/>
        <w:tblW w:w="0" w:type="auto"/>
        <w:tblLook w:val="04A0" w:firstRow="1" w:lastRow="0" w:firstColumn="1" w:lastColumn="0" w:noHBand="0" w:noVBand="1"/>
      </w:tblPr>
      <w:tblGrid>
        <w:gridCol w:w="3256"/>
        <w:gridCol w:w="6712"/>
      </w:tblGrid>
      <w:tr w:rsidR="008F62AD" w:rsidRPr="00B737E9" w14:paraId="65E7B859" w14:textId="77777777" w:rsidTr="002851A4">
        <w:tc>
          <w:tcPr>
            <w:tcW w:w="3256" w:type="dxa"/>
          </w:tcPr>
          <w:p w14:paraId="4096F347" w14:textId="77777777" w:rsidR="008F62AD" w:rsidRPr="00B737E9" w:rsidRDefault="008F62AD" w:rsidP="002851A4">
            <w:pPr>
              <w:pStyle w:val="Body-copy"/>
              <w:spacing w:before="120" w:after="120"/>
              <w:rPr>
                <w:b/>
                <w:bCs/>
              </w:rPr>
            </w:pPr>
            <w:r w:rsidRPr="00B737E9">
              <w:rPr>
                <w:b/>
                <w:bCs/>
              </w:rPr>
              <w:t>Company Name:</w:t>
            </w:r>
          </w:p>
        </w:tc>
        <w:tc>
          <w:tcPr>
            <w:tcW w:w="6712" w:type="dxa"/>
          </w:tcPr>
          <w:p w14:paraId="79FFD051" w14:textId="07836125" w:rsidR="008F62AD" w:rsidRPr="00FA6D7D" w:rsidRDefault="00FA6D7D" w:rsidP="00FA6D7D">
            <w:pPr>
              <w:pStyle w:val="Body-copy"/>
              <w:spacing w:before="120" w:after="120"/>
            </w:pPr>
            <w:r w:rsidRPr="00FA6D7D">
              <w:t>Australian Strategic Materials Ltd (ASM</w:t>
            </w:r>
          </w:p>
        </w:tc>
      </w:tr>
      <w:tr w:rsidR="00036CF1" w:rsidRPr="00B737E9" w14:paraId="41844285" w14:textId="77777777" w:rsidTr="002851A4">
        <w:tc>
          <w:tcPr>
            <w:tcW w:w="3256" w:type="dxa"/>
          </w:tcPr>
          <w:p w14:paraId="05981104" w14:textId="2434419A" w:rsidR="00036CF1" w:rsidRPr="00B737E9" w:rsidRDefault="00036CF1" w:rsidP="00036CF1">
            <w:pPr>
              <w:pStyle w:val="Body-copy"/>
              <w:spacing w:before="120" w:after="120"/>
              <w:rPr>
                <w:b/>
                <w:bCs/>
              </w:rPr>
            </w:pPr>
            <w:r w:rsidRPr="00B737E9">
              <w:rPr>
                <w:b/>
                <w:bCs/>
              </w:rPr>
              <w:t>Critical Mineral</w:t>
            </w:r>
            <w:r>
              <w:rPr>
                <w:b/>
                <w:bCs/>
              </w:rPr>
              <w:t>(</w:t>
            </w:r>
            <w:r w:rsidRPr="00B737E9">
              <w:rPr>
                <w:b/>
                <w:bCs/>
              </w:rPr>
              <w:t>s</w:t>
            </w:r>
            <w:r>
              <w:rPr>
                <w:b/>
                <w:bCs/>
              </w:rPr>
              <w:t>):</w:t>
            </w:r>
          </w:p>
        </w:tc>
        <w:tc>
          <w:tcPr>
            <w:tcW w:w="6712" w:type="dxa"/>
          </w:tcPr>
          <w:p w14:paraId="35D18266" w14:textId="44EBEB9A" w:rsidR="00036CF1" w:rsidRPr="00FA6D7D" w:rsidRDefault="00036CF1" w:rsidP="00036CF1">
            <w:pPr>
              <w:pStyle w:val="Body-copy"/>
              <w:spacing w:before="120" w:after="120"/>
            </w:pPr>
            <w:r w:rsidRPr="00FA6D7D">
              <w:t xml:space="preserve">Rare Earth Elements, Zirconium, Niobium, Hafnium </w:t>
            </w:r>
          </w:p>
        </w:tc>
      </w:tr>
      <w:tr w:rsidR="008F62AD" w:rsidRPr="00B737E9" w14:paraId="4A26ACB3" w14:textId="77777777" w:rsidTr="002851A4">
        <w:tc>
          <w:tcPr>
            <w:tcW w:w="3256" w:type="dxa"/>
          </w:tcPr>
          <w:p w14:paraId="09F8BC64" w14:textId="77777777" w:rsidR="008F62AD" w:rsidRPr="00B737E9" w:rsidRDefault="008F62AD" w:rsidP="002851A4">
            <w:pPr>
              <w:pStyle w:val="Body-copy"/>
              <w:spacing w:before="120" w:after="120"/>
              <w:rPr>
                <w:b/>
                <w:bCs/>
              </w:rPr>
            </w:pPr>
            <w:r w:rsidRPr="00B737E9">
              <w:rPr>
                <w:b/>
                <w:bCs/>
              </w:rPr>
              <w:t xml:space="preserve">State or Territory: </w:t>
            </w:r>
          </w:p>
        </w:tc>
        <w:tc>
          <w:tcPr>
            <w:tcW w:w="6712" w:type="dxa"/>
          </w:tcPr>
          <w:p w14:paraId="265FF42A" w14:textId="0F9786B8" w:rsidR="008F62AD" w:rsidRPr="00FA6D7D" w:rsidRDefault="00FA6D7D" w:rsidP="00FA6D7D">
            <w:pPr>
              <w:pStyle w:val="Body-copy"/>
              <w:spacing w:before="120" w:after="120"/>
            </w:pPr>
            <w:r w:rsidRPr="00FA6D7D">
              <w:t>NSW</w:t>
            </w:r>
          </w:p>
        </w:tc>
      </w:tr>
      <w:tr w:rsidR="008F62AD" w:rsidRPr="00B737E9" w14:paraId="1FAAF43E" w14:textId="77777777" w:rsidTr="002851A4">
        <w:tc>
          <w:tcPr>
            <w:tcW w:w="3256" w:type="dxa"/>
          </w:tcPr>
          <w:p w14:paraId="48BC26C5" w14:textId="77777777" w:rsidR="008F62AD" w:rsidRPr="00B737E9" w:rsidRDefault="008F62AD" w:rsidP="002851A4">
            <w:pPr>
              <w:pStyle w:val="Body-copy"/>
              <w:spacing w:before="120" w:after="120"/>
              <w:rPr>
                <w:b/>
                <w:bCs/>
              </w:rPr>
            </w:pPr>
            <w:r w:rsidRPr="00B737E9">
              <w:rPr>
                <w:b/>
                <w:bCs/>
              </w:rPr>
              <w:t xml:space="preserve">Company Ownership: </w:t>
            </w:r>
          </w:p>
        </w:tc>
        <w:tc>
          <w:tcPr>
            <w:tcW w:w="6712" w:type="dxa"/>
          </w:tcPr>
          <w:p w14:paraId="752821F0" w14:textId="06C3DFF7" w:rsidR="008F62AD" w:rsidRPr="00FA6D7D" w:rsidRDefault="00FA6D7D" w:rsidP="00FA6D7D">
            <w:pPr>
              <w:pStyle w:val="Body-copy"/>
              <w:spacing w:before="120" w:after="120"/>
            </w:pPr>
            <w:r w:rsidRPr="00FA6D7D">
              <w:t>Wholly owned subsidiary of Energy Fuels Inc.</w:t>
            </w:r>
          </w:p>
        </w:tc>
      </w:tr>
      <w:tr w:rsidR="008F62AD" w:rsidRPr="00B737E9" w14:paraId="578E4F7A" w14:textId="77777777" w:rsidTr="002851A4">
        <w:tc>
          <w:tcPr>
            <w:tcW w:w="9968" w:type="dxa"/>
            <w:gridSpan w:val="2"/>
            <w:shd w:val="clear" w:color="auto" w:fill="F2F0E6" w:themeFill="accent6"/>
          </w:tcPr>
          <w:p w14:paraId="7C68B255" w14:textId="1D17D8EF" w:rsidR="008F62AD" w:rsidRPr="005A2CA6" w:rsidRDefault="00FA6D7D" w:rsidP="00FA6D7D">
            <w:pPr>
              <w:pStyle w:val="Body-copy"/>
              <w:spacing w:before="120" w:after="120"/>
              <w:rPr>
                <w:rStyle w:val="Hyperlink"/>
                <w:rFonts w:asciiTheme="minorHAnsi" w:hAnsiTheme="minorHAnsi"/>
                <w:b w:val="0"/>
                <w:bCs/>
                <w:color w:val="auto"/>
              </w:rPr>
            </w:pPr>
            <w:hyperlink r:id="rId112" w:history="1">
              <w:r w:rsidRPr="005A2CA6">
                <w:rPr>
                  <w:b/>
                  <w:bCs/>
                  <w:u w:val="single"/>
                </w:rPr>
                <w:t>asm-au.com</w:t>
              </w:r>
            </w:hyperlink>
          </w:p>
        </w:tc>
      </w:tr>
    </w:tbl>
    <w:p w14:paraId="098BEB0B" w14:textId="77777777" w:rsidR="008F62AD" w:rsidRDefault="008F62AD" w:rsidP="008F62AD">
      <w:pPr>
        <w:pStyle w:val="Body-copy"/>
      </w:pPr>
    </w:p>
    <w:p w14:paraId="57C4B1CD" w14:textId="77777777" w:rsidR="008F62AD" w:rsidRPr="00B737E9" w:rsidRDefault="008F62AD" w:rsidP="008F62AD">
      <w:pPr>
        <w:pStyle w:val="Heading-level3"/>
      </w:pPr>
      <w:r w:rsidRPr="00B737E9">
        <w:t xml:space="preserve">Midstream Project Description </w:t>
      </w:r>
    </w:p>
    <w:p w14:paraId="7BEF2E87" w14:textId="77777777" w:rsidR="00FA6D7D" w:rsidRDefault="00FA6D7D" w:rsidP="00FA6D7D">
      <w:pPr>
        <w:pStyle w:val="Body-copy"/>
      </w:pPr>
      <w:r>
        <w:t>ASM was acquired by – and became a wholly owned subsidiary of – Energy Fuels Inc. in August 2026. Energy Fuels is a leading US-based critical materials company focused on rare earth elements (REE), uranium, heavy minerals sands, vanadium and medical isotopes. The Group has a long-term growth strategy to build an integrated mine-to-magnet rare earth platform, and the Dubbo Project now forms part of Energy Fuels’ pipeline of potential REE development projects.</w:t>
      </w:r>
    </w:p>
    <w:p w14:paraId="21D8E1D0" w14:textId="77777777" w:rsidR="00FA6D7D" w:rsidRDefault="00FA6D7D" w:rsidP="00FA6D7D">
      <w:pPr>
        <w:pStyle w:val="Body-copy"/>
      </w:pPr>
      <w:r>
        <w:t xml:space="preserve">Through its Heap Leach (HL) Scoping Study released in July 2025, ASM is exploring a potential accelerated pathway to rare earth production that offers a simplified flowsheet with lower capital and operating costs. ASM is now conducting a Pre-Feasibility Study (PFS) and evaluating two potential development pathways: production of separated oxide products, and production of an intermediate mixed rare earth hydroxide product (MREP). </w:t>
      </w:r>
    </w:p>
    <w:p w14:paraId="02412409" w14:textId="77777777" w:rsidR="00FA6D7D" w:rsidRDefault="00FA6D7D" w:rsidP="00FA6D7D">
      <w:pPr>
        <w:pStyle w:val="Body-copy"/>
      </w:pPr>
      <w:r>
        <w:t>The MREP pathway introduces additional flexibility to the development strategy, with the potential to further streamline early project execution, reduce processing complexity and support earlier market entry. For the purposes of the PFS, ASM intends to complete both product case options, and is targeting finalising the PFS in the second half of 2026.</w:t>
      </w:r>
    </w:p>
    <w:p w14:paraId="4F567BEB" w14:textId="6EE5D59F" w:rsidR="008F62AD" w:rsidRDefault="008F62AD" w:rsidP="00FA6D7D">
      <w:pPr>
        <w:pStyle w:val="Heading-level3"/>
      </w:pPr>
      <w:r w:rsidRPr="00B737E9">
        <w:t xml:space="preserve">Midstream Products &amp; Annual Production Rate </w:t>
      </w:r>
    </w:p>
    <w:p w14:paraId="354021B2" w14:textId="77777777" w:rsidR="00FA6D7D" w:rsidRPr="00FA6D7D" w:rsidRDefault="00FA6D7D" w:rsidP="00FA6D7D">
      <w:pPr>
        <w:pStyle w:val="Body-copy"/>
        <w:spacing w:after="120"/>
      </w:pPr>
      <w:r w:rsidRPr="00FA6D7D">
        <w:rPr>
          <w:b/>
          <w:bCs/>
        </w:rPr>
        <w:t xml:space="preserve">Rare Earth Oxides: </w:t>
      </w:r>
      <w:r w:rsidRPr="00FA6D7D">
        <w:t>1,242tpa, based on current Heap Leach Case including:</w:t>
      </w:r>
    </w:p>
    <w:p w14:paraId="78597EB4" w14:textId="77777777" w:rsidR="00FA6D7D" w:rsidRPr="00FA6D7D" w:rsidRDefault="00FA6D7D" w:rsidP="00FA6D7D">
      <w:pPr>
        <w:pStyle w:val="BulletList"/>
      </w:pPr>
      <w:r w:rsidRPr="00FA6D7D">
        <w:rPr>
          <w:b/>
          <w:bCs/>
        </w:rPr>
        <w:t>NdPr Oxid</w:t>
      </w:r>
      <w:r w:rsidRPr="00785753">
        <w:rPr>
          <w:b/>
          <w:bCs/>
        </w:rPr>
        <w:t>e</w:t>
      </w:r>
      <w:r w:rsidRPr="00FA6D7D">
        <w:t xml:space="preserve">: 1,157tpa </w:t>
      </w:r>
    </w:p>
    <w:p w14:paraId="1C5EC5D1" w14:textId="60FAF395" w:rsidR="00FA6D7D" w:rsidRPr="00FA6D7D" w:rsidRDefault="00FA6D7D" w:rsidP="00FA6D7D">
      <w:pPr>
        <w:pStyle w:val="BulletList"/>
      </w:pPr>
      <w:r w:rsidRPr="00FA6D7D">
        <w:rPr>
          <w:b/>
          <w:bCs/>
        </w:rPr>
        <w:t>Tb Oxide</w:t>
      </w:r>
      <w:r w:rsidRPr="00FA6D7D">
        <w:t>: 13tpa</w:t>
      </w:r>
    </w:p>
    <w:p w14:paraId="6DC5A17D" w14:textId="7AD79127" w:rsidR="0040297E" w:rsidRPr="00FA6D7D" w:rsidRDefault="00FA6D7D" w:rsidP="00FA6D7D">
      <w:pPr>
        <w:pStyle w:val="BulletList"/>
      </w:pPr>
      <w:r w:rsidRPr="00FA6D7D">
        <w:rPr>
          <w:b/>
          <w:bCs/>
        </w:rPr>
        <w:t>Dy Oxide</w:t>
      </w:r>
      <w:r w:rsidRPr="00FA6D7D">
        <w:t>: 72tpa</w:t>
      </w:r>
      <w:r w:rsidR="0040297E" w:rsidRPr="00FA6D7D">
        <w:br w:type="page"/>
      </w:r>
    </w:p>
    <w:p w14:paraId="43FF0298" w14:textId="77777777" w:rsidR="0040297E" w:rsidRPr="00CF037E" w:rsidRDefault="0040297E" w:rsidP="0040297E">
      <w:pPr>
        <w:pStyle w:val="Heading-level3"/>
        <w:spacing w:after="120"/>
      </w:pPr>
      <w:r w:rsidRPr="00CF037E">
        <w:lastRenderedPageBreak/>
        <w:t>Midstream summary</w:t>
      </w:r>
    </w:p>
    <w:p w14:paraId="641AFCD4" w14:textId="58D4F26C" w:rsidR="0040297E" w:rsidRPr="00CF037E" w:rsidRDefault="00FA6D7D" w:rsidP="00FA6D7D">
      <w:pPr>
        <w:pStyle w:val="Heading-level2"/>
      </w:pPr>
      <w:r w:rsidRPr="00FA6D7D">
        <w:t>Eneabba Rare Earths Refinery</w:t>
      </w:r>
    </w:p>
    <w:tbl>
      <w:tblPr>
        <w:tblStyle w:val="TableGrid"/>
        <w:tblW w:w="0" w:type="auto"/>
        <w:tblLook w:val="04A0" w:firstRow="1" w:lastRow="0" w:firstColumn="1" w:lastColumn="0" w:noHBand="0" w:noVBand="1"/>
      </w:tblPr>
      <w:tblGrid>
        <w:gridCol w:w="3256"/>
        <w:gridCol w:w="6712"/>
      </w:tblGrid>
      <w:tr w:rsidR="0040297E" w:rsidRPr="00B737E9" w14:paraId="04A9EB08" w14:textId="77777777" w:rsidTr="002851A4">
        <w:tc>
          <w:tcPr>
            <w:tcW w:w="3256" w:type="dxa"/>
          </w:tcPr>
          <w:p w14:paraId="7A624AEC" w14:textId="77777777" w:rsidR="0040297E" w:rsidRPr="00B737E9" w:rsidRDefault="0040297E" w:rsidP="002851A4">
            <w:pPr>
              <w:pStyle w:val="Body-copy"/>
              <w:spacing w:before="120" w:after="120"/>
              <w:rPr>
                <w:b/>
                <w:bCs/>
              </w:rPr>
            </w:pPr>
            <w:r w:rsidRPr="00B737E9">
              <w:rPr>
                <w:b/>
                <w:bCs/>
              </w:rPr>
              <w:t>Company Name:</w:t>
            </w:r>
          </w:p>
        </w:tc>
        <w:tc>
          <w:tcPr>
            <w:tcW w:w="6712" w:type="dxa"/>
          </w:tcPr>
          <w:p w14:paraId="27E12DE1" w14:textId="596B8504" w:rsidR="0040297E" w:rsidRPr="00FA6D7D" w:rsidRDefault="00FA6D7D" w:rsidP="00FA6D7D">
            <w:pPr>
              <w:pStyle w:val="Body-copy"/>
              <w:spacing w:before="120" w:after="120"/>
            </w:pPr>
            <w:r w:rsidRPr="00FA6D7D">
              <w:t>Iluka Resources Ltd</w:t>
            </w:r>
          </w:p>
        </w:tc>
      </w:tr>
      <w:tr w:rsidR="00036CF1" w:rsidRPr="00B737E9" w14:paraId="088851B6" w14:textId="77777777" w:rsidTr="002851A4">
        <w:tc>
          <w:tcPr>
            <w:tcW w:w="3256" w:type="dxa"/>
          </w:tcPr>
          <w:p w14:paraId="05AA40AA" w14:textId="1231AE27" w:rsidR="00036CF1" w:rsidRPr="00B737E9" w:rsidRDefault="00036CF1" w:rsidP="00036CF1">
            <w:pPr>
              <w:pStyle w:val="Body-copy"/>
              <w:spacing w:before="120" w:after="120"/>
              <w:rPr>
                <w:b/>
                <w:bCs/>
              </w:rPr>
            </w:pPr>
            <w:r w:rsidRPr="00B737E9">
              <w:rPr>
                <w:b/>
                <w:bCs/>
              </w:rPr>
              <w:t>Critical Mineral</w:t>
            </w:r>
            <w:r>
              <w:rPr>
                <w:b/>
                <w:bCs/>
              </w:rPr>
              <w:t>(</w:t>
            </w:r>
            <w:r w:rsidRPr="00B737E9">
              <w:rPr>
                <w:b/>
                <w:bCs/>
              </w:rPr>
              <w:t>s</w:t>
            </w:r>
            <w:r>
              <w:rPr>
                <w:b/>
                <w:bCs/>
              </w:rPr>
              <w:t>):</w:t>
            </w:r>
          </w:p>
        </w:tc>
        <w:tc>
          <w:tcPr>
            <w:tcW w:w="6712" w:type="dxa"/>
          </w:tcPr>
          <w:p w14:paraId="6F7F7A6B" w14:textId="7607C538" w:rsidR="00036CF1" w:rsidRPr="00FA6D7D" w:rsidRDefault="00036CF1" w:rsidP="00036CF1">
            <w:pPr>
              <w:pStyle w:val="Body-copy"/>
              <w:spacing w:before="120" w:after="120"/>
            </w:pPr>
            <w:r w:rsidRPr="00FA6D7D">
              <w:t>Rare Earth Elements</w:t>
            </w:r>
          </w:p>
        </w:tc>
      </w:tr>
      <w:tr w:rsidR="0040297E" w:rsidRPr="00B737E9" w14:paraId="6063B1A0" w14:textId="77777777" w:rsidTr="002851A4">
        <w:tc>
          <w:tcPr>
            <w:tcW w:w="3256" w:type="dxa"/>
          </w:tcPr>
          <w:p w14:paraId="70B369BD" w14:textId="77777777" w:rsidR="0040297E" w:rsidRPr="00B737E9" w:rsidRDefault="0040297E" w:rsidP="002851A4">
            <w:pPr>
              <w:pStyle w:val="Body-copy"/>
              <w:spacing w:before="120" w:after="120"/>
              <w:rPr>
                <w:b/>
                <w:bCs/>
              </w:rPr>
            </w:pPr>
            <w:r w:rsidRPr="00B737E9">
              <w:rPr>
                <w:b/>
                <w:bCs/>
              </w:rPr>
              <w:t xml:space="preserve">State or Territory: </w:t>
            </w:r>
          </w:p>
        </w:tc>
        <w:tc>
          <w:tcPr>
            <w:tcW w:w="6712" w:type="dxa"/>
          </w:tcPr>
          <w:p w14:paraId="2DEC6176" w14:textId="6E004538" w:rsidR="0040297E" w:rsidRPr="00FA6D7D" w:rsidRDefault="00FA6D7D" w:rsidP="00FA6D7D">
            <w:pPr>
              <w:pStyle w:val="Body-copy"/>
              <w:spacing w:before="120" w:after="120"/>
            </w:pPr>
            <w:r w:rsidRPr="00FA6D7D">
              <w:t>WA</w:t>
            </w:r>
          </w:p>
        </w:tc>
      </w:tr>
      <w:tr w:rsidR="0040297E" w:rsidRPr="00B737E9" w14:paraId="26E089DF" w14:textId="77777777" w:rsidTr="002851A4">
        <w:tc>
          <w:tcPr>
            <w:tcW w:w="3256" w:type="dxa"/>
          </w:tcPr>
          <w:p w14:paraId="6BA22515" w14:textId="77777777" w:rsidR="0040297E" w:rsidRPr="00B737E9" w:rsidRDefault="0040297E" w:rsidP="002851A4">
            <w:pPr>
              <w:pStyle w:val="Body-copy"/>
              <w:spacing w:before="120" w:after="120"/>
              <w:rPr>
                <w:b/>
                <w:bCs/>
              </w:rPr>
            </w:pPr>
            <w:r w:rsidRPr="00B737E9">
              <w:rPr>
                <w:b/>
                <w:bCs/>
              </w:rPr>
              <w:t xml:space="preserve">Company Ownership: </w:t>
            </w:r>
          </w:p>
        </w:tc>
        <w:tc>
          <w:tcPr>
            <w:tcW w:w="6712" w:type="dxa"/>
          </w:tcPr>
          <w:p w14:paraId="46758E4A" w14:textId="643BB267" w:rsidR="0040297E" w:rsidRPr="00FA6D7D" w:rsidRDefault="00FA6D7D" w:rsidP="00FA6D7D">
            <w:pPr>
              <w:pStyle w:val="Body-copy"/>
              <w:spacing w:before="120" w:after="120"/>
            </w:pPr>
            <w:r w:rsidRPr="00FA6D7D">
              <w:t>ASX-listed (ILU)</w:t>
            </w:r>
          </w:p>
        </w:tc>
      </w:tr>
      <w:tr w:rsidR="0040297E" w:rsidRPr="00B737E9" w14:paraId="58294889" w14:textId="77777777" w:rsidTr="002851A4">
        <w:tc>
          <w:tcPr>
            <w:tcW w:w="9968" w:type="dxa"/>
            <w:gridSpan w:val="2"/>
            <w:shd w:val="clear" w:color="auto" w:fill="F2F0E6" w:themeFill="accent6"/>
          </w:tcPr>
          <w:p w14:paraId="0F15F373" w14:textId="17DF43CA" w:rsidR="0040297E" w:rsidRPr="005A2CA6" w:rsidRDefault="00FA6D7D" w:rsidP="00FA6D7D">
            <w:pPr>
              <w:pStyle w:val="Body-copy"/>
              <w:spacing w:before="120" w:after="120"/>
              <w:rPr>
                <w:rStyle w:val="Hyperlink"/>
                <w:b w:val="0"/>
                <w:bCs/>
              </w:rPr>
            </w:pPr>
            <w:hyperlink r:id="rId113" w:history="1">
              <w:r w:rsidRPr="005A2CA6">
                <w:rPr>
                  <w:b/>
                  <w:bCs/>
                  <w:u w:val="single"/>
                </w:rPr>
                <w:t>iluka.com</w:t>
              </w:r>
            </w:hyperlink>
          </w:p>
        </w:tc>
      </w:tr>
    </w:tbl>
    <w:p w14:paraId="42D08DBB" w14:textId="77777777" w:rsidR="0040297E" w:rsidRDefault="0040297E" w:rsidP="0040297E">
      <w:pPr>
        <w:pStyle w:val="Body-copy"/>
      </w:pPr>
    </w:p>
    <w:p w14:paraId="55DA103B" w14:textId="77777777" w:rsidR="0040297E" w:rsidRPr="00B737E9" w:rsidRDefault="0040297E" w:rsidP="0040297E">
      <w:pPr>
        <w:pStyle w:val="Heading-level3"/>
      </w:pPr>
      <w:r w:rsidRPr="00B737E9">
        <w:t xml:space="preserve">Midstream Project Description </w:t>
      </w:r>
    </w:p>
    <w:p w14:paraId="09906978" w14:textId="77777777" w:rsidR="00FA6D7D" w:rsidRPr="00FA6D7D" w:rsidRDefault="00FA6D7D" w:rsidP="00FA6D7D">
      <w:pPr>
        <w:pStyle w:val="Body-copy"/>
      </w:pPr>
      <w:r w:rsidRPr="00FA6D7D">
        <w:t xml:space="preserve">Via a strategic partnership with the Australian Government, Iluka is building Australia’s first fully-integrated rare earths refinery at Eneabba for the production of both light and heavy separated rare earth oxides. Commissioning is due in 2027. </w:t>
      </w:r>
    </w:p>
    <w:p w14:paraId="042AD007" w14:textId="77777777" w:rsidR="00FA6D7D" w:rsidRPr="00FA6D7D" w:rsidRDefault="00FA6D7D" w:rsidP="00FA6D7D">
      <w:pPr>
        <w:pStyle w:val="Body-copy"/>
      </w:pPr>
      <w:r w:rsidRPr="00FA6D7D">
        <w:t xml:space="preserve">The refinery has been designed to process a broad range of feedstocks, including from within Iluka’s portfolio as well as third-party sources from Australia and overseas. It will initially be fed by concentrate produced from Iluka’s unique 1Mt stockpile of rare earth minerals at Eneabba, with future feedstock to come from its Balranald mine in NSW and Wimmera project in Victoria. The refinery will also process third-party feed, with supply agreements in place with Northern Minerals in WA, VHM Ltd in Victoria, and Lindian Resources in Malawi. </w:t>
      </w:r>
    </w:p>
    <w:p w14:paraId="797B5AB1" w14:textId="77777777" w:rsidR="00FA6D7D" w:rsidRPr="00FA6D7D" w:rsidRDefault="00FA6D7D" w:rsidP="00FA6D7D">
      <w:pPr>
        <w:pStyle w:val="Body-copy"/>
      </w:pPr>
      <w:r w:rsidRPr="00FA6D7D">
        <w:t xml:space="preserve">The refinery will utilise roasting, leaching, purification, solvent extraction and product finishing to produce up to 5,500tpa of NdPr oxide and 750tpa of DyTb oxide. </w:t>
      </w:r>
    </w:p>
    <w:p w14:paraId="57917502" w14:textId="77777777" w:rsidR="00FA6D7D" w:rsidRPr="00FA6D7D" w:rsidRDefault="00FA6D7D" w:rsidP="00FA6D7D">
      <w:pPr>
        <w:pStyle w:val="Body-copy"/>
      </w:pPr>
      <w:r w:rsidRPr="00FA6D7D">
        <w:t>In June 2026, Iluka secured its inaugural offtake agreement with a global automotive company – a take-or-pay contract for 1,200t of magnet rare earth oxides over a four-year term from 2028. Discussions with prospective customers are ongoing. With the refinery providing a foundation to take further steps along the rare earth value chain, Iluka is continuing a feasibility study into metallisation.</w:t>
      </w:r>
    </w:p>
    <w:p w14:paraId="2200B05B" w14:textId="4196F713" w:rsidR="0040297E" w:rsidRDefault="0040297E" w:rsidP="00FA6D7D">
      <w:pPr>
        <w:pStyle w:val="Heading-level3"/>
      </w:pPr>
      <w:r w:rsidRPr="00B737E9">
        <w:t xml:space="preserve">Midstream Products &amp; Annual Production Rate </w:t>
      </w:r>
    </w:p>
    <w:p w14:paraId="737CC9BE" w14:textId="77777777" w:rsidR="00FA6D7D" w:rsidRPr="00FA6D7D" w:rsidRDefault="00FA6D7D" w:rsidP="00FA6D7D">
      <w:pPr>
        <w:pStyle w:val="BulletList"/>
      </w:pPr>
      <w:r w:rsidRPr="00FA6D7D">
        <w:rPr>
          <w:b/>
          <w:bCs/>
        </w:rPr>
        <w:t xml:space="preserve">NdPr oxide </w:t>
      </w:r>
      <w:r w:rsidRPr="00FA6D7D">
        <w:t xml:space="preserve">(magnet-grade): up to 5,500tpa </w:t>
      </w:r>
    </w:p>
    <w:p w14:paraId="155461C2" w14:textId="77777777" w:rsidR="00FA6D7D" w:rsidRPr="00FA6D7D" w:rsidRDefault="00FA6D7D" w:rsidP="00FA6D7D">
      <w:pPr>
        <w:pStyle w:val="BulletList"/>
      </w:pPr>
      <w:r w:rsidRPr="00FA6D7D">
        <w:rPr>
          <w:b/>
          <w:bCs/>
        </w:rPr>
        <w:t>DyTb oxide</w:t>
      </w:r>
      <w:r w:rsidRPr="00FA6D7D">
        <w:t xml:space="preserve"> (magnet-grade): up to 750tpa </w:t>
      </w:r>
    </w:p>
    <w:p w14:paraId="6136F9F6" w14:textId="77777777" w:rsidR="00FA6D7D" w:rsidRPr="00FA6D7D" w:rsidRDefault="00FA6D7D" w:rsidP="00FA6D7D">
      <w:pPr>
        <w:pStyle w:val="BulletList"/>
      </w:pPr>
      <w:r w:rsidRPr="00FA6D7D">
        <w:t>Additional products include SEG carbonate and HREY carbonate (primarily yttrium)</w:t>
      </w:r>
    </w:p>
    <w:p w14:paraId="15202BD6" w14:textId="77777777" w:rsidR="00FA6D7D" w:rsidRPr="00FA6D7D" w:rsidRDefault="00FA6D7D" w:rsidP="00FA6D7D">
      <w:pPr>
        <w:pStyle w:val="Body-copy"/>
      </w:pPr>
      <w:r w:rsidRPr="00FA6D7D">
        <w:lastRenderedPageBreak/>
        <w:t xml:space="preserve">Final production output dependent on feedstock blend. Offtake available across all products. </w:t>
      </w:r>
    </w:p>
    <w:p w14:paraId="24FC0081" w14:textId="0E94E92F" w:rsidR="0040297E" w:rsidRPr="00FA6D7D" w:rsidRDefault="0040297E" w:rsidP="00FA6D7D">
      <w:pPr>
        <w:pStyle w:val="Heading-level3"/>
      </w:pPr>
      <w:r w:rsidRPr="00FA6D7D">
        <w:br w:type="page"/>
      </w:r>
      <w:r w:rsidRPr="00FA6D7D">
        <w:lastRenderedPageBreak/>
        <w:t>Midstream summary</w:t>
      </w:r>
    </w:p>
    <w:p w14:paraId="5097376F" w14:textId="73A53ADF" w:rsidR="0040297E" w:rsidRPr="00CF037E" w:rsidRDefault="00FA6D7D" w:rsidP="00FA6D7D">
      <w:pPr>
        <w:pStyle w:val="Heading-level2"/>
      </w:pPr>
      <w:r w:rsidRPr="00FA6D7D">
        <w:t>Lynas Rare Earths Processing Facilities</w:t>
      </w:r>
    </w:p>
    <w:tbl>
      <w:tblPr>
        <w:tblStyle w:val="TableGrid"/>
        <w:tblW w:w="0" w:type="auto"/>
        <w:tblLook w:val="04A0" w:firstRow="1" w:lastRow="0" w:firstColumn="1" w:lastColumn="0" w:noHBand="0" w:noVBand="1"/>
      </w:tblPr>
      <w:tblGrid>
        <w:gridCol w:w="3256"/>
        <w:gridCol w:w="6712"/>
      </w:tblGrid>
      <w:tr w:rsidR="0040297E" w:rsidRPr="00B737E9" w14:paraId="09C5BAB6" w14:textId="77777777" w:rsidTr="002851A4">
        <w:tc>
          <w:tcPr>
            <w:tcW w:w="3256" w:type="dxa"/>
          </w:tcPr>
          <w:p w14:paraId="54368D31" w14:textId="77777777" w:rsidR="0040297E" w:rsidRPr="00B737E9" w:rsidRDefault="0040297E" w:rsidP="002851A4">
            <w:pPr>
              <w:pStyle w:val="Body-copy"/>
              <w:spacing w:before="120" w:after="120"/>
              <w:rPr>
                <w:b/>
                <w:bCs/>
              </w:rPr>
            </w:pPr>
            <w:r w:rsidRPr="00B737E9">
              <w:rPr>
                <w:b/>
                <w:bCs/>
              </w:rPr>
              <w:t>Company Name:</w:t>
            </w:r>
          </w:p>
        </w:tc>
        <w:tc>
          <w:tcPr>
            <w:tcW w:w="6712" w:type="dxa"/>
          </w:tcPr>
          <w:p w14:paraId="4BD371E8" w14:textId="66F8F977" w:rsidR="0040297E" w:rsidRPr="00FA6D7D" w:rsidRDefault="00FA6D7D" w:rsidP="00FA6D7D">
            <w:pPr>
              <w:pStyle w:val="Body-copy"/>
              <w:spacing w:before="120" w:after="120"/>
            </w:pPr>
            <w:r w:rsidRPr="00FA6D7D">
              <w:t>Lynas Rare Earths Ltd</w:t>
            </w:r>
          </w:p>
        </w:tc>
      </w:tr>
      <w:tr w:rsidR="00036CF1" w:rsidRPr="00B737E9" w14:paraId="2147F562" w14:textId="77777777" w:rsidTr="002851A4">
        <w:tc>
          <w:tcPr>
            <w:tcW w:w="3256" w:type="dxa"/>
          </w:tcPr>
          <w:p w14:paraId="01987B0A" w14:textId="2160E898" w:rsidR="00036CF1" w:rsidRPr="00B737E9" w:rsidRDefault="00036CF1" w:rsidP="00036CF1">
            <w:pPr>
              <w:pStyle w:val="Body-copy"/>
              <w:spacing w:before="120" w:after="120"/>
              <w:rPr>
                <w:b/>
                <w:bCs/>
              </w:rPr>
            </w:pPr>
            <w:r w:rsidRPr="00B737E9">
              <w:rPr>
                <w:b/>
                <w:bCs/>
              </w:rPr>
              <w:t>Critical Mineral</w:t>
            </w:r>
            <w:r>
              <w:rPr>
                <w:b/>
                <w:bCs/>
              </w:rPr>
              <w:t>(</w:t>
            </w:r>
            <w:r w:rsidRPr="00B737E9">
              <w:rPr>
                <w:b/>
                <w:bCs/>
              </w:rPr>
              <w:t>s</w:t>
            </w:r>
            <w:r>
              <w:rPr>
                <w:b/>
                <w:bCs/>
              </w:rPr>
              <w:t>):</w:t>
            </w:r>
          </w:p>
        </w:tc>
        <w:tc>
          <w:tcPr>
            <w:tcW w:w="6712" w:type="dxa"/>
          </w:tcPr>
          <w:p w14:paraId="51B4D479" w14:textId="5C2B0BFD" w:rsidR="00036CF1" w:rsidRPr="00FA6D7D" w:rsidRDefault="00036CF1" w:rsidP="00036CF1">
            <w:pPr>
              <w:pStyle w:val="Body-copy"/>
              <w:spacing w:before="120" w:after="120"/>
            </w:pPr>
            <w:r w:rsidRPr="00FA6D7D">
              <w:t>Rare Earth Elements</w:t>
            </w:r>
          </w:p>
        </w:tc>
      </w:tr>
      <w:tr w:rsidR="0040297E" w:rsidRPr="00B737E9" w14:paraId="3F3657AC" w14:textId="77777777" w:rsidTr="002851A4">
        <w:tc>
          <w:tcPr>
            <w:tcW w:w="3256" w:type="dxa"/>
          </w:tcPr>
          <w:p w14:paraId="609D8438" w14:textId="77777777" w:rsidR="0040297E" w:rsidRPr="00B737E9" w:rsidRDefault="0040297E" w:rsidP="002851A4">
            <w:pPr>
              <w:pStyle w:val="Body-copy"/>
              <w:spacing w:before="120" w:after="120"/>
              <w:rPr>
                <w:b/>
                <w:bCs/>
              </w:rPr>
            </w:pPr>
            <w:r w:rsidRPr="00B737E9">
              <w:rPr>
                <w:b/>
                <w:bCs/>
              </w:rPr>
              <w:t xml:space="preserve">State or Territory: </w:t>
            </w:r>
          </w:p>
        </w:tc>
        <w:tc>
          <w:tcPr>
            <w:tcW w:w="6712" w:type="dxa"/>
          </w:tcPr>
          <w:p w14:paraId="15E64D76" w14:textId="088E6052" w:rsidR="0040297E" w:rsidRPr="00FA6D7D" w:rsidRDefault="0040297E" w:rsidP="00FA6D7D">
            <w:pPr>
              <w:pStyle w:val="Body-copy"/>
              <w:spacing w:before="120" w:after="120"/>
            </w:pPr>
            <w:r w:rsidRPr="00FA6D7D">
              <w:t>WA</w:t>
            </w:r>
          </w:p>
        </w:tc>
      </w:tr>
      <w:tr w:rsidR="0040297E" w:rsidRPr="00B737E9" w14:paraId="51866A62" w14:textId="77777777" w:rsidTr="002851A4">
        <w:tc>
          <w:tcPr>
            <w:tcW w:w="3256" w:type="dxa"/>
          </w:tcPr>
          <w:p w14:paraId="22CE36FB" w14:textId="77777777" w:rsidR="0040297E" w:rsidRPr="00B737E9" w:rsidRDefault="0040297E" w:rsidP="002851A4">
            <w:pPr>
              <w:pStyle w:val="Body-copy"/>
              <w:spacing w:before="120" w:after="120"/>
              <w:rPr>
                <w:b/>
                <w:bCs/>
              </w:rPr>
            </w:pPr>
            <w:r w:rsidRPr="00B737E9">
              <w:rPr>
                <w:b/>
                <w:bCs/>
              </w:rPr>
              <w:t xml:space="preserve">Company Ownership: </w:t>
            </w:r>
          </w:p>
        </w:tc>
        <w:tc>
          <w:tcPr>
            <w:tcW w:w="6712" w:type="dxa"/>
          </w:tcPr>
          <w:p w14:paraId="5C1FF853" w14:textId="17C56DF0" w:rsidR="0040297E" w:rsidRPr="00FA6D7D" w:rsidRDefault="00FA6D7D" w:rsidP="00FA6D7D">
            <w:pPr>
              <w:pStyle w:val="Body-copy"/>
              <w:spacing w:before="120" w:after="120"/>
            </w:pPr>
            <w:r w:rsidRPr="00FA6D7D">
              <w:t>ASX-listed (LYC)</w:t>
            </w:r>
          </w:p>
        </w:tc>
      </w:tr>
      <w:tr w:rsidR="0040297E" w:rsidRPr="00B737E9" w14:paraId="6000570E" w14:textId="77777777" w:rsidTr="002851A4">
        <w:tc>
          <w:tcPr>
            <w:tcW w:w="9968" w:type="dxa"/>
            <w:gridSpan w:val="2"/>
            <w:shd w:val="clear" w:color="auto" w:fill="F2F0E6" w:themeFill="accent6"/>
          </w:tcPr>
          <w:p w14:paraId="2CAC1076" w14:textId="0E483A85" w:rsidR="0040297E" w:rsidRPr="005A2CA6" w:rsidRDefault="00FA6D7D" w:rsidP="00FA6D7D">
            <w:pPr>
              <w:pStyle w:val="Body-copy"/>
              <w:spacing w:before="120" w:after="120"/>
              <w:rPr>
                <w:rStyle w:val="Hyperlink"/>
                <w:rFonts w:asciiTheme="minorHAnsi" w:hAnsiTheme="minorHAnsi"/>
                <w:b w:val="0"/>
                <w:bCs/>
                <w:color w:val="auto"/>
              </w:rPr>
            </w:pPr>
            <w:r w:rsidRPr="005A2CA6">
              <w:rPr>
                <w:b/>
                <w:bCs/>
                <w:u w:val="single"/>
              </w:rPr>
              <w:t>l</w:t>
            </w:r>
            <w:hyperlink r:id="rId114" w:history="1">
              <w:r w:rsidRPr="005A2CA6">
                <w:rPr>
                  <w:b/>
                  <w:bCs/>
                  <w:u w:val="single"/>
                </w:rPr>
                <w:t>ynasrareearths.com</w:t>
              </w:r>
            </w:hyperlink>
          </w:p>
        </w:tc>
      </w:tr>
    </w:tbl>
    <w:p w14:paraId="0818AC46" w14:textId="77777777" w:rsidR="0040297E" w:rsidRDefault="0040297E" w:rsidP="0040297E">
      <w:pPr>
        <w:pStyle w:val="Body-copy"/>
      </w:pPr>
    </w:p>
    <w:p w14:paraId="3595BA65" w14:textId="77777777" w:rsidR="0040297E" w:rsidRPr="00B737E9" w:rsidRDefault="0040297E" w:rsidP="0040297E">
      <w:pPr>
        <w:pStyle w:val="Heading-level3"/>
      </w:pPr>
      <w:r w:rsidRPr="00B737E9">
        <w:t xml:space="preserve">Midstream Project Description </w:t>
      </w:r>
    </w:p>
    <w:p w14:paraId="3077590C" w14:textId="77777777" w:rsidR="00FA6D7D" w:rsidRDefault="00FA6D7D" w:rsidP="00FA6D7D">
      <w:pPr>
        <w:pStyle w:val="Body-copy"/>
      </w:pPr>
      <w:r>
        <w:t>Lynas Rare Earths Ltd (ASX:LYC) is a rare earths supplier and the only commercial producer of separated Light and Heavy Rare Earths outside of China. Lynas’ rare earth products are traceable from mine to finished product.</w:t>
      </w:r>
    </w:p>
    <w:p w14:paraId="6D9FE64A" w14:textId="77777777" w:rsidR="00FA6D7D" w:rsidRDefault="00FA6D7D" w:rsidP="00FA6D7D">
      <w:pPr>
        <w:pStyle w:val="Body-copy"/>
      </w:pPr>
      <w:r>
        <w:t>Lynas operates the high-grade, long-life Mt Weld rare earths mine and concentrator near Laverton in Western Australia and undertakes initial processing at the Kalgoorlie Rare Earths Processing Facility in Kalgoorlie, Western Australia. The Mt Weld concentrator was commissioned in 2011 and the Kalgoorlie Facility, Australia’s first downstream rare earths processing facility, commenced production in 2024 and is in ramp-up.</w:t>
      </w:r>
    </w:p>
    <w:p w14:paraId="2A52A948" w14:textId="77777777" w:rsidR="00FA6D7D" w:rsidRDefault="00FA6D7D" w:rsidP="00FA6D7D">
      <w:pPr>
        <w:pStyle w:val="Body-copy"/>
      </w:pPr>
      <w:r>
        <w:t xml:space="preserve">At the Kalgoorlie Facility, rare earths concentrate moves through a cracking and leaching process to produce a Mixed Rare Earths Carbonate (MREC). The MREC and concentrate from Mt Weld is shipped to the Lynas Malaysia advanced materials plant in Kuantan, Malaysia, where the company separates rare earths into the individual rare earth oxide products sought after by manufacturing supply chains in East Asia, Europe, and North America. Lynas Malaysia has been operating since 2012. </w:t>
      </w:r>
    </w:p>
    <w:p w14:paraId="2AE5FBFE" w14:textId="77777777" w:rsidR="00FA6D7D" w:rsidRDefault="00FA6D7D" w:rsidP="00FA6D7D">
      <w:pPr>
        <w:pStyle w:val="Body-copy"/>
      </w:pPr>
      <w:r>
        <w:t>Lynas’ finished product range includes Light and Heavy Rare Earth oxides: Neodymium and Praseodymium (NdPr) used in magnets, Lanthanum (La), Cerium (Ce), Dysprosium (Dy), Terbium (Tb), Samarium (Sm); Holmium concentrate; and unseparated SEGH.</w:t>
      </w:r>
    </w:p>
    <w:p w14:paraId="060F40A2" w14:textId="39D13B8A" w:rsidR="0040297E" w:rsidRDefault="0040297E" w:rsidP="00FA6D7D">
      <w:pPr>
        <w:pStyle w:val="Heading-level3"/>
      </w:pPr>
      <w:r w:rsidRPr="00B737E9">
        <w:t xml:space="preserve">Midstream Products &amp; Annual Production Rate </w:t>
      </w:r>
    </w:p>
    <w:p w14:paraId="04FBD894" w14:textId="77777777" w:rsidR="00FA6D7D" w:rsidRPr="00FA6D7D" w:rsidRDefault="00FA6D7D" w:rsidP="00FA6D7D">
      <w:pPr>
        <w:pStyle w:val="Body-copy"/>
        <w:spacing w:after="120"/>
        <w:rPr>
          <w:b/>
          <w:bCs/>
        </w:rPr>
      </w:pPr>
      <w:r w:rsidRPr="00FA6D7D">
        <w:rPr>
          <w:b/>
          <w:bCs/>
        </w:rPr>
        <w:t>Mt Weld Operation</w:t>
      </w:r>
    </w:p>
    <w:p w14:paraId="4CB0677A" w14:textId="77777777" w:rsidR="00FA6D7D" w:rsidRDefault="00FA6D7D" w:rsidP="00FA6D7D">
      <w:pPr>
        <w:pStyle w:val="BulletList"/>
      </w:pPr>
      <w:r>
        <w:rPr>
          <w:b/>
          <w:bCs/>
        </w:rPr>
        <w:t>Rare Earths Concentrate</w:t>
      </w:r>
      <w:r>
        <w:t xml:space="preserve">: nameplate capacity to support 12ktpa NdPr oxide finished product </w:t>
      </w:r>
    </w:p>
    <w:p w14:paraId="267E98A0" w14:textId="77777777" w:rsidR="00FA6D7D" w:rsidRPr="00FA6D7D" w:rsidRDefault="00FA6D7D" w:rsidP="00FA6D7D">
      <w:pPr>
        <w:pStyle w:val="Body-copy"/>
        <w:spacing w:after="120"/>
        <w:rPr>
          <w:b/>
          <w:bCs/>
        </w:rPr>
      </w:pPr>
      <w:r w:rsidRPr="00FA6D7D">
        <w:rPr>
          <w:b/>
          <w:bCs/>
        </w:rPr>
        <w:t xml:space="preserve">Kalgoorlie Rare Earths Facility </w:t>
      </w:r>
    </w:p>
    <w:p w14:paraId="61B1FBC7" w14:textId="77777777" w:rsidR="00FA6D7D" w:rsidRPr="00FA6D7D" w:rsidRDefault="00FA6D7D" w:rsidP="00FA6D7D">
      <w:pPr>
        <w:pStyle w:val="BulletList"/>
      </w:pPr>
      <w:r w:rsidRPr="00FA6D7D">
        <w:rPr>
          <w:b/>
          <w:bCs/>
        </w:rPr>
        <w:lastRenderedPageBreak/>
        <w:t>Mixed Rare Earths Carbonate</w:t>
      </w:r>
      <w:r w:rsidRPr="00FA6D7D">
        <w:t xml:space="preserve"> (MREC): nameplate capacity to produce MREC to support 9.0ktpa NdPr finished product</w:t>
      </w:r>
    </w:p>
    <w:p w14:paraId="0414F057" w14:textId="77777777" w:rsidR="00FA6D7D" w:rsidRPr="00FA6D7D" w:rsidRDefault="00FA6D7D" w:rsidP="00FA6D7D">
      <w:pPr>
        <w:pStyle w:val="Body-copy"/>
        <w:spacing w:after="120"/>
        <w:rPr>
          <w:b/>
          <w:bCs/>
        </w:rPr>
      </w:pPr>
      <w:r w:rsidRPr="00FA6D7D">
        <w:rPr>
          <w:b/>
          <w:bCs/>
        </w:rPr>
        <w:t>Lynas Malaysia advanced materials plant</w:t>
      </w:r>
    </w:p>
    <w:p w14:paraId="3254F46D" w14:textId="77777777" w:rsidR="00FA6D7D" w:rsidRDefault="00FA6D7D" w:rsidP="00FA6D7D">
      <w:pPr>
        <w:pStyle w:val="BulletList"/>
      </w:pPr>
      <w:r>
        <w:rPr>
          <w:b/>
          <w:bCs/>
        </w:rPr>
        <w:t>NdPr oxide finished product</w:t>
      </w:r>
      <w:r>
        <w:t>: 10.5ktpa solvent extraction and product finishing nameplate production capacity</w:t>
      </w:r>
    </w:p>
    <w:p w14:paraId="0779DE05" w14:textId="0031C3A2" w:rsidR="00931109" w:rsidRPr="00FA6D7D" w:rsidRDefault="00FA6D7D" w:rsidP="00FA6D7D">
      <w:pPr>
        <w:pStyle w:val="BulletList"/>
        <w:rPr>
          <w:rFonts w:ascii="Verdana" w:hAnsi="Verdana"/>
        </w:rPr>
      </w:pPr>
      <w:r>
        <w:rPr>
          <w:b/>
          <w:bCs/>
        </w:rPr>
        <w:t>Other separated Rare Earth oxides</w:t>
      </w:r>
      <w:r>
        <w:rPr>
          <w:rFonts w:ascii="AU Sans Text Medium" w:hAnsi="AU Sans Text Medium" w:cs="AU Sans Text Medium"/>
        </w:rPr>
        <w:t xml:space="preserve">: </w:t>
      </w:r>
      <w:r w:rsidRPr="00FA6D7D">
        <w:rPr>
          <w:rFonts w:ascii="Verdana" w:hAnsi="Verdana" w:cs="AU Sans Text Medium"/>
        </w:rPr>
        <w:t>Light and heavy rare earth oxides</w:t>
      </w:r>
      <w:r w:rsidR="00931109" w:rsidRPr="00FA6D7D">
        <w:rPr>
          <w:rFonts w:ascii="Verdana" w:hAnsi="Verdana"/>
        </w:rPr>
        <w:br w:type="page"/>
      </w:r>
    </w:p>
    <w:p w14:paraId="6F83D60C" w14:textId="77777777" w:rsidR="00931109" w:rsidRPr="00CF037E" w:rsidRDefault="00931109" w:rsidP="00931109">
      <w:pPr>
        <w:pStyle w:val="Heading-level3"/>
        <w:spacing w:after="120"/>
      </w:pPr>
      <w:r w:rsidRPr="00CF037E">
        <w:lastRenderedPageBreak/>
        <w:t>Midstream summary</w:t>
      </w:r>
    </w:p>
    <w:p w14:paraId="2AE1DAD0" w14:textId="08816F92" w:rsidR="00931109" w:rsidRPr="00CF037E" w:rsidRDefault="00FA6D7D" w:rsidP="00FA6D7D">
      <w:pPr>
        <w:pStyle w:val="Heading-level2"/>
      </w:pPr>
      <w:r w:rsidRPr="00FA6D7D">
        <w:t>Nolans Rare Earths Project – Processing Facility</w:t>
      </w:r>
    </w:p>
    <w:tbl>
      <w:tblPr>
        <w:tblStyle w:val="TableGrid"/>
        <w:tblW w:w="0" w:type="auto"/>
        <w:tblLook w:val="04A0" w:firstRow="1" w:lastRow="0" w:firstColumn="1" w:lastColumn="0" w:noHBand="0" w:noVBand="1"/>
      </w:tblPr>
      <w:tblGrid>
        <w:gridCol w:w="3256"/>
        <w:gridCol w:w="6712"/>
      </w:tblGrid>
      <w:tr w:rsidR="00931109" w:rsidRPr="00B737E9" w14:paraId="5B01BE3E" w14:textId="77777777" w:rsidTr="002851A4">
        <w:tc>
          <w:tcPr>
            <w:tcW w:w="3256" w:type="dxa"/>
          </w:tcPr>
          <w:p w14:paraId="359418E8" w14:textId="77777777" w:rsidR="00931109" w:rsidRPr="00B737E9" w:rsidRDefault="00931109" w:rsidP="002851A4">
            <w:pPr>
              <w:pStyle w:val="Body-copy"/>
              <w:spacing w:before="120" w:after="120"/>
              <w:rPr>
                <w:b/>
                <w:bCs/>
              </w:rPr>
            </w:pPr>
            <w:r w:rsidRPr="00B737E9">
              <w:rPr>
                <w:b/>
                <w:bCs/>
              </w:rPr>
              <w:t>Company Name:</w:t>
            </w:r>
          </w:p>
        </w:tc>
        <w:tc>
          <w:tcPr>
            <w:tcW w:w="6712" w:type="dxa"/>
          </w:tcPr>
          <w:p w14:paraId="0D8C50BB" w14:textId="4E8EED83" w:rsidR="00931109" w:rsidRPr="00830341" w:rsidRDefault="00FA6D7D" w:rsidP="00830341">
            <w:pPr>
              <w:pStyle w:val="Body-copy"/>
              <w:spacing w:before="120" w:after="120"/>
            </w:pPr>
            <w:r w:rsidRPr="00830341">
              <w:t>Arafura Rare Earths Ltd</w:t>
            </w:r>
          </w:p>
        </w:tc>
      </w:tr>
      <w:tr w:rsidR="00036CF1" w:rsidRPr="00B737E9" w14:paraId="04B08471" w14:textId="77777777" w:rsidTr="002851A4">
        <w:tc>
          <w:tcPr>
            <w:tcW w:w="3256" w:type="dxa"/>
          </w:tcPr>
          <w:p w14:paraId="6CEC4615" w14:textId="649678EF" w:rsidR="00036CF1" w:rsidRPr="00B737E9" w:rsidRDefault="00036CF1" w:rsidP="00036CF1">
            <w:pPr>
              <w:pStyle w:val="Body-copy"/>
              <w:spacing w:before="120" w:after="120"/>
              <w:rPr>
                <w:b/>
                <w:bCs/>
              </w:rPr>
            </w:pPr>
            <w:r w:rsidRPr="00B737E9">
              <w:rPr>
                <w:b/>
                <w:bCs/>
              </w:rPr>
              <w:t>Critical Mineral</w:t>
            </w:r>
            <w:r>
              <w:rPr>
                <w:b/>
                <w:bCs/>
              </w:rPr>
              <w:t>(</w:t>
            </w:r>
            <w:r w:rsidRPr="00B737E9">
              <w:rPr>
                <w:b/>
                <w:bCs/>
              </w:rPr>
              <w:t>s</w:t>
            </w:r>
            <w:r>
              <w:rPr>
                <w:b/>
                <w:bCs/>
              </w:rPr>
              <w:t>):</w:t>
            </w:r>
          </w:p>
        </w:tc>
        <w:tc>
          <w:tcPr>
            <w:tcW w:w="6712" w:type="dxa"/>
          </w:tcPr>
          <w:p w14:paraId="3F49939B" w14:textId="74275A3B" w:rsidR="00036CF1" w:rsidRPr="00830341" w:rsidRDefault="00036CF1" w:rsidP="00036CF1">
            <w:pPr>
              <w:pStyle w:val="Body-copy"/>
              <w:spacing w:before="120" w:after="120"/>
            </w:pPr>
            <w:r w:rsidRPr="00830341">
              <w:t>Rare Earth Elements</w:t>
            </w:r>
          </w:p>
        </w:tc>
      </w:tr>
      <w:tr w:rsidR="00931109" w:rsidRPr="00B737E9" w14:paraId="2F1E2C7D" w14:textId="77777777" w:rsidTr="002851A4">
        <w:tc>
          <w:tcPr>
            <w:tcW w:w="3256" w:type="dxa"/>
          </w:tcPr>
          <w:p w14:paraId="02D5A272" w14:textId="77777777" w:rsidR="00931109" w:rsidRPr="00B737E9" w:rsidRDefault="00931109" w:rsidP="002851A4">
            <w:pPr>
              <w:pStyle w:val="Body-copy"/>
              <w:spacing w:before="120" w:after="120"/>
              <w:rPr>
                <w:b/>
                <w:bCs/>
              </w:rPr>
            </w:pPr>
            <w:r w:rsidRPr="00B737E9">
              <w:rPr>
                <w:b/>
                <w:bCs/>
              </w:rPr>
              <w:t xml:space="preserve">State or Territory: </w:t>
            </w:r>
          </w:p>
        </w:tc>
        <w:tc>
          <w:tcPr>
            <w:tcW w:w="6712" w:type="dxa"/>
          </w:tcPr>
          <w:p w14:paraId="58C59627" w14:textId="7E973A8F" w:rsidR="00931109" w:rsidRPr="00830341" w:rsidRDefault="00FA6D7D" w:rsidP="00830341">
            <w:pPr>
              <w:pStyle w:val="Body-copy"/>
              <w:spacing w:before="120" w:after="120"/>
            </w:pPr>
            <w:r w:rsidRPr="00830341">
              <w:t>NT</w:t>
            </w:r>
          </w:p>
        </w:tc>
      </w:tr>
      <w:tr w:rsidR="00931109" w:rsidRPr="00B737E9" w14:paraId="2459FE8B" w14:textId="77777777" w:rsidTr="002851A4">
        <w:tc>
          <w:tcPr>
            <w:tcW w:w="3256" w:type="dxa"/>
          </w:tcPr>
          <w:p w14:paraId="339D8B7B" w14:textId="77777777" w:rsidR="00931109" w:rsidRPr="00B737E9" w:rsidRDefault="00931109" w:rsidP="002851A4">
            <w:pPr>
              <w:pStyle w:val="Body-copy"/>
              <w:spacing w:before="120" w:after="120"/>
              <w:rPr>
                <w:b/>
                <w:bCs/>
              </w:rPr>
            </w:pPr>
            <w:r w:rsidRPr="00B737E9">
              <w:rPr>
                <w:b/>
                <w:bCs/>
              </w:rPr>
              <w:t xml:space="preserve">Company Ownership: </w:t>
            </w:r>
          </w:p>
        </w:tc>
        <w:tc>
          <w:tcPr>
            <w:tcW w:w="6712" w:type="dxa"/>
          </w:tcPr>
          <w:p w14:paraId="3DFCBFE1" w14:textId="2E3C6919" w:rsidR="00931109" w:rsidRPr="00830341" w:rsidRDefault="00830341" w:rsidP="00830341">
            <w:pPr>
              <w:pStyle w:val="Body-copy"/>
              <w:spacing w:before="120" w:after="120"/>
            </w:pPr>
            <w:r w:rsidRPr="00830341">
              <w:t>ASX-listed (ARU)</w:t>
            </w:r>
          </w:p>
        </w:tc>
      </w:tr>
      <w:tr w:rsidR="00931109" w:rsidRPr="00B737E9" w14:paraId="7307DC88" w14:textId="77777777" w:rsidTr="002851A4">
        <w:tc>
          <w:tcPr>
            <w:tcW w:w="9968" w:type="dxa"/>
            <w:gridSpan w:val="2"/>
            <w:shd w:val="clear" w:color="auto" w:fill="F2F0E6" w:themeFill="accent6"/>
          </w:tcPr>
          <w:p w14:paraId="2B86F23D" w14:textId="748613D2" w:rsidR="00931109" w:rsidRPr="005A2CA6" w:rsidRDefault="00830341" w:rsidP="00830341">
            <w:pPr>
              <w:pStyle w:val="Body-copy"/>
              <w:spacing w:before="120" w:after="120"/>
              <w:rPr>
                <w:rStyle w:val="Hyperlink"/>
                <w:rFonts w:asciiTheme="minorHAnsi" w:hAnsiTheme="minorHAnsi"/>
                <w:b w:val="0"/>
                <w:bCs/>
                <w:color w:val="auto"/>
              </w:rPr>
            </w:pPr>
            <w:hyperlink r:id="rId115" w:history="1">
              <w:r w:rsidRPr="005A2CA6">
                <w:rPr>
                  <w:b/>
                  <w:bCs/>
                  <w:u w:val="single"/>
                </w:rPr>
                <w:t>arultd.com</w:t>
              </w:r>
            </w:hyperlink>
          </w:p>
        </w:tc>
      </w:tr>
    </w:tbl>
    <w:p w14:paraId="0FA44D76" w14:textId="77777777" w:rsidR="00931109" w:rsidRDefault="00931109" w:rsidP="00931109">
      <w:pPr>
        <w:pStyle w:val="Body-copy"/>
      </w:pPr>
    </w:p>
    <w:p w14:paraId="2D3C6BAE" w14:textId="77777777" w:rsidR="00931109" w:rsidRPr="00B737E9" w:rsidRDefault="00931109" w:rsidP="00931109">
      <w:pPr>
        <w:pStyle w:val="Heading-level3"/>
      </w:pPr>
      <w:r w:rsidRPr="00B737E9">
        <w:t xml:space="preserve">Midstream Project Description </w:t>
      </w:r>
    </w:p>
    <w:p w14:paraId="62EBD86B" w14:textId="77777777" w:rsidR="00830341" w:rsidRDefault="00830341" w:rsidP="00830341">
      <w:pPr>
        <w:pStyle w:val="Body-copy"/>
      </w:pPr>
      <w:r>
        <w:t xml:space="preserve">Nolans is one of the most advanced rare earths ore-to-oxide projects globally and is key to meeting global NdPr demand, used in high-performance magnets enabling the energy transition, future facing technologies and defence. </w:t>
      </w:r>
    </w:p>
    <w:p w14:paraId="0CDA6820" w14:textId="77777777" w:rsidR="00830341" w:rsidRDefault="00830341" w:rsidP="00830341">
      <w:pPr>
        <w:pStyle w:val="Body-copy"/>
      </w:pPr>
      <w:r>
        <w:t xml:space="preserve">Integrated on-site processing including; Beneficiation (flotation), Extraction (leaching, cracking and purification) and Separation (calcination (cracking) and solvent extraction) plants will produce radionuclide-free NdPr oxides, SEG/HRE oxides, and high-grade phosphoric acid. </w:t>
      </w:r>
    </w:p>
    <w:p w14:paraId="31D952A4" w14:textId="77777777" w:rsidR="00830341" w:rsidRDefault="00830341" w:rsidP="00830341">
      <w:pPr>
        <w:pStyle w:val="Body-copy"/>
      </w:pPr>
      <w:r>
        <w:t xml:space="preserve">Feasibility Studies, optimisation studies, FEED and all major project approvals have been completed, with the Company commencing construction in September 2026, enabled by early earthworks completed in 2024. </w:t>
      </w:r>
    </w:p>
    <w:p w14:paraId="79442E33" w14:textId="77777777" w:rsidR="00830341" w:rsidRDefault="00830341" w:rsidP="00830341">
      <w:pPr>
        <w:pStyle w:val="Body-copy"/>
      </w:pPr>
      <w:r>
        <w:t xml:space="preserve">Critical path work programs, compliance, and optimisation activities to mitigate capital and construction risks were progressed prior to FID in May 2026, supporting an accelerated ramp up in advance of the commencement of construction. Indicative schedule sees construction activities being completed over a 37-month period from September 2026. </w:t>
      </w:r>
    </w:p>
    <w:p w14:paraId="47AD4573" w14:textId="77777777" w:rsidR="00830341" w:rsidRDefault="00830341" w:rsidP="00830341">
      <w:pPr>
        <w:pStyle w:val="Body-copy"/>
      </w:pPr>
      <w:r>
        <w:t xml:space="preserve">The Company has executed a US$1.9bn funding package inclusive of &gt;US$1b of debt from Australian and international export credit agencies and commercial lenders, alongside equity commitments from Australia’s Export Finance Agency and National Reconstruction Fund and Germany’s Raw Materials Fund and institutional investors. </w:t>
      </w:r>
    </w:p>
    <w:p w14:paraId="10834BC4" w14:textId="77777777" w:rsidR="00830341" w:rsidRDefault="00830341" w:rsidP="00830341">
      <w:pPr>
        <w:pStyle w:val="Body-copy"/>
      </w:pPr>
      <w:r>
        <w:t>The Company remains open to offtake (~21% of offtake remains available and investment opportunities that support the generation of long-term stakeholder value).</w:t>
      </w:r>
    </w:p>
    <w:p w14:paraId="183C1087" w14:textId="58FA2C53" w:rsidR="00931109" w:rsidRDefault="00931109" w:rsidP="00830341">
      <w:pPr>
        <w:pStyle w:val="Heading-level3"/>
      </w:pPr>
      <w:r w:rsidRPr="00B737E9">
        <w:t xml:space="preserve">Midstream Products &amp; Annual Production Rate </w:t>
      </w:r>
    </w:p>
    <w:p w14:paraId="5C984096" w14:textId="77777777" w:rsidR="00830341" w:rsidRDefault="00830341" w:rsidP="00830341">
      <w:pPr>
        <w:pStyle w:val="BulletList"/>
      </w:pPr>
      <w:r>
        <w:rPr>
          <w:b/>
          <w:bCs/>
        </w:rPr>
        <w:lastRenderedPageBreak/>
        <w:t>NdPr oxide</w:t>
      </w:r>
      <w:r>
        <w:t>: 4,440tpa</w:t>
      </w:r>
    </w:p>
    <w:p w14:paraId="57F2996D" w14:textId="12902D08" w:rsidR="00830341" w:rsidRDefault="00830341" w:rsidP="00830341">
      <w:pPr>
        <w:pStyle w:val="BulletList"/>
      </w:pPr>
      <w:r>
        <w:rPr>
          <w:b/>
          <w:bCs/>
        </w:rPr>
        <w:t>SEG/HRE oxide</w:t>
      </w:r>
      <w:r>
        <w:t>: 573tpa (including Dy and Tb)</w:t>
      </w:r>
    </w:p>
    <w:p w14:paraId="10F4C9C3" w14:textId="01BEDF7B" w:rsidR="00830341" w:rsidRDefault="00830341" w:rsidP="00830341">
      <w:pPr>
        <w:pStyle w:val="BulletList"/>
      </w:pPr>
      <w:r>
        <w:rPr>
          <w:b/>
          <w:bCs/>
        </w:rPr>
        <w:t>Phosphoric acid</w:t>
      </w:r>
      <w:r>
        <w:t xml:space="preserve"> (fertilizer-grade, 54% P</w:t>
      </w:r>
      <w:r>
        <w:rPr>
          <w:vertAlign w:val="subscript"/>
        </w:rPr>
        <w:t>2</w:t>
      </w:r>
      <w:r>
        <w:t>O</w:t>
      </w:r>
      <w:r>
        <w:rPr>
          <w:vertAlign w:val="subscript"/>
        </w:rPr>
        <w:t>5</w:t>
      </w:r>
      <w:r>
        <w:t>): 144,393tpa</w:t>
      </w:r>
    </w:p>
    <w:p w14:paraId="19ECE52E" w14:textId="77777777" w:rsidR="00830341" w:rsidRDefault="00830341" w:rsidP="00830341">
      <w:pPr>
        <w:pStyle w:val="Body-copy"/>
      </w:pPr>
      <w:r>
        <w:t>Approximately 79% of offtake has been secured through binding offtake agreements and/or binding terms sheets with ~21% remaining available.</w:t>
      </w:r>
    </w:p>
    <w:p w14:paraId="6DD7662F" w14:textId="77777777" w:rsidR="004F6FB3" w:rsidRDefault="004F6FB3">
      <w:pPr>
        <w:spacing w:before="0" w:after="160" w:line="259" w:lineRule="auto"/>
        <w:rPr>
          <w:lang w:val="en-GB"/>
        </w:rPr>
      </w:pPr>
      <w:r>
        <w:br w:type="page"/>
      </w:r>
    </w:p>
    <w:p w14:paraId="44AAD14F" w14:textId="77777777" w:rsidR="004F6FB3" w:rsidRPr="00CF037E" w:rsidRDefault="004F6FB3" w:rsidP="004F6FB3">
      <w:pPr>
        <w:pStyle w:val="Heading-level3"/>
        <w:spacing w:after="120"/>
      </w:pPr>
      <w:r w:rsidRPr="00CF037E">
        <w:lastRenderedPageBreak/>
        <w:t>Midstream summary</w:t>
      </w:r>
    </w:p>
    <w:p w14:paraId="116E16C6" w14:textId="490E4B73" w:rsidR="004F6FB3" w:rsidRPr="00CF037E" w:rsidRDefault="00104A9A" w:rsidP="00104A9A">
      <w:pPr>
        <w:pStyle w:val="Heading-level2"/>
      </w:pPr>
      <w:r w:rsidRPr="00104A9A">
        <w:t>Darwin Minhub Project</w:t>
      </w:r>
    </w:p>
    <w:tbl>
      <w:tblPr>
        <w:tblStyle w:val="TableGrid"/>
        <w:tblW w:w="0" w:type="auto"/>
        <w:tblLook w:val="04A0" w:firstRow="1" w:lastRow="0" w:firstColumn="1" w:lastColumn="0" w:noHBand="0" w:noVBand="1"/>
      </w:tblPr>
      <w:tblGrid>
        <w:gridCol w:w="3256"/>
        <w:gridCol w:w="6712"/>
      </w:tblGrid>
      <w:tr w:rsidR="004F6FB3" w:rsidRPr="00B737E9" w14:paraId="3A889683" w14:textId="77777777" w:rsidTr="002851A4">
        <w:tc>
          <w:tcPr>
            <w:tcW w:w="3256" w:type="dxa"/>
          </w:tcPr>
          <w:p w14:paraId="476C7409" w14:textId="77777777" w:rsidR="004F6FB3" w:rsidRPr="00B737E9" w:rsidRDefault="004F6FB3" w:rsidP="002851A4">
            <w:pPr>
              <w:pStyle w:val="Body-copy"/>
              <w:spacing w:before="120" w:after="120"/>
              <w:rPr>
                <w:b/>
                <w:bCs/>
              </w:rPr>
            </w:pPr>
            <w:r w:rsidRPr="00B737E9">
              <w:rPr>
                <w:b/>
                <w:bCs/>
              </w:rPr>
              <w:t>Company Name:</w:t>
            </w:r>
          </w:p>
        </w:tc>
        <w:tc>
          <w:tcPr>
            <w:tcW w:w="6712" w:type="dxa"/>
          </w:tcPr>
          <w:p w14:paraId="26AC4966" w14:textId="144B693F" w:rsidR="004F6FB3" w:rsidRPr="00104A9A" w:rsidRDefault="00104A9A" w:rsidP="00104A9A">
            <w:pPr>
              <w:pStyle w:val="Body-copy"/>
              <w:spacing w:before="120" w:after="120"/>
            </w:pPr>
            <w:r w:rsidRPr="00104A9A">
              <w:t>Minhub Operations Pty Ltd</w:t>
            </w:r>
          </w:p>
        </w:tc>
      </w:tr>
      <w:tr w:rsidR="00036CF1" w:rsidRPr="00B737E9" w14:paraId="5E99BC08" w14:textId="77777777" w:rsidTr="002851A4">
        <w:tc>
          <w:tcPr>
            <w:tcW w:w="3256" w:type="dxa"/>
          </w:tcPr>
          <w:p w14:paraId="2502EBDE" w14:textId="70EDE67D" w:rsidR="00036CF1" w:rsidRPr="00B737E9" w:rsidRDefault="00036CF1" w:rsidP="00036CF1">
            <w:pPr>
              <w:pStyle w:val="Body-copy"/>
              <w:spacing w:before="120" w:after="120"/>
              <w:rPr>
                <w:b/>
                <w:bCs/>
              </w:rPr>
            </w:pPr>
            <w:r w:rsidRPr="00B737E9">
              <w:rPr>
                <w:b/>
                <w:bCs/>
              </w:rPr>
              <w:t>Critical Mineral</w:t>
            </w:r>
            <w:r>
              <w:rPr>
                <w:b/>
                <w:bCs/>
              </w:rPr>
              <w:t>(</w:t>
            </w:r>
            <w:r w:rsidRPr="00B737E9">
              <w:rPr>
                <w:b/>
                <w:bCs/>
              </w:rPr>
              <w:t>s</w:t>
            </w:r>
            <w:r>
              <w:rPr>
                <w:b/>
                <w:bCs/>
              </w:rPr>
              <w:t>):</w:t>
            </w:r>
          </w:p>
        </w:tc>
        <w:tc>
          <w:tcPr>
            <w:tcW w:w="6712" w:type="dxa"/>
          </w:tcPr>
          <w:p w14:paraId="7C1F7A0A" w14:textId="1C2D3270" w:rsidR="00036CF1" w:rsidRPr="00104A9A" w:rsidRDefault="00036CF1" w:rsidP="00036CF1">
            <w:pPr>
              <w:pStyle w:val="Body-copy"/>
              <w:spacing w:before="120" w:after="120"/>
            </w:pPr>
            <w:r w:rsidRPr="00104A9A">
              <w:t>Rare Earth Elements, Zirconium, Hafnium, Titanium</w:t>
            </w:r>
          </w:p>
        </w:tc>
      </w:tr>
      <w:tr w:rsidR="004F6FB3" w:rsidRPr="00B737E9" w14:paraId="16C059C7" w14:textId="77777777" w:rsidTr="002851A4">
        <w:tc>
          <w:tcPr>
            <w:tcW w:w="3256" w:type="dxa"/>
          </w:tcPr>
          <w:p w14:paraId="4ACF560C" w14:textId="77777777" w:rsidR="004F6FB3" w:rsidRPr="00B737E9" w:rsidRDefault="004F6FB3" w:rsidP="002851A4">
            <w:pPr>
              <w:pStyle w:val="Body-copy"/>
              <w:spacing w:before="120" w:after="120"/>
              <w:rPr>
                <w:b/>
                <w:bCs/>
              </w:rPr>
            </w:pPr>
            <w:r w:rsidRPr="00B737E9">
              <w:rPr>
                <w:b/>
                <w:bCs/>
              </w:rPr>
              <w:t xml:space="preserve">State or Territory: </w:t>
            </w:r>
          </w:p>
        </w:tc>
        <w:tc>
          <w:tcPr>
            <w:tcW w:w="6712" w:type="dxa"/>
          </w:tcPr>
          <w:p w14:paraId="0F24EDB8" w14:textId="501669E3" w:rsidR="004F6FB3" w:rsidRPr="00104A9A" w:rsidRDefault="00104A9A" w:rsidP="00104A9A">
            <w:pPr>
              <w:pStyle w:val="Body-copy"/>
              <w:spacing w:before="120" w:after="120"/>
            </w:pPr>
            <w:r w:rsidRPr="00104A9A">
              <w:t>NT</w:t>
            </w:r>
          </w:p>
        </w:tc>
      </w:tr>
      <w:tr w:rsidR="004F6FB3" w:rsidRPr="00B737E9" w14:paraId="06EDF947" w14:textId="77777777" w:rsidTr="002851A4">
        <w:tc>
          <w:tcPr>
            <w:tcW w:w="3256" w:type="dxa"/>
          </w:tcPr>
          <w:p w14:paraId="6C40E807" w14:textId="77777777" w:rsidR="004F6FB3" w:rsidRPr="00B737E9" w:rsidRDefault="004F6FB3" w:rsidP="002851A4">
            <w:pPr>
              <w:pStyle w:val="Body-copy"/>
              <w:spacing w:before="120" w:after="120"/>
              <w:rPr>
                <w:b/>
                <w:bCs/>
              </w:rPr>
            </w:pPr>
            <w:r w:rsidRPr="00B737E9">
              <w:rPr>
                <w:b/>
                <w:bCs/>
              </w:rPr>
              <w:t xml:space="preserve">Company Ownership: </w:t>
            </w:r>
          </w:p>
        </w:tc>
        <w:tc>
          <w:tcPr>
            <w:tcW w:w="6712" w:type="dxa"/>
          </w:tcPr>
          <w:p w14:paraId="1112525A" w14:textId="2BE8B7C9" w:rsidR="004F6FB3" w:rsidRPr="00104A9A" w:rsidRDefault="00104A9A" w:rsidP="00104A9A">
            <w:pPr>
              <w:pStyle w:val="Body-copy"/>
              <w:spacing w:before="120" w:after="120"/>
            </w:pPr>
            <w:r w:rsidRPr="00104A9A">
              <w:t xml:space="preserve">Unlisted Australian company; 50% owned by </w:t>
            </w:r>
            <w:r w:rsidRPr="00104A9A">
              <w:br/>
              <w:t>Cadoux Ltd (ASX:CCM)</w:t>
            </w:r>
          </w:p>
        </w:tc>
      </w:tr>
      <w:tr w:rsidR="004F6FB3" w:rsidRPr="00B737E9" w14:paraId="4FE77EBB" w14:textId="77777777" w:rsidTr="002851A4">
        <w:tc>
          <w:tcPr>
            <w:tcW w:w="9968" w:type="dxa"/>
            <w:gridSpan w:val="2"/>
            <w:shd w:val="clear" w:color="auto" w:fill="F2F0E6" w:themeFill="accent6"/>
          </w:tcPr>
          <w:p w14:paraId="7280BD35" w14:textId="07D700CE" w:rsidR="004F6FB3" w:rsidRPr="005A2CA6" w:rsidRDefault="00104A9A" w:rsidP="00104A9A">
            <w:pPr>
              <w:pStyle w:val="Body-copy"/>
              <w:spacing w:before="120" w:after="120"/>
              <w:rPr>
                <w:rStyle w:val="Hyperlink"/>
                <w:rFonts w:asciiTheme="minorHAnsi" w:hAnsiTheme="minorHAnsi"/>
                <w:b w:val="0"/>
                <w:bCs/>
                <w:color w:val="auto"/>
              </w:rPr>
            </w:pPr>
            <w:hyperlink r:id="rId116" w:history="1">
              <w:r w:rsidRPr="005A2CA6">
                <w:rPr>
                  <w:b/>
                  <w:bCs/>
                  <w:u w:val="single"/>
                </w:rPr>
                <w:t>minhub.com.au</w:t>
              </w:r>
            </w:hyperlink>
          </w:p>
        </w:tc>
      </w:tr>
    </w:tbl>
    <w:p w14:paraId="7EF5BC19" w14:textId="77777777" w:rsidR="004F6FB3" w:rsidRDefault="004F6FB3" w:rsidP="004F6FB3">
      <w:pPr>
        <w:pStyle w:val="Body-copy"/>
      </w:pPr>
    </w:p>
    <w:p w14:paraId="343E0810" w14:textId="77777777" w:rsidR="004F6FB3" w:rsidRPr="00B737E9" w:rsidRDefault="004F6FB3" w:rsidP="004F6FB3">
      <w:pPr>
        <w:pStyle w:val="Heading-level3"/>
      </w:pPr>
      <w:r w:rsidRPr="00B737E9">
        <w:t xml:space="preserve">Midstream Project Description </w:t>
      </w:r>
    </w:p>
    <w:p w14:paraId="5DA40ED6" w14:textId="77777777" w:rsidR="00104A9A" w:rsidRPr="00104A9A" w:rsidRDefault="00104A9A" w:rsidP="00104A9A">
      <w:pPr>
        <w:pStyle w:val="Body-copy"/>
      </w:pPr>
      <w:r w:rsidRPr="00104A9A">
        <w:t>For several decades, Australian mineral sands companies have relied on selling 'unfinished' heavy mineral concentrate (HMC) to offshore processors. Independent domestic processing is only now re-emerging. Minhub proposes the Darwin Minhub Project (DMP): a collaborative mineral separation plant at Darwin's East Arm producing zircon, titanium minerals, and monazite and xenotime concentrates from HMC supplied by emerging developers in Victoria's Gippsland and Murray Basin. These concentrates typically contain 20-30% zircon, 2-4% monazite (NdPr rich) and 0.5-1% xenotime (HRE &amp; Y rich).</w:t>
      </w:r>
    </w:p>
    <w:p w14:paraId="26BA952C" w14:textId="77777777" w:rsidR="00104A9A" w:rsidRPr="00104A9A" w:rsidRDefault="00104A9A" w:rsidP="00104A9A">
      <w:pPr>
        <w:pStyle w:val="Body-copy"/>
      </w:pPr>
      <w:r w:rsidRPr="00104A9A">
        <w:t>A Definitive Feasibility Study (IHC Mining, 2025) supports a staged 300,000-500,000tpa plant designed around Fingerboards HMC feedstock. After screening and drying, primary rare earth magnets recover ilmenite, together with paramagnetic (rare earth concentrate) and non-magnetic streams. The non-magnetics pass through electrostatic and magnetic separation to produce rutile and a zircon concentrate. The zircon and rare earth concentrates are batch processed, with extensive recycling, through intensive gravity (classifier) and dry finishing circuits to achieve high recoveries at high product grades, as proven in testwork. Larger scale pilot processing of Fingerboards and fine-grained Murray Basin HMC is planned for 2027, aligned with approvals timing; NT EPA and EPBC referrals are prepared. A downstream Scoping Study is assessing processing of 4,000tpa of xenotime concentrate to produce heavy rare earth carbonate. DMP first production is targeted for 2029. Minhub welcomes offtake, upstream, downstream and investment partners.</w:t>
      </w:r>
    </w:p>
    <w:p w14:paraId="0621B782" w14:textId="2FC4AA00" w:rsidR="004F6FB3" w:rsidRDefault="004F6FB3" w:rsidP="00104A9A">
      <w:pPr>
        <w:pStyle w:val="Heading-level3"/>
      </w:pPr>
      <w:r w:rsidRPr="00B737E9">
        <w:t xml:space="preserve">Midstream Products &amp; Annual Production Rate </w:t>
      </w:r>
    </w:p>
    <w:p w14:paraId="6422A38C" w14:textId="77777777" w:rsidR="00104A9A" w:rsidRDefault="00104A9A" w:rsidP="00104A9A">
      <w:pPr>
        <w:pStyle w:val="BulletList"/>
      </w:pPr>
      <w:r>
        <w:rPr>
          <w:b/>
          <w:bCs/>
        </w:rPr>
        <w:t>Zircon</w:t>
      </w:r>
      <w:r>
        <w:t xml:space="preserve"> (&gt;66% ZrO</w:t>
      </w:r>
      <w:r>
        <w:rPr>
          <w:vertAlign w:val="subscript"/>
        </w:rPr>
        <w:t>2</w:t>
      </w:r>
      <w:r>
        <w:t>+HfO</w:t>
      </w:r>
      <w:r>
        <w:rPr>
          <w:vertAlign w:val="subscript"/>
        </w:rPr>
        <w:t>2</w:t>
      </w:r>
      <w:r>
        <w:t>): 75,000-125,000tpa (premium grade for ceramics, sold into Europe, India and the US)</w:t>
      </w:r>
    </w:p>
    <w:p w14:paraId="1FE90DB9" w14:textId="77777777" w:rsidR="00104A9A" w:rsidRDefault="00104A9A" w:rsidP="00104A9A">
      <w:pPr>
        <w:pStyle w:val="BulletList"/>
      </w:pPr>
      <w:r>
        <w:rPr>
          <w:b/>
          <w:bCs/>
        </w:rPr>
        <w:t>Rutile</w:t>
      </w:r>
      <w:r>
        <w:t xml:space="preserve"> (&gt;90% TiO</w:t>
      </w:r>
      <w:r>
        <w:rPr>
          <w:vertAlign w:val="subscript"/>
        </w:rPr>
        <w:t>2</w:t>
      </w:r>
      <w:r>
        <w:t>), 6,000-24,000tpa (welding and titanium pigment feedstock)</w:t>
      </w:r>
    </w:p>
    <w:p w14:paraId="4AC04035" w14:textId="77777777" w:rsidR="00104A9A" w:rsidRDefault="00104A9A" w:rsidP="00104A9A">
      <w:pPr>
        <w:pStyle w:val="BulletList"/>
        <w:rPr>
          <w:spacing w:val="-2"/>
        </w:rPr>
      </w:pPr>
      <w:r>
        <w:rPr>
          <w:b/>
          <w:bCs/>
          <w:spacing w:val="-2"/>
        </w:rPr>
        <w:lastRenderedPageBreak/>
        <w:t>Ilmenite</w:t>
      </w:r>
      <w:r>
        <w:rPr>
          <w:spacing w:val="-2"/>
        </w:rPr>
        <w:t xml:space="preserve"> (54-57% TiO</w:t>
      </w:r>
      <w:r>
        <w:rPr>
          <w:spacing w:val="-2"/>
          <w:vertAlign w:val="subscript"/>
        </w:rPr>
        <w:t>2</w:t>
      </w:r>
      <w:r>
        <w:rPr>
          <w:spacing w:val="-2"/>
        </w:rPr>
        <w:t>): 70,000-120,000tpa (titanium pigment feedstock)</w:t>
      </w:r>
    </w:p>
    <w:p w14:paraId="4C6C0E77" w14:textId="77777777" w:rsidR="00104A9A" w:rsidRDefault="00104A9A" w:rsidP="00104A9A">
      <w:pPr>
        <w:pStyle w:val="BulletList"/>
      </w:pPr>
      <w:r>
        <w:rPr>
          <w:b/>
          <w:bCs/>
        </w:rPr>
        <w:t>Monazite concentrate</w:t>
      </w:r>
      <w:r>
        <w:t xml:space="preserve"> (&gt;58% TREO, of which ~20% NdPr and 1% DyTb): 8,000-13,600tpa (Australian and allied rare earth refiners)</w:t>
      </w:r>
    </w:p>
    <w:p w14:paraId="6873C392" w14:textId="77777777" w:rsidR="00104A9A" w:rsidRDefault="00104A9A" w:rsidP="00104A9A">
      <w:pPr>
        <w:pStyle w:val="BulletList"/>
      </w:pPr>
      <w:r>
        <w:rPr>
          <w:b/>
          <w:bCs/>
        </w:rPr>
        <w:t>Xenotime concentrate</w:t>
      </w:r>
      <w:r>
        <w:t xml:space="preserve"> (targeting &gt;50% TREO, of which 7% DyTb and 50% Y</w:t>
      </w:r>
      <w:r>
        <w:rPr>
          <w:vertAlign w:val="subscript"/>
        </w:rPr>
        <w:t>2</w:t>
      </w:r>
      <w:r>
        <w:t>O</w:t>
      </w:r>
      <w:r>
        <w:rPr>
          <w:vertAlign w:val="subscript"/>
        </w:rPr>
        <w:t>3</w:t>
      </w:r>
      <w:r>
        <w:t>): 3,300-5,500tpa: (Minhub 4000 project or other Australian and allied rare earth refiners)</w:t>
      </w:r>
    </w:p>
    <w:p w14:paraId="3C2297CC" w14:textId="77777777" w:rsidR="00104A9A" w:rsidRPr="00104A9A" w:rsidRDefault="00104A9A" w:rsidP="00104A9A">
      <w:pPr>
        <w:pStyle w:val="Body-copy"/>
        <w:rPr>
          <w:i/>
          <w:iCs/>
        </w:rPr>
      </w:pPr>
      <w:r w:rsidRPr="00104A9A">
        <w:rPr>
          <w:i/>
          <w:iCs/>
        </w:rPr>
        <w:t>(Ranges above are for Stages 1 and 2 of the Project)</w:t>
      </w:r>
    </w:p>
    <w:p w14:paraId="5E167847" w14:textId="77777777" w:rsidR="004F6FB3" w:rsidRDefault="004F6FB3">
      <w:pPr>
        <w:spacing w:before="0" w:after="160" w:line="259" w:lineRule="auto"/>
        <w:rPr>
          <w:b/>
          <w:bCs/>
          <w:color w:val="173F34" w:themeColor="accent1"/>
          <w:lang w:val="en-AU"/>
        </w:rPr>
      </w:pPr>
      <w:r>
        <w:rPr>
          <w:b/>
          <w:bCs/>
          <w:color w:val="173F34" w:themeColor="accent1"/>
        </w:rPr>
        <w:br w:type="page"/>
      </w:r>
    </w:p>
    <w:p w14:paraId="5F27AD0F" w14:textId="141C58F7" w:rsidR="00617944" w:rsidRPr="00104A9A" w:rsidRDefault="00617944" w:rsidP="00104A9A">
      <w:pPr>
        <w:pStyle w:val="Heading-level3"/>
      </w:pPr>
      <w:r w:rsidRPr="00104A9A">
        <w:lastRenderedPageBreak/>
        <w:t>Midstream summary</w:t>
      </w:r>
    </w:p>
    <w:p w14:paraId="44E147BF" w14:textId="66E89A70" w:rsidR="00617944" w:rsidRPr="00CF037E" w:rsidRDefault="00104A9A" w:rsidP="00104A9A">
      <w:pPr>
        <w:pStyle w:val="Heading-level2"/>
      </w:pPr>
      <w:r w:rsidRPr="00104A9A">
        <w:t>Tronox Western Australian Rare Earth</w:t>
      </w:r>
      <w:r>
        <w:t xml:space="preserve"> </w:t>
      </w:r>
      <w:r w:rsidRPr="00104A9A">
        <w:t>Refinery</w:t>
      </w:r>
    </w:p>
    <w:tbl>
      <w:tblPr>
        <w:tblStyle w:val="TableGrid"/>
        <w:tblW w:w="0" w:type="auto"/>
        <w:tblLook w:val="04A0" w:firstRow="1" w:lastRow="0" w:firstColumn="1" w:lastColumn="0" w:noHBand="0" w:noVBand="1"/>
      </w:tblPr>
      <w:tblGrid>
        <w:gridCol w:w="3256"/>
        <w:gridCol w:w="6712"/>
      </w:tblGrid>
      <w:tr w:rsidR="00617944" w:rsidRPr="00B737E9" w14:paraId="6BD25A3F" w14:textId="77777777" w:rsidTr="002851A4">
        <w:tc>
          <w:tcPr>
            <w:tcW w:w="3256" w:type="dxa"/>
          </w:tcPr>
          <w:p w14:paraId="118A54CA" w14:textId="77777777" w:rsidR="00617944" w:rsidRPr="00B737E9" w:rsidRDefault="00617944" w:rsidP="002851A4">
            <w:pPr>
              <w:pStyle w:val="Body-copy"/>
              <w:spacing w:before="120" w:after="120"/>
              <w:rPr>
                <w:b/>
                <w:bCs/>
              </w:rPr>
            </w:pPr>
            <w:r w:rsidRPr="00B737E9">
              <w:rPr>
                <w:b/>
                <w:bCs/>
              </w:rPr>
              <w:t>Company Name:</w:t>
            </w:r>
          </w:p>
        </w:tc>
        <w:tc>
          <w:tcPr>
            <w:tcW w:w="6712" w:type="dxa"/>
          </w:tcPr>
          <w:p w14:paraId="02E37A2A" w14:textId="2DD3ACC3" w:rsidR="00617944" w:rsidRPr="00104A9A" w:rsidRDefault="00104A9A" w:rsidP="00104A9A">
            <w:pPr>
              <w:pStyle w:val="Body-copy"/>
              <w:spacing w:before="120" w:after="120"/>
            </w:pPr>
            <w:r w:rsidRPr="00104A9A">
              <w:t>Tronox Holdings plc — Australian operations</w:t>
            </w:r>
          </w:p>
        </w:tc>
      </w:tr>
      <w:tr w:rsidR="00036CF1" w:rsidRPr="00B737E9" w14:paraId="419DF165" w14:textId="77777777" w:rsidTr="002851A4">
        <w:tc>
          <w:tcPr>
            <w:tcW w:w="3256" w:type="dxa"/>
          </w:tcPr>
          <w:p w14:paraId="7FDD1D8B" w14:textId="79A55AAE" w:rsidR="00036CF1" w:rsidRPr="00B737E9" w:rsidRDefault="00036CF1" w:rsidP="00036CF1">
            <w:pPr>
              <w:pStyle w:val="Body-copy"/>
              <w:spacing w:before="120" w:after="120"/>
              <w:rPr>
                <w:b/>
                <w:bCs/>
              </w:rPr>
            </w:pPr>
            <w:r w:rsidRPr="00B737E9">
              <w:rPr>
                <w:b/>
                <w:bCs/>
              </w:rPr>
              <w:t>Critical Mineral</w:t>
            </w:r>
            <w:r>
              <w:rPr>
                <w:b/>
                <w:bCs/>
              </w:rPr>
              <w:t>(</w:t>
            </w:r>
            <w:r w:rsidRPr="00B737E9">
              <w:rPr>
                <w:b/>
                <w:bCs/>
              </w:rPr>
              <w:t>s</w:t>
            </w:r>
            <w:r>
              <w:rPr>
                <w:b/>
                <w:bCs/>
              </w:rPr>
              <w:t>):</w:t>
            </w:r>
          </w:p>
        </w:tc>
        <w:tc>
          <w:tcPr>
            <w:tcW w:w="6712" w:type="dxa"/>
          </w:tcPr>
          <w:p w14:paraId="60C35B99" w14:textId="0BC0988F" w:rsidR="00036CF1" w:rsidRPr="00104A9A" w:rsidRDefault="00036CF1" w:rsidP="00036CF1">
            <w:pPr>
              <w:pStyle w:val="Body-copy"/>
              <w:spacing w:before="120" w:after="120"/>
            </w:pPr>
            <w:r w:rsidRPr="00104A9A">
              <w:t>Rare Earth Element</w:t>
            </w:r>
          </w:p>
        </w:tc>
      </w:tr>
      <w:tr w:rsidR="00617944" w:rsidRPr="00B737E9" w14:paraId="5C1B94B4" w14:textId="77777777" w:rsidTr="002851A4">
        <w:tc>
          <w:tcPr>
            <w:tcW w:w="3256" w:type="dxa"/>
          </w:tcPr>
          <w:p w14:paraId="63429059" w14:textId="77777777" w:rsidR="00617944" w:rsidRPr="00B737E9" w:rsidRDefault="00617944" w:rsidP="002851A4">
            <w:pPr>
              <w:pStyle w:val="Body-copy"/>
              <w:spacing w:before="120" w:after="120"/>
              <w:rPr>
                <w:b/>
                <w:bCs/>
              </w:rPr>
            </w:pPr>
            <w:r w:rsidRPr="00B737E9">
              <w:rPr>
                <w:b/>
                <w:bCs/>
              </w:rPr>
              <w:t xml:space="preserve">State or Territory: </w:t>
            </w:r>
          </w:p>
        </w:tc>
        <w:tc>
          <w:tcPr>
            <w:tcW w:w="6712" w:type="dxa"/>
          </w:tcPr>
          <w:p w14:paraId="0BA88C50" w14:textId="3F78D745" w:rsidR="00617944" w:rsidRPr="00104A9A" w:rsidRDefault="00104A9A" w:rsidP="00104A9A">
            <w:pPr>
              <w:pStyle w:val="Body-copy"/>
              <w:spacing w:before="120" w:after="120"/>
            </w:pPr>
            <w:r w:rsidRPr="00104A9A">
              <w:t>WA</w:t>
            </w:r>
          </w:p>
        </w:tc>
      </w:tr>
      <w:tr w:rsidR="00617944" w:rsidRPr="00B737E9" w14:paraId="5DBEF065" w14:textId="77777777" w:rsidTr="002851A4">
        <w:tc>
          <w:tcPr>
            <w:tcW w:w="3256" w:type="dxa"/>
          </w:tcPr>
          <w:p w14:paraId="2924ADB6" w14:textId="77777777" w:rsidR="00617944" w:rsidRPr="00B737E9" w:rsidRDefault="00617944" w:rsidP="002851A4">
            <w:pPr>
              <w:pStyle w:val="Body-copy"/>
              <w:spacing w:before="120" w:after="120"/>
              <w:rPr>
                <w:b/>
                <w:bCs/>
              </w:rPr>
            </w:pPr>
            <w:r w:rsidRPr="00B737E9">
              <w:rPr>
                <w:b/>
                <w:bCs/>
              </w:rPr>
              <w:t xml:space="preserve">Company Ownership: </w:t>
            </w:r>
          </w:p>
        </w:tc>
        <w:tc>
          <w:tcPr>
            <w:tcW w:w="6712" w:type="dxa"/>
          </w:tcPr>
          <w:p w14:paraId="7F28DD4E" w14:textId="11C1B86F" w:rsidR="00617944" w:rsidRPr="00104A9A" w:rsidRDefault="00104A9A" w:rsidP="00104A9A">
            <w:pPr>
              <w:pStyle w:val="Body-copy"/>
              <w:spacing w:before="120" w:after="120"/>
            </w:pPr>
            <w:r w:rsidRPr="00104A9A">
              <w:t>NYSE-listed (TROX)</w:t>
            </w:r>
          </w:p>
        </w:tc>
      </w:tr>
      <w:tr w:rsidR="00617944" w:rsidRPr="00B737E9" w14:paraId="416BC56F" w14:textId="77777777" w:rsidTr="002851A4">
        <w:tc>
          <w:tcPr>
            <w:tcW w:w="9968" w:type="dxa"/>
            <w:gridSpan w:val="2"/>
            <w:shd w:val="clear" w:color="auto" w:fill="F2F0E6" w:themeFill="accent6"/>
          </w:tcPr>
          <w:p w14:paraId="011944A9" w14:textId="727642A8" w:rsidR="00617944" w:rsidRPr="005A2CA6" w:rsidRDefault="00104A9A" w:rsidP="00104A9A">
            <w:pPr>
              <w:pStyle w:val="Body-copy"/>
              <w:spacing w:before="120" w:after="120"/>
              <w:rPr>
                <w:rStyle w:val="Hyperlink"/>
                <w:rFonts w:asciiTheme="minorHAnsi" w:hAnsiTheme="minorHAnsi"/>
                <w:b w:val="0"/>
                <w:bCs/>
                <w:color w:val="auto"/>
              </w:rPr>
            </w:pPr>
            <w:hyperlink r:id="rId117" w:history="1">
              <w:r w:rsidRPr="005A2CA6">
                <w:rPr>
                  <w:b/>
                  <w:bCs/>
                  <w:u w:val="single"/>
                </w:rPr>
                <w:t>tronox.com</w:t>
              </w:r>
            </w:hyperlink>
          </w:p>
        </w:tc>
      </w:tr>
    </w:tbl>
    <w:p w14:paraId="5E821C73" w14:textId="77777777" w:rsidR="00617944" w:rsidRDefault="00617944" w:rsidP="00617944">
      <w:pPr>
        <w:pStyle w:val="Body-copy"/>
      </w:pPr>
    </w:p>
    <w:p w14:paraId="408A4703" w14:textId="77777777" w:rsidR="00617944" w:rsidRPr="00B737E9" w:rsidRDefault="00617944" w:rsidP="00617944">
      <w:pPr>
        <w:pStyle w:val="Heading-level3"/>
      </w:pPr>
      <w:r w:rsidRPr="00B737E9">
        <w:t xml:space="preserve">Midstream Project Description </w:t>
      </w:r>
    </w:p>
    <w:p w14:paraId="1F97D82B" w14:textId="77777777" w:rsidR="00104A9A" w:rsidRDefault="00104A9A" w:rsidP="00104A9A">
      <w:pPr>
        <w:pStyle w:val="Body-copy"/>
      </w:pPr>
      <w:r>
        <w:t xml:space="preserve">The Tronox Western Australia Rare Earth Refinery (RER) is a proposed cracking and leaching facility in the Rockingham Industrial Zone in WA that will process monazite/xenotime concentrate into mixed rare earth carbonate (MREC) containing both light and heavy rare earths. The MREC is destined for downstream separation to be used in the manufacturing of critical technologies including electric vehicles, renewable energy, defence and advanced electronics. </w:t>
      </w:r>
    </w:p>
    <w:p w14:paraId="1F4CA950" w14:textId="77777777" w:rsidR="00104A9A" w:rsidRDefault="00104A9A" w:rsidP="00104A9A">
      <w:pPr>
        <w:pStyle w:val="Body-copy"/>
      </w:pPr>
      <w:r>
        <w:t xml:space="preserve">The project is at a definitive feasibility stage with the Pre-Feasibility Study (PFS) completed in Q4 2025, and updates being completed ahead of the commencement of the Definitive Feasibility Study (DFS) during 2026. Tronox is targeting a Final Investment Decision (FID) in H2 2027 and construction and commissioning for 2029/30. </w:t>
      </w:r>
    </w:p>
    <w:p w14:paraId="5B0824AC" w14:textId="77777777" w:rsidR="00104A9A" w:rsidRDefault="00104A9A" w:rsidP="00104A9A">
      <w:pPr>
        <w:pStyle w:val="Body-copy"/>
      </w:pPr>
      <w:r>
        <w:t xml:space="preserve">The flowsheet comprises cracking, leaching, purification and partial separation of monazite recovered from Tronox’s existing mineral sands operations and third-party feedstock. The design has been supported by extensive piloting activities which continue and are entering into a design verification phase. </w:t>
      </w:r>
    </w:p>
    <w:p w14:paraId="02E1CA19" w14:textId="2B12DB61" w:rsidR="00104A9A" w:rsidRDefault="00104A9A" w:rsidP="00104A9A">
      <w:pPr>
        <w:pStyle w:val="Body-copy"/>
      </w:pPr>
      <w:r>
        <w:t>The project has been awarded Federal Major Project status, is currently in assessment for WA Major Project status, and has been designated as a Priority Project under the Australia-US Critical Minerals Framework. In December 2025, Tronox received non-binding, conditional letters of support/interest from Export Finance Australia and the US Export-Import Bank of up to US$600 million for the project.</w:t>
      </w:r>
    </w:p>
    <w:p w14:paraId="06D4824A" w14:textId="671745E8" w:rsidR="00617944" w:rsidRDefault="00617944" w:rsidP="00104A9A">
      <w:pPr>
        <w:pStyle w:val="Heading-level3"/>
      </w:pPr>
      <w:r w:rsidRPr="00B737E9">
        <w:t xml:space="preserve">Midstream Products &amp; Annual Production Rate </w:t>
      </w:r>
    </w:p>
    <w:p w14:paraId="49D16340" w14:textId="77777777" w:rsidR="00104A9A" w:rsidRDefault="00104A9A" w:rsidP="00104A9A">
      <w:pPr>
        <w:pStyle w:val="BulletList"/>
      </w:pPr>
      <w:r>
        <w:rPr>
          <w:b/>
          <w:bCs/>
        </w:rPr>
        <w:t>Mixed Rare Earth Carbonate</w:t>
      </w:r>
      <w:r>
        <w:t xml:space="preserve"> (MREC) (separation feed grade): 14,000tpa on a dry basis, containing ~10,000tpa total rare earth oxides.</w:t>
      </w:r>
    </w:p>
    <w:p w14:paraId="1FA6288B" w14:textId="5AC1ECB2" w:rsidR="004F0229" w:rsidRDefault="00104A9A" w:rsidP="00104A9A">
      <w:pPr>
        <w:pStyle w:val="Body-copy"/>
        <w:rPr>
          <w:lang w:val="en-GB"/>
        </w:rPr>
      </w:pPr>
      <w:r w:rsidRPr="00785753">
        <w:lastRenderedPageBreak/>
        <w:t>Downstream</w:t>
      </w:r>
      <w:r w:rsidRPr="00104A9A">
        <w:t xml:space="preserve"> separation partnership and offtake arrangements are currently being progressed by Tronox – the company welcomes any offtake discussions. </w:t>
      </w:r>
      <w:r w:rsidR="004F0229">
        <w:br w:type="page"/>
      </w:r>
    </w:p>
    <w:p w14:paraId="583D8522" w14:textId="77777777" w:rsidR="004F0229" w:rsidRPr="00CF037E" w:rsidRDefault="004F0229" w:rsidP="004F0229">
      <w:pPr>
        <w:pStyle w:val="Heading-level3"/>
        <w:spacing w:after="120"/>
      </w:pPr>
      <w:r w:rsidRPr="00CF037E">
        <w:lastRenderedPageBreak/>
        <w:t>Midstream summary</w:t>
      </w:r>
    </w:p>
    <w:p w14:paraId="082BEA2D" w14:textId="52565B84" w:rsidR="004F0229" w:rsidRPr="00CF037E" w:rsidRDefault="00036526" w:rsidP="00036526">
      <w:pPr>
        <w:pStyle w:val="Heading-level2"/>
      </w:pPr>
      <w:r w:rsidRPr="00036526">
        <w:t>Sugarbag Hill Ultra High Purity</w:t>
      </w:r>
      <w:r>
        <w:t xml:space="preserve"> </w:t>
      </w:r>
      <w:r w:rsidRPr="00036526">
        <w:t>Quartz Sand (UHPQS) Project</w:t>
      </w:r>
    </w:p>
    <w:tbl>
      <w:tblPr>
        <w:tblStyle w:val="TableGrid"/>
        <w:tblW w:w="0" w:type="auto"/>
        <w:tblLook w:val="04A0" w:firstRow="1" w:lastRow="0" w:firstColumn="1" w:lastColumn="0" w:noHBand="0" w:noVBand="1"/>
      </w:tblPr>
      <w:tblGrid>
        <w:gridCol w:w="3256"/>
        <w:gridCol w:w="6712"/>
      </w:tblGrid>
      <w:tr w:rsidR="004F0229" w:rsidRPr="00B737E9" w14:paraId="3C8DC807" w14:textId="77777777" w:rsidTr="002851A4">
        <w:tc>
          <w:tcPr>
            <w:tcW w:w="3256" w:type="dxa"/>
          </w:tcPr>
          <w:p w14:paraId="17C3758D" w14:textId="77777777" w:rsidR="004F0229" w:rsidRPr="00B737E9" w:rsidRDefault="004F0229" w:rsidP="002851A4">
            <w:pPr>
              <w:pStyle w:val="Body-copy"/>
              <w:spacing w:before="120" w:after="120"/>
              <w:rPr>
                <w:b/>
                <w:bCs/>
              </w:rPr>
            </w:pPr>
            <w:r w:rsidRPr="00B737E9">
              <w:rPr>
                <w:b/>
                <w:bCs/>
              </w:rPr>
              <w:t>Company Name:</w:t>
            </w:r>
          </w:p>
        </w:tc>
        <w:tc>
          <w:tcPr>
            <w:tcW w:w="6712" w:type="dxa"/>
          </w:tcPr>
          <w:p w14:paraId="4081545A" w14:textId="0CC87CC8" w:rsidR="004F0229" w:rsidRPr="00036526" w:rsidRDefault="00036526" w:rsidP="00036526">
            <w:pPr>
              <w:pStyle w:val="Body-copy"/>
              <w:spacing w:before="120" w:after="120"/>
            </w:pPr>
            <w:r w:rsidRPr="00036526">
              <w:t>High Purity Quartz Ltd (UltraHPQ)</w:t>
            </w:r>
          </w:p>
        </w:tc>
      </w:tr>
      <w:tr w:rsidR="00036CF1" w:rsidRPr="00B737E9" w14:paraId="33F72632" w14:textId="77777777" w:rsidTr="002851A4">
        <w:tc>
          <w:tcPr>
            <w:tcW w:w="3256" w:type="dxa"/>
          </w:tcPr>
          <w:p w14:paraId="263F8B63" w14:textId="437DDB9B" w:rsidR="00036CF1" w:rsidRPr="00B737E9" w:rsidRDefault="00036CF1" w:rsidP="00036CF1">
            <w:pPr>
              <w:pStyle w:val="Body-copy"/>
              <w:spacing w:before="120" w:after="120"/>
              <w:rPr>
                <w:b/>
                <w:bCs/>
              </w:rPr>
            </w:pPr>
            <w:r w:rsidRPr="00B737E9">
              <w:rPr>
                <w:b/>
                <w:bCs/>
              </w:rPr>
              <w:t>Critical Mineral</w:t>
            </w:r>
            <w:r>
              <w:rPr>
                <w:b/>
                <w:bCs/>
              </w:rPr>
              <w:t>(</w:t>
            </w:r>
            <w:r w:rsidRPr="00B737E9">
              <w:rPr>
                <w:b/>
                <w:bCs/>
              </w:rPr>
              <w:t>s</w:t>
            </w:r>
            <w:r>
              <w:rPr>
                <w:b/>
                <w:bCs/>
              </w:rPr>
              <w:t>):</w:t>
            </w:r>
          </w:p>
        </w:tc>
        <w:tc>
          <w:tcPr>
            <w:tcW w:w="6712" w:type="dxa"/>
          </w:tcPr>
          <w:p w14:paraId="6ED31C72" w14:textId="704A6022" w:rsidR="00036CF1" w:rsidRPr="00036526" w:rsidRDefault="00036CF1" w:rsidP="00036CF1">
            <w:pPr>
              <w:pStyle w:val="Body-copy"/>
              <w:spacing w:before="120" w:after="120"/>
            </w:pPr>
            <w:r w:rsidRPr="00036526">
              <w:t>Silicon</w:t>
            </w:r>
          </w:p>
        </w:tc>
      </w:tr>
      <w:tr w:rsidR="004F0229" w:rsidRPr="00B737E9" w14:paraId="39AAB35D" w14:textId="77777777" w:rsidTr="002851A4">
        <w:tc>
          <w:tcPr>
            <w:tcW w:w="3256" w:type="dxa"/>
          </w:tcPr>
          <w:p w14:paraId="2B810B7B" w14:textId="77777777" w:rsidR="004F0229" w:rsidRPr="00B737E9" w:rsidRDefault="004F0229" w:rsidP="002851A4">
            <w:pPr>
              <w:pStyle w:val="Body-copy"/>
              <w:spacing w:before="120" w:after="120"/>
              <w:rPr>
                <w:b/>
                <w:bCs/>
              </w:rPr>
            </w:pPr>
            <w:r w:rsidRPr="00B737E9">
              <w:rPr>
                <w:b/>
                <w:bCs/>
              </w:rPr>
              <w:t xml:space="preserve">State or Territory: </w:t>
            </w:r>
          </w:p>
        </w:tc>
        <w:tc>
          <w:tcPr>
            <w:tcW w:w="6712" w:type="dxa"/>
          </w:tcPr>
          <w:p w14:paraId="10A233D2" w14:textId="57D89130" w:rsidR="004F0229" w:rsidRPr="00036526" w:rsidRDefault="00036526" w:rsidP="00036526">
            <w:pPr>
              <w:pStyle w:val="Body-copy"/>
              <w:spacing w:before="120" w:after="120"/>
            </w:pPr>
            <w:r w:rsidRPr="00036526">
              <w:t>QLD</w:t>
            </w:r>
          </w:p>
        </w:tc>
      </w:tr>
      <w:tr w:rsidR="004F0229" w:rsidRPr="00B737E9" w14:paraId="741A5B0C" w14:textId="77777777" w:rsidTr="002851A4">
        <w:tc>
          <w:tcPr>
            <w:tcW w:w="3256" w:type="dxa"/>
          </w:tcPr>
          <w:p w14:paraId="64AFD9D7" w14:textId="77777777" w:rsidR="004F0229" w:rsidRPr="00B737E9" w:rsidRDefault="004F0229" w:rsidP="002851A4">
            <w:pPr>
              <w:pStyle w:val="Body-copy"/>
              <w:spacing w:before="120" w:after="120"/>
              <w:rPr>
                <w:b/>
                <w:bCs/>
              </w:rPr>
            </w:pPr>
            <w:r w:rsidRPr="00B737E9">
              <w:rPr>
                <w:b/>
                <w:bCs/>
              </w:rPr>
              <w:t xml:space="preserve">Company Ownership: </w:t>
            </w:r>
          </w:p>
        </w:tc>
        <w:tc>
          <w:tcPr>
            <w:tcW w:w="6712" w:type="dxa"/>
          </w:tcPr>
          <w:p w14:paraId="4944EBE4" w14:textId="575E9528" w:rsidR="004F0229" w:rsidRPr="00036526" w:rsidRDefault="00036526" w:rsidP="00036526">
            <w:pPr>
              <w:pStyle w:val="Body-copy"/>
              <w:spacing w:before="120" w:after="120"/>
            </w:pPr>
            <w:r w:rsidRPr="00036526">
              <w:t>Public, Unlisted Company</w:t>
            </w:r>
          </w:p>
        </w:tc>
      </w:tr>
      <w:tr w:rsidR="004F0229" w:rsidRPr="00B737E9" w14:paraId="24157BC9" w14:textId="77777777" w:rsidTr="002851A4">
        <w:tc>
          <w:tcPr>
            <w:tcW w:w="9968" w:type="dxa"/>
            <w:gridSpan w:val="2"/>
            <w:shd w:val="clear" w:color="auto" w:fill="F2F0E6" w:themeFill="accent6"/>
          </w:tcPr>
          <w:p w14:paraId="3223D7AB" w14:textId="632CE5D1" w:rsidR="004F0229" w:rsidRPr="005A2CA6" w:rsidRDefault="00036526" w:rsidP="00036526">
            <w:pPr>
              <w:pStyle w:val="Body-copy"/>
              <w:spacing w:before="120" w:after="120"/>
              <w:rPr>
                <w:rStyle w:val="Hyperlink"/>
                <w:rFonts w:asciiTheme="minorHAnsi" w:hAnsiTheme="minorHAnsi"/>
                <w:b w:val="0"/>
                <w:bCs/>
                <w:color w:val="auto"/>
              </w:rPr>
            </w:pPr>
            <w:hyperlink r:id="rId118" w:history="1">
              <w:r w:rsidRPr="005A2CA6">
                <w:rPr>
                  <w:b/>
                  <w:bCs/>
                  <w:u w:val="single"/>
                </w:rPr>
                <w:t>ultrahpq.com</w:t>
              </w:r>
            </w:hyperlink>
          </w:p>
        </w:tc>
      </w:tr>
    </w:tbl>
    <w:p w14:paraId="673A9E7E" w14:textId="77777777" w:rsidR="004F0229" w:rsidRDefault="004F0229" w:rsidP="004F0229">
      <w:pPr>
        <w:pStyle w:val="Body-copy"/>
      </w:pPr>
    </w:p>
    <w:p w14:paraId="4EDF24C2" w14:textId="77777777" w:rsidR="004F0229" w:rsidRPr="00B737E9" w:rsidRDefault="004F0229" w:rsidP="004F0229">
      <w:pPr>
        <w:pStyle w:val="Heading-level3"/>
      </w:pPr>
      <w:r w:rsidRPr="00B737E9">
        <w:t xml:space="preserve">Midstream Project Description </w:t>
      </w:r>
    </w:p>
    <w:p w14:paraId="4BEEC5A1" w14:textId="77777777" w:rsidR="00036526" w:rsidRDefault="00036526" w:rsidP="00036526">
      <w:pPr>
        <w:pStyle w:val="Body-copy"/>
      </w:pPr>
      <w:r>
        <w:t xml:space="preserve">UltraHPQ will mine quartz ore and process it to make UHPQS used to manufacture solar PV-grade Fused Quartz Crucibles used in the CZ process to make mono-crystalline silicon for solar PV wafers. Finished UHPQS is scarce globally and may be used in Australia for manufacturing of solar PV wafers or sold into international solar PV markets. </w:t>
      </w:r>
    </w:p>
    <w:p w14:paraId="2220802A" w14:textId="77777777" w:rsidR="00036526" w:rsidRDefault="00036526" w:rsidP="00036526">
      <w:pPr>
        <w:pStyle w:val="Body-copy"/>
      </w:pPr>
      <w:r>
        <w:t xml:space="preserve">PFS completed in March 2025 based on ~100ktpa quartz ore mined from UltraHPQ’s Sugarbag Hill deposit being pre-processed at Mt Garnet site (crushing, comminution, separation, flotation and drying) to produce ~50ktpa of sand concentrate to be transported to Lansdown Eco Industrial Precinct (LEIP), Townsville, for Advanced Processing via chemical and heat treatments to produce ~36ktpa finished UHPQS with total impurities &lt;40ppm. </w:t>
      </w:r>
    </w:p>
    <w:p w14:paraId="53E19A75" w14:textId="77777777" w:rsidR="00036526" w:rsidRDefault="00036526" w:rsidP="00036526">
      <w:pPr>
        <w:pStyle w:val="Body-copy"/>
      </w:pPr>
      <w:r>
        <w:t>Study workstreams across all sites have been mapped out for Mining Lease and environmental approval applications required at the Mount Garnet pre-processing site and for Development Approval and Major Hazards Permits at the LEIP advanced processing site. QLD Government Prescribed Project Status will support this process. Engagement with First Nations People and local communities across all sites is underway.</w:t>
      </w:r>
    </w:p>
    <w:p w14:paraId="5057E8F5" w14:textId="611E3EE3" w:rsidR="004F0229" w:rsidRPr="004F0229" w:rsidRDefault="00036526" w:rsidP="00036526">
      <w:pPr>
        <w:pStyle w:val="Body-copy"/>
      </w:pPr>
      <w:r>
        <w:t>The project DFS is now underway. Conditional Offtake is in place for up to 80% of production. Funding of ~A$20m is currently required for completion of the DFS/FEED stage over the next 15 months. Funding via debt, equity and/or strategic partner investment is sought for the ~A$520m construction phase</w:t>
      </w:r>
      <w:r w:rsidR="004F0229" w:rsidRPr="004F0229">
        <w:t xml:space="preserve">. </w:t>
      </w:r>
    </w:p>
    <w:p w14:paraId="4DB7B42F" w14:textId="63F530A4" w:rsidR="004F0229" w:rsidRDefault="004F0229" w:rsidP="004F0229">
      <w:pPr>
        <w:pStyle w:val="Heading-level3"/>
      </w:pPr>
      <w:r w:rsidRPr="00B737E9">
        <w:t xml:space="preserve">Midstream Products &amp; Annual Production Rate </w:t>
      </w:r>
    </w:p>
    <w:p w14:paraId="56B500B8" w14:textId="0FB739BC" w:rsidR="001B34A0" w:rsidRDefault="00036526" w:rsidP="00036526">
      <w:pPr>
        <w:pStyle w:val="BulletList"/>
      </w:pPr>
      <w:r>
        <w:rPr>
          <w:b/>
          <w:bCs/>
        </w:rPr>
        <w:t xml:space="preserve">Ultra High Purity Quartz Sand </w:t>
      </w:r>
      <w:r>
        <w:t xml:space="preserve">(UHPQS): 36ktpa (target base case steady state production, post ramp-up) </w:t>
      </w:r>
    </w:p>
    <w:p w14:paraId="032E8F15" w14:textId="77777777" w:rsidR="001B34A0" w:rsidRDefault="001B34A0">
      <w:pPr>
        <w:spacing w:before="0" w:after="160" w:line="259" w:lineRule="auto"/>
        <w:rPr>
          <w:lang w:val="en-GB"/>
        </w:rPr>
      </w:pPr>
      <w:r>
        <w:br w:type="page"/>
      </w:r>
    </w:p>
    <w:p w14:paraId="1B0B23AB" w14:textId="77777777" w:rsidR="001B34A0" w:rsidRPr="00CF037E" w:rsidRDefault="001B34A0" w:rsidP="001B34A0">
      <w:pPr>
        <w:pStyle w:val="Heading-level3"/>
        <w:spacing w:after="120"/>
      </w:pPr>
      <w:r w:rsidRPr="00CF037E">
        <w:lastRenderedPageBreak/>
        <w:t>Midstream summary</w:t>
      </w:r>
    </w:p>
    <w:p w14:paraId="06F1495B" w14:textId="77777777" w:rsidR="00834BF0" w:rsidRPr="00834BF0" w:rsidRDefault="00834BF0" w:rsidP="00834BF0">
      <w:pPr>
        <w:pStyle w:val="Heading-level2"/>
      </w:pPr>
      <w:r w:rsidRPr="00834BF0">
        <w:t>Vytas UHPQ Project</w:t>
      </w:r>
    </w:p>
    <w:tbl>
      <w:tblPr>
        <w:tblStyle w:val="TableGrid"/>
        <w:tblW w:w="0" w:type="auto"/>
        <w:tblLook w:val="04A0" w:firstRow="1" w:lastRow="0" w:firstColumn="1" w:lastColumn="0" w:noHBand="0" w:noVBand="1"/>
      </w:tblPr>
      <w:tblGrid>
        <w:gridCol w:w="3256"/>
        <w:gridCol w:w="6712"/>
      </w:tblGrid>
      <w:tr w:rsidR="001B34A0" w:rsidRPr="00B737E9" w14:paraId="56B0F084" w14:textId="77777777" w:rsidTr="0041391D">
        <w:tc>
          <w:tcPr>
            <w:tcW w:w="3256" w:type="dxa"/>
          </w:tcPr>
          <w:p w14:paraId="3B4A91FE" w14:textId="77777777" w:rsidR="001B34A0" w:rsidRPr="00B737E9" w:rsidRDefault="001B34A0" w:rsidP="0041391D">
            <w:pPr>
              <w:pStyle w:val="Body-copy"/>
              <w:spacing w:before="120" w:after="120"/>
              <w:rPr>
                <w:b/>
                <w:bCs/>
              </w:rPr>
            </w:pPr>
            <w:r w:rsidRPr="00B737E9">
              <w:rPr>
                <w:b/>
                <w:bCs/>
              </w:rPr>
              <w:t>Company Name:</w:t>
            </w:r>
          </w:p>
        </w:tc>
        <w:tc>
          <w:tcPr>
            <w:tcW w:w="6712" w:type="dxa"/>
          </w:tcPr>
          <w:p w14:paraId="36CFA31A" w14:textId="2EB6F09D" w:rsidR="001B34A0" w:rsidRPr="00834BF0" w:rsidRDefault="00834BF0" w:rsidP="00834BF0">
            <w:pPr>
              <w:pStyle w:val="Body-copy"/>
              <w:spacing w:before="120" w:after="120"/>
            </w:pPr>
            <w:r w:rsidRPr="00834BF0">
              <w:t>Vytas Ltd</w:t>
            </w:r>
          </w:p>
        </w:tc>
      </w:tr>
      <w:tr w:rsidR="00036CF1" w:rsidRPr="00B737E9" w14:paraId="3441F36A" w14:textId="77777777" w:rsidTr="0041391D">
        <w:tc>
          <w:tcPr>
            <w:tcW w:w="3256" w:type="dxa"/>
          </w:tcPr>
          <w:p w14:paraId="5D07CA26" w14:textId="2F31324F" w:rsidR="00036CF1" w:rsidRPr="00B737E9" w:rsidRDefault="00036CF1" w:rsidP="00036CF1">
            <w:pPr>
              <w:pStyle w:val="Body-copy"/>
              <w:spacing w:before="120" w:after="120"/>
              <w:rPr>
                <w:b/>
                <w:bCs/>
              </w:rPr>
            </w:pPr>
            <w:r w:rsidRPr="00B737E9">
              <w:rPr>
                <w:b/>
                <w:bCs/>
              </w:rPr>
              <w:t>Critical Mineral</w:t>
            </w:r>
            <w:r>
              <w:rPr>
                <w:b/>
                <w:bCs/>
              </w:rPr>
              <w:t>(</w:t>
            </w:r>
            <w:r w:rsidRPr="00B737E9">
              <w:rPr>
                <w:b/>
                <w:bCs/>
              </w:rPr>
              <w:t>s</w:t>
            </w:r>
            <w:r>
              <w:rPr>
                <w:b/>
                <w:bCs/>
              </w:rPr>
              <w:t>):</w:t>
            </w:r>
          </w:p>
        </w:tc>
        <w:tc>
          <w:tcPr>
            <w:tcW w:w="6712" w:type="dxa"/>
          </w:tcPr>
          <w:p w14:paraId="0EE2F79D" w14:textId="77777777" w:rsidR="00036CF1" w:rsidRPr="00834BF0" w:rsidRDefault="00036CF1" w:rsidP="00036CF1">
            <w:pPr>
              <w:pStyle w:val="Body-copy"/>
              <w:spacing w:before="120" w:after="120"/>
            </w:pPr>
            <w:r w:rsidRPr="00834BF0">
              <w:t>Silicon</w:t>
            </w:r>
          </w:p>
        </w:tc>
      </w:tr>
      <w:tr w:rsidR="001B34A0" w:rsidRPr="00B737E9" w14:paraId="05E5997C" w14:textId="77777777" w:rsidTr="0041391D">
        <w:tc>
          <w:tcPr>
            <w:tcW w:w="3256" w:type="dxa"/>
          </w:tcPr>
          <w:p w14:paraId="6123F7E2" w14:textId="77777777" w:rsidR="001B34A0" w:rsidRPr="00B737E9" w:rsidRDefault="001B34A0" w:rsidP="0041391D">
            <w:pPr>
              <w:pStyle w:val="Body-copy"/>
              <w:spacing w:before="120" w:after="120"/>
              <w:rPr>
                <w:b/>
                <w:bCs/>
              </w:rPr>
            </w:pPr>
            <w:r w:rsidRPr="00B737E9">
              <w:rPr>
                <w:b/>
                <w:bCs/>
              </w:rPr>
              <w:t xml:space="preserve">State or Territory: </w:t>
            </w:r>
          </w:p>
        </w:tc>
        <w:tc>
          <w:tcPr>
            <w:tcW w:w="6712" w:type="dxa"/>
          </w:tcPr>
          <w:p w14:paraId="3BE972CB" w14:textId="1F96D7C1" w:rsidR="001B34A0" w:rsidRPr="00834BF0" w:rsidRDefault="00834BF0" w:rsidP="00834BF0">
            <w:pPr>
              <w:pStyle w:val="Body-copy"/>
              <w:spacing w:before="120" w:after="120"/>
            </w:pPr>
            <w:r w:rsidRPr="00834BF0">
              <w:t>WA</w:t>
            </w:r>
          </w:p>
        </w:tc>
      </w:tr>
      <w:tr w:rsidR="001B34A0" w:rsidRPr="00B737E9" w14:paraId="58886DB6" w14:textId="77777777" w:rsidTr="0041391D">
        <w:tc>
          <w:tcPr>
            <w:tcW w:w="3256" w:type="dxa"/>
          </w:tcPr>
          <w:p w14:paraId="543DE550" w14:textId="77777777" w:rsidR="001B34A0" w:rsidRPr="00B737E9" w:rsidRDefault="001B34A0" w:rsidP="0041391D">
            <w:pPr>
              <w:pStyle w:val="Body-copy"/>
              <w:spacing w:before="120" w:after="120"/>
              <w:rPr>
                <w:b/>
                <w:bCs/>
              </w:rPr>
            </w:pPr>
            <w:r w:rsidRPr="00B737E9">
              <w:rPr>
                <w:b/>
                <w:bCs/>
              </w:rPr>
              <w:t xml:space="preserve">Company Ownership: </w:t>
            </w:r>
          </w:p>
        </w:tc>
        <w:tc>
          <w:tcPr>
            <w:tcW w:w="6712" w:type="dxa"/>
          </w:tcPr>
          <w:p w14:paraId="659321E6" w14:textId="35010621" w:rsidR="001B34A0" w:rsidRPr="00834BF0" w:rsidRDefault="00834BF0" w:rsidP="00834BF0">
            <w:pPr>
              <w:pStyle w:val="Body-copy"/>
              <w:spacing w:before="120" w:after="120"/>
            </w:pPr>
            <w:r w:rsidRPr="00834BF0">
              <w:t>Australian public unlisted company</w:t>
            </w:r>
          </w:p>
        </w:tc>
      </w:tr>
      <w:tr w:rsidR="001B34A0" w:rsidRPr="00B737E9" w14:paraId="000E917A" w14:textId="77777777" w:rsidTr="0041391D">
        <w:tc>
          <w:tcPr>
            <w:tcW w:w="9968" w:type="dxa"/>
            <w:gridSpan w:val="2"/>
            <w:shd w:val="clear" w:color="auto" w:fill="F2F0E6" w:themeFill="accent6"/>
          </w:tcPr>
          <w:p w14:paraId="04E5D44F" w14:textId="51902A63" w:rsidR="001B34A0" w:rsidRPr="005A2CA6" w:rsidRDefault="00834BF0" w:rsidP="00834BF0">
            <w:pPr>
              <w:pStyle w:val="Body-copy"/>
              <w:spacing w:before="120" w:after="120"/>
              <w:rPr>
                <w:rStyle w:val="Hyperlink"/>
                <w:rFonts w:asciiTheme="minorHAnsi" w:hAnsiTheme="minorHAnsi"/>
                <w:b w:val="0"/>
                <w:bCs/>
                <w:color w:val="auto"/>
              </w:rPr>
            </w:pPr>
            <w:hyperlink r:id="rId119" w:history="1">
              <w:r w:rsidRPr="005A2CA6">
                <w:rPr>
                  <w:b/>
                  <w:bCs/>
                  <w:u w:val="single"/>
                </w:rPr>
                <w:t>vytas.com.au</w:t>
              </w:r>
            </w:hyperlink>
          </w:p>
        </w:tc>
      </w:tr>
    </w:tbl>
    <w:p w14:paraId="49EFA054" w14:textId="77777777" w:rsidR="001B34A0" w:rsidRDefault="001B34A0" w:rsidP="001B34A0">
      <w:pPr>
        <w:pStyle w:val="Body-copy"/>
      </w:pPr>
    </w:p>
    <w:p w14:paraId="08E69A66" w14:textId="77777777" w:rsidR="001B34A0" w:rsidRPr="00B737E9" w:rsidRDefault="001B34A0" w:rsidP="001B34A0">
      <w:pPr>
        <w:pStyle w:val="Heading-level3"/>
      </w:pPr>
      <w:r w:rsidRPr="00B737E9">
        <w:t xml:space="preserve">Midstream Project Description </w:t>
      </w:r>
    </w:p>
    <w:p w14:paraId="44767433" w14:textId="77777777" w:rsidR="00834BF0" w:rsidRDefault="00834BF0" w:rsidP="00834BF0">
      <w:pPr>
        <w:pStyle w:val="Body-copy"/>
      </w:pPr>
      <w:r>
        <w:t>Vytas is developing its Ultra High Purity Quartz (UHPQ) Project in Perth, Western Australia, targeting demand for high-purity materials used principally in the solar photovoltaic and semiconductor industries. UHPQ is essential in manufacturing fused-quartz crucibles used in silicon ingot production and also has applications in specialty glass, fibre optics and advanced technologies. The Project uses Vytas’ proprietary purification technology to process quartz feedstock. Vytas aims to establish a secure, scalable and internationally competitive Australian supply of premium UHPQ products.</w:t>
      </w:r>
    </w:p>
    <w:p w14:paraId="0F549DF3" w14:textId="77777777" w:rsidR="00834BF0" w:rsidRDefault="00834BF0" w:rsidP="00834BF0">
      <w:pPr>
        <w:pStyle w:val="Body-copy"/>
      </w:pPr>
      <w:r>
        <w:t>Vytas has completed process development studies and a bulk-scale production program at its Perth facility, producing UHPQ samples for customer qualification programs. Vytas’ operates a pre-commercial demonstration plant, while progressing evaluation of commercial-scale production. Commercial operations are expected to be 10,000tpa Phase 1, and 20,000tpa at full scale. Work during 2026 will support customer qualification, commercial discussions and further engineering and investment studies.</w:t>
      </w:r>
    </w:p>
    <w:p w14:paraId="4161C4D4" w14:textId="77777777" w:rsidR="00834BF0" w:rsidRDefault="00834BF0" w:rsidP="00834BF0">
      <w:pPr>
        <w:pStyle w:val="Body-copy"/>
      </w:pPr>
      <w:r>
        <w:t>The plant operates under approvals applicable to its current activities. Approvals for the proposed commercial facility will be progressed as its scope and site requirements are finalised. Subject to successful technical, commercial and approvals outcomes, a final investment decision is targeted for late 2027.</w:t>
      </w:r>
    </w:p>
    <w:p w14:paraId="418C8FE0" w14:textId="45E6C6B4" w:rsidR="001B34A0" w:rsidRDefault="001B34A0" w:rsidP="00834BF0">
      <w:pPr>
        <w:pStyle w:val="Heading-level3"/>
      </w:pPr>
      <w:r w:rsidRPr="00B737E9">
        <w:t xml:space="preserve">Midstream Products &amp; Annual Production Rate </w:t>
      </w:r>
    </w:p>
    <w:p w14:paraId="6E9F236F" w14:textId="77777777" w:rsidR="00834BF0" w:rsidRPr="00834BF0" w:rsidRDefault="00834BF0" w:rsidP="00834BF0">
      <w:pPr>
        <w:pStyle w:val="Body-copy"/>
        <w:spacing w:after="120"/>
        <w:rPr>
          <w:b/>
          <w:bCs/>
        </w:rPr>
      </w:pPr>
      <w:r w:rsidRPr="00834BF0">
        <w:rPr>
          <w:b/>
          <w:bCs/>
        </w:rPr>
        <w:t xml:space="preserve">Demonstration Plant </w:t>
      </w:r>
    </w:p>
    <w:p w14:paraId="6A1F466B" w14:textId="77777777" w:rsidR="00834BF0" w:rsidRDefault="00834BF0" w:rsidP="00834BF0">
      <w:pPr>
        <w:pStyle w:val="BulletList"/>
      </w:pPr>
      <w:r w:rsidRPr="00834BF0">
        <w:rPr>
          <w:b/>
          <w:bCs/>
        </w:rPr>
        <w:t>UHPQ</w:t>
      </w:r>
      <w:r>
        <w:t>: kg-scale qualification batches</w:t>
      </w:r>
    </w:p>
    <w:p w14:paraId="4CDD6E3B" w14:textId="77777777" w:rsidR="00834BF0" w:rsidRPr="00834BF0" w:rsidRDefault="00834BF0" w:rsidP="00834BF0">
      <w:pPr>
        <w:pStyle w:val="Body-copy"/>
        <w:spacing w:after="120"/>
        <w:rPr>
          <w:b/>
          <w:bCs/>
        </w:rPr>
      </w:pPr>
      <w:r w:rsidRPr="00834BF0">
        <w:rPr>
          <w:b/>
          <w:bCs/>
        </w:rPr>
        <w:t xml:space="preserve">Commercial Plant </w:t>
      </w:r>
    </w:p>
    <w:p w14:paraId="65DAB4D5" w14:textId="77777777" w:rsidR="00834BF0" w:rsidRPr="00834BF0" w:rsidRDefault="00834BF0" w:rsidP="00834BF0">
      <w:pPr>
        <w:pStyle w:val="BulletList"/>
      </w:pPr>
      <w:r w:rsidRPr="00834BF0">
        <w:rPr>
          <w:b/>
          <w:bCs/>
        </w:rPr>
        <w:t>UHPQ</w:t>
      </w:r>
      <w:r w:rsidRPr="00834BF0">
        <w:t>: 10,000tpa in Phase 1 increasing to 20,000tpa at full scale</w:t>
      </w:r>
    </w:p>
    <w:p w14:paraId="125842B2" w14:textId="77777777" w:rsidR="00834BF0" w:rsidRDefault="00834BF0" w:rsidP="00834BF0">
      <w:pPr>
        <w:pStyle w:val="Body-copy"/>
      </w:pPr>
      <w:r w:rsidRPr="00834BF0">
        <w:lastRenderedPageBreak/>
        <w:t>100% offtake available</w:t>
      </w:r>
    </w:p>
    <w:p w14:paraId="1D7F9B1D" w14:textId="77777777" w:rsidR="00834BF0" w:rsidRPr="00CF037E" w:rsidRDefault="00834BF0" w:rsidP="00834BF0">
      <w:pPr>
        <w:pStyle w:val="Heading-level3"/>
        <w:spacing w:after="120"/>
      </w:pPr>
      <w:r w:rsidRPr="00CF037E">
        <w:t>Midstream summary</w:t>
      </w:r>
    </w:p>
    <w:p w14:paraId="3BAEB5BE" w14:textId="77777777" w:rsidR="00834BF0" w:rsidRPr="00834BF0" w:rsidRDefault="00834BF0" w:rsidP="00834BF0">
      <w:pPr>
        <w:pStyle w:val="Heading-level2"/>
      </w:pPr>
      <w:r w:rsidRPr="00834BF0">
        <w:t>Windimurra Vanadium Project</w:t>
      </w:r>
    </w:p>
    <w:tbl>
      <w:tblPr>
        <w:tblStyle w:val="TableGrid"/>
        <w:tblW w:w="0" w:type="auto"/>
        <w:tblLook w:val="04A0" w:firstRow="1" w:lastRow="0" w:firstColumn="1" w:lastColumn="0" w:noHBand="0" w:noVBand="1"/>
      </w:tblPr>
      <w:tblGrid>
        <w:gridCol w:w="3256"/>
        <w:gridCol w:w="6712"/>
      </w:tblGrid>
      <w:tr w:rsidR="00834BF0" w:rsidRPr="00B737E9" w14:paraId="0A10EA99" w14:textId="77777777" w:rsidTr="0041391D">
        <w:tc>
          <w:tcPr>
            <w:tcW w:w="3256" w:type="dxa"/>
          </w:tcPr>
          <w:p w14:paraId="7E8089EA" w14:textId="77777777" w:rsidR="00834BF0" w:rsidRPr="00B737E9" w:rsidRDefault="00834BF0" w:rsidP="0041391D">
            <w:pPr>
              <w:pStyle w:val="Body-copy"/>
              <w:spacing w:before="120" w:after="120"/>
              <w:rPr>
                <w:b/>
                <w:bCs/>
              </w:rPr>
            </w:pPr>
            <w:r w:rsidRPr="00B737E9">
              <w:rPr>
                <w:b/>
                <w:bCs/>
              </w:rPr>
              <w:t>Company Name:</w:t>
            </w:r>
          </w:p>
        </w:tc>
        <w:tc>
          <w:tcPr>
            <w:tcW w:w="6712" w:type="dxa"/>
          </w:tcPr>
          <w:p w14:paraId="2437C1C2" w14:textId="6C59D15C" w:rsidR="00834BF0" w:rsidRPr="00834BF0" w:rsidRDefault="00834BF0" w:rsidP="00834BF0">
            <w:pPr>
              <w:pStyle w:val="Body-copy"/>
              <w:spacing w:before="120" w:after="120"/>
            </w:pPr>
            <w:r w:rsidRPr="00834BF0">
              <w:t>Atlantic Vanadium Pty Ltd (Atlantic)</w:t>
            </w:r>
          </w:p>
        </w:tc>
      </w:tr>
      <w:tr w:rsidR="00036CF1" w:rsidRPr="00B737E9" w14:paraId="09543F0D" w14:textId="77777777" w:rsidTr="0041391D">
        <w:tc>
          <w:tcPr>
            <w:tcW w:w="3256" w:type="dxa"/>
          </w:tcPr>
          <w:p w14:paraId="4604AF1F" w14:textId="200E0273" w:rsidR="00036CF1" w:rsidRPr="00B737E9" w:rsidRDefault="00036CF1" w:rsidP="00036CF1">
            <w:pPr>
              <w:pStyle w:val="Body-copy"/>
              <w:spacing w:before="120" w:after="120"/>
              <w:rPr>
                <w:b/>
                <w:bCs/>
              </w:rPr>
            </w:pPr>
            <w:r w:rsidRPr="00B737E9">
              <w:rPr>
                <w:b/>
                <w:bCs/>
              </w:rPr>
              <w:t>Critical Mineral</w:t>
            </w:r>
            <w:r>
              <w:rPr>
                <w:b/>
                <w:bCs/>
              </w:rPr>
              <w:t>(</w:t>
            </w:r>
            <w:r w:rsidRPr="00B737E9">
              <w:rPr>
                <w:b/>
                <w:bCs/>
              </w:rPr>
              <w:t>s</w:t>
            </w:r>
            <w:r>
              <w:rPr>
                <w:b/>
                <w:bCs/>
              </w:rPr>
              <w:t>):</w:t>
            </w:r>
          </w:p>
        </w:tc>
        <w:tc>
          <w:tcPr>
            <w:tcW w:w="6712" w:type="dxa"/>
          </w:tcPr>
          <w:p w14:paraId="3CBF134D" w14:textId="1037FBC4" w:rsidR="00036CF1" w:rsidRPr="00834BF0" w:rsidRDefault="00036CF1" w:rsidP="00036CF1">
            <w:pPr>
              <w:pStyle w:val="Body-copy"/>
              <w:spacing w:before="120" w:after="120"/>
            </w:pPr>
            <w:r w:rsidRPr="00834BF0">
              <w:t>Vanadium</w:t>
            </w:r>
          </w:p>
        </w:tc>
      </w:tr>
      <w:tr w:rsidR="00834BF0" w:rsidRPr="00B737E9" w14:paraId="42E801D4" w14:textId="77777777" w:rsidTr="0041391D">
        <w:tc>
          <w:tcPr>
            <w:tcW w:w="3256" w:type="dxa"/>
          </w:tcPr>
          <w:p w14:paraId="0003938B" w14:textId="77777777" w:rsidR="00834BF0" w:rsidRPr="00B737E9" w:rsidRDefault="00834BF0" w:rsidP="0041391D">
            <w:pPr>
              <w:pStyle w:val="Body-copy"/>
              <w:spacing w:before="120" w:after="120"/>
              <w:rPr>
                <w:b/>
                <w:bCs/>
              </w:rPr>
            </w:pPr>
            <w:r w:rsidRPr="00B737E9">
              <w:rPr>
                <w:b/>
                <w:bCs/>
              </w:rPr>
              <w:t xml:space="preserve">State or Territory: </w:t>
            </w:r>
          </w:p>
        </w:tc>
        <w:tc>
          <w:tcPr>
            <w:tcW w:w="6712" w:type="dxa"/>
          </w:tcPr>
          <w:p w14:paraId="243FE95B" w14:textId="77777777" w:rsidR="00834BF0" w:rsidRPr="00834BF0" w:rsidRDefault="00834BF0" w:rsidP="00834BF0">
            <w:pPr>
              <w:pStyle w:val="Body-copy"/>
              <w:spacing w:before="120" w:after="120"/>
            </w:pPr>
            <w:r w:rsidRPr="00834BF0">
              <w:t>WA</w:t>
            </w:r>
          </w:p>
        </w:tc>
      </w:tr>
      <w:tr w:rsidR="00834BF0" w:rsidRPr="00B737E9" w14:paraId="2DEE3F13" w14:textId="77777777" w:rsidTr="0041391D">
        <w:tc>
          <w:tcPr>
            <w:tcW w:w="3256" w:type="dxa"/>
          </w:tcPr>
          <w:p w14:paraId="599B0B67" w14:textId="77777777" w:rsidR="00834BF0" w:rsidRPr="00B737E9" w:rsidRDefault="00834BF0" w:rsidP="0041391D">
            <w:pPr>
              <w:pStyle w:val="Body-copy"/>
              <w:spacing w:before="120" w:after="120"/>
              <w:rPr>
                <w:b/>
                <w:bCs/>
              </w:rPr>
            </w:pPr>
            <w:r w:rsidRPr="00B737E9">
              <w:rPr>
                <w:b/>
                <w:bCs/>
              </w:rPr>
              <w:t xml:space="preserve">Company Ownership: </w:t>
            </w:r>
          </w:p>
        </w:tc>
        <w:tc>
          <w:tcPr>
            <w:tcW w:w="6712" w:type="dxa"/>
          </w:tcPr>
          <w:p w14:paraId="2C11476F" w14:textId="4A68CE39" w:rsidR="00834BF0" w:rsidRPr="00834BF0" w:rsidRDefault="00834BF0" w:rsidP="00834BF0">
            <w:pPr>
              <w:pStyle w:val="Body-copy"/>
              <w:spacing w:before="120" w:after="120"/>
            </w:pPr>
            <w:r w:rsidRPr="00834BF0">
              <w:t>Unlisted Australian private company</w:t>
            </w:r>
          </w:p>
        </w:tc>
      </w:tr>
      <w:tr w:rsidR="00834BF0" w:rsidRPr="00B737E9" w14:paraId="3515C2A9" w14:textId="77777777" w:rsidTr="0041391D">
        <w:tc>
          <w:tcPr>
            <w:tcW w:w="9968" w:type="dxa"/>
            <w:gridSpan w:val="2"/>
            <w:shd w:val="clear" w:color="auto" w:fill="F2F0E6" w:themeFill="accent6"/>
          </w:tcPr>
          <w:p w14:paraId="27F675E6" w14:textId="263D6769" w:rsidR="00834BF0" w:rsidRPr="005A2CA6" w:rsidRDefault="00834BF0" w:rsidP="00834BF0">
            <w:pPr>
              <w:pStyle w:val="Body-copy"/>
              <w:spacing w:before="120" w:after="120"/>
              <w:rPr>
                <w:rStyle w:val="Hyperlink"/>
                <w:rFonts w:asciiTheme="minorHAnsi" w:hAnsiTheme="minorHAnsi"/>
                <w:b w:val="0"/>
                <w:bCs/>
                <w:color w:val="auto"/>
              </w:rPr>
            </w:pPr>
            <w:hyperlink r:id="rId120" w:history="1">
              <w:r w:rsidRPr="005A2CA6">
                <w:rPr>
                  <w:b/>
                  <w:bCs/>
                  <w:u w:val="single"/>
                </w:rPr>
                <w:t>atlanticptyltd.com.au</w:t>
              </w:r>
            </w:hyperlink>
          </w:p>
        </w:tc>
      </w:tr>
    </w:tbl>
    <w:p w14:paraId="1ED99986" w14:textId="77777777" w:rsidR="00834BF0" w:rsidRDefault="00834BF0" w:rsidP="00834BF0">
      <w:pPr>
        <w:pStyle w:val="Body-copy"/>
      </w:pPr>
    </w:p>
    <w:p w14:paraId="1CE37223" w14:textId="77777777" w:rsidR="00834BF0" w:rsidRPr="00B737E9" w:rsidRDefault="00834BF0" w:rsidP="00834BF0">
      <w:pPr>
        <w:pStyle w:val="Heading-level3"/>
      </w:pPr>
      <w:r w:rsidRPr="00B737E9">
        <w:t xml:space="preserve">Midstream Project Description </w:t>
      </w:r>
    </w:p>
    <w:p w14:paraId="59FAFE05" w14:textId="77777777" w:rsidR="00834BF0" w:rsidRPr="00834BF0" w:rsidRDefault="00834BF0" w:rsidP="00834BF0">
      <w:pPr>
        <w:pStyle w:val="Body-copy"/>
      </w:pPr>
      <w:r w:rsidRPr="00834BF0">
        <w:t>Atlantic Vanadium Pty Ltd (Atlantic) plans to recommission the integrated Windimurra Vanadium Project and on-site processing facilities, approximately 80 km by road from Mount Magnet, Western Australia, to produce high-purity vanadium pentoxide (V</w:t>
      </w:r>
      <w:r w:rsidRPr="00F37982">
        <w:rPr>
          <w:vertAlign w:val="subscript"/>
        </w:rPr>
        <w:t>2</w:t>
      </w:r>
      <w:r w:rsidRPr="00834BF0">
        <w:t>O</w:t>
      </w:r>
      <w:r w:rsidRPr="00F37982">
        <w:rPr>
          <w:vertAlign w:val="subscript"/>
        </w:rPr>
        <w:t>5</w:t>
      </w:r>
      <w:r w:rsidRPr="00834BF0">
        <w:t>) flake for steel, chemical and long-duration vanadium-flow-battery markets. The project benefits from more than A$700 million of historic investment in existing mine, energy, water, accommodation and processing infrastructure, supporting a low-capital-intensity pathway to sovereign Western Australian vanadium supply. Atlantic is also progressing opportunities for local vanadium electrolyte and battery-value-chain development.</w:t>
      </w:r>
    </w:p>
    <w:p w14:paraId="0CEFEAE6" w14:textId="77777777" w:rsidR="00834BF0" w:rsidRPr="00834BF0" w:rsidRDefault="00834BF0" w:rsidP="00834BF0">
      <w:pPr>
        <w:pStyle w:val="Body-copy"/>
      </w:pPr>
      <w:r w:rsidRPr="00834BF0">
        <w:t>Windimurra is at an advanced brownfield mine and processing plant recommissioning stage, with FID targeted for Q3 2027 and first V2O5 production targeted for Q1 2029, subject to financing, offtake and final investment approvals. Midstream processing uses magnetic concentrate from the integrated upstream operation, followed by salt roasting, leaching and vanadium recovery to produce approximately 7,600tpa of 99.5% high-purity V</w:t>
      </w:r>
      <w:r w:rsidRPr="00834BF0">
        <w:rPr>
          <w:vertAlign w:val="subscript"/>
        </w:rPr>
        <w:t>2</w:t>
      </w:r>
      <w:r w:rsidRPr="00834BF0">
        <w:t>O</w:t>
      </w:r>
      <w:r w:rsidRPr="00834BF0">
        <w:rPr>
          <w:vertAlign w:val="subscript"/>
        </w:rPr>
        <w:t>5</w:t>
      </w:r>
      <w:r w:rsidRPr="00834BF0">
        <w:t xml:space="preserve"> flake. An electrolyte production study has assessed both on-site and Perth-area options. </w:t>
      </w:r>
    </w:p>
    <w:p w14:paraId="4AD50628" w14:textId="6868C92E" w:rsidR="00834BF0" w:rsidRPr="00834BF0" w:rsidRDefault="00834BF0" w:rsidP="00834BF0">
      <w:pPr>
        <w:pStyle w:val="Body-copy"/>
      </w:pPr>
      <w:r w:rsidRPr="00834BF0">
        <w:t>Major regulatory approvals and Traditional Owner agreements are in place. Atlantic welcomes discussions with long-term offtake, strategic, debt and equity partners.</w:t>
      </w:r>
    </w:p>
    <w:p w14:paraId="695A03AC" w14:textId="77777777" w:rsidR="00834BF0" w:rsidRDefault="00834BF0" w:rsidP="00834BF0">
      <w:pPr>
        <w:pStyle w:val="Heading-level3"/>
      </w:pPr>
      <w:r w:rsidRPr="00B737E9">
        <w:t xml:space="preserve">Midstream Products &amp; Annual Production Rate </w:t>
      </w:r>
    </w:p>
    <w:p w14:paraId="32B6A30F" w14:textId="77777777" w:rsidR="00834BF0" w:rsidRPr="00834BF0" w:rsidRDefault="00834BF0" w:rsidP="00834BF0">
      <w:pPr>
        <w:pStyle w:val="BulletList"/>
      </w:pPr>
      <w:r w:rsidRPr="00834BF0">
        <w:rPr>
          <w:b/>
          <w:bCs/>
        </w:rPr>
        <w:t>High-purity V</w:t>
      </w:r>
      <w:r w:rsidRPr="00834BF0">
        <w:rPr>
          <w:b/>
          <w:bCs/>
          <w:vertAlign w:val="subscript"/>
        </w:rPr>
        <w:t>2</w:t>
      </w:r>
      <w:r w:rsidRPr="00834BF0">
        <w:rPr>
          <w:b/>
          <w:bCs/>
        </w:rPr>
        <w:t>O</w:t>
      </w:r>
      <w:r w:rsidRPr="00834BF0">
        <w:rPr>
          <w:b/>
          <w:bCs/>
          <w:vertAlign w:val="subscript"/>
        </w:rPr>
        <w:t>5</w:t>
      </w:r>
      <w:r w:rsidRPr="00834BF0">
        <w:rPr>
          <w:b/>
          <w:bCs/>
        </w:rPr>
        <w:t xml:space="preserve"> flake</w:t>
      </w:r>
      <w:r w:rsidRPr="00834BF0">
        <w:t xml:space="preserve"> (99.5%): approximately 7,600tpa</w:t>
      </w:r>
    </w:p>
    <w:p w14:paraId="239A48B9" w14:textId="77777777" w:rsidR="00834BF0" w:rsidRPr="00834BF0" w:rsidRDefault="00834BF0" w:rsidP="00834BF0">
      <w:pPr>
        <w:pStyle w:val="BulletList"/>
      </w:pPr>
      <w:r w:rsidRPr="00834BF0">
        <w:rPr>
          <w:b/>
          <w:bCs/>
        </w:rPr>
        <w:t>Vanadium electrolyte</w:t>
      </w:r>
      <w:r w:rsidRPr="00834BF0">
        <w:t>: potential alternative downstream product; production rate subject to final development configuration and further study.</w:t>
      </w:r>
    </w:p>
    <w:p w14:paraId="70E4A59D" w14:textId="6E4C7C7F" w:rsidR="00834BF0" w:rsidRPr="00834BF0" w:rsidRDefault="00834BF0" w:rsidP="00834BF0">
      <w:pPr>
        <w:pStyle w:val="Body-copy"/>
      </w:pPr>
      <w:r w:rsidRPr="00834BF0">
        <w:rPr>
          <w:b/>
          <w:bCs/>
        </w:rPr>
        <w:lastRenderedPageBreak/>
        <w:t>Offtake:</w:t>
      </w:r>
      <w:r w:rsidRPr="00834BF0">
        <w:t xml:space="preserve"> 100% of planned V</w:t>
      </w:r>
      <w:r w:rsidRPr="00834BF0">
        <w:rPr>
          <w:vertAlign w:val="subscript"/>
        </w:rPr>
        <w:t>2</w:t>
      </w:r>
      <w:r w:rsidRPr="00834BF0">
        <w:t>O</w:t>
      </w:r>
      <w:r w:rsidRPr="00834BF0">
        <w:rPr>
          <w:vertAlign w:val="subscript"/>
        </w:rPr>
        <w:t>5</w:t>
      </w:r>
      <w:r w:rsidRPr="00834BF0">
        <w:t xml:space="preserve"> production currently available. Atlantic is seeking long-term offtake partners and strategic/downstream partners for vanadium electrolyte and battery-value-chain development.</w:t>
      </w:r>
    </w:p>
    <w:p w14:paraId="27696B45" w14:textId="77777777" w:rsidR="00834BF0" w:rsidRPr="00CF037E" w:rsidRDefault="00834BF0" w:rsidP="00834BF0">
      <w:pPr>
        <w:pStyle w:val="Heading-level3"/>
        <w:spacing w:after="120"/>
      </w:pPr>
      <w:r w:rsidRPr="00CF037E">
        <w:t>Midstream summary</w:t>
      </w:r>
    </w:p>
    <w:p w14:paraId="07209BA6" w14:textId="77777777" w:rsidR="00834BF0" w:rsidRPr="00834BF0" w:rsidRDefault="00834BF0" w:rsidP="00834BF0">
      <w:pPr>
        <w:pStyle w:val="Heading-level2"/>
      </w:pPr>
      <w:r w:rsidRPr="00834BF0">
        <w:t xml:space="preserve">Australian Vanadium Project </w:t>
      </w:r>
    </w:p>
    <w:tbl>
      <w:tblPr>
        <w:tblStyle w:val="TableGrid"/>
        <w:tblW w:w="0" w:type="auto"/>
        <w:tblLook w:val="04A0" w:firstRow="1" w:lastRow="0" w:firstColumn="1" w:lastColumn="0" w:noHBand="0" w:noVBand="1"/>
      </w:tblPr>
      <w:tblGrid>
        <w:gridCol w:w="3256"/>
        <w:gridCol w:w="6712"/>
      </w:tblGrid>
      <w:tr w:rsidR="00834BF0" w:rsidRPr="00B737E9" w14:paraId="04D36AA3" w14:textId="77777777" w:rsidTr="0041391D">
        <w:tc>
          <w:tcPr>
            <w:tcW w:w="3256" w:type="dxa"/>
          </w:tcPr>
          <w:p w14:paraId="7A0ADC4B" w14:textId="77777777" w:rsidR="00834BF0" w:rsidRPr="00B737E9" w:rsidRDefault="00834BF0" w:rsidP="0041391D">
            <w:pPr>
              <w:pStyle w:val="Body-copy"/>
              <w:spacing w:before="120" w:after="120"/>
              <w:rPr>
                <w:b/>
                <w:bCs/>
              </w:rPr>
            </w:pPr>
            <w:r w:rsidRPr="00B737E9">
              <w:rPr>
                <w:b/>
                <w:bCs/>
              </w:rPr>
              <w:t>Company Name:</w:t>
            </w:r>
          </w:p>
        </w:tc>
        <w:tc>
          <w:tcPr>
            <w:tcW w:w="6712" w:type="dxa"/>
          </w:tcPr>
          <w:p w14:paraId="0DB21B71" w14:textId="69848CDC" w:rsidR="00834BF0" w:rsidRPr="00834BF0" w:rsidRDefault="00834BF0" w:rsidP="00834BF0">
            <w:pPr>
              <w:pStyle w:val="Body-copy"/>
              <w:spacing w:before="120" w:after="120"/>
            </w:pPr>
            <w:r w:rsidRPr="00834BF0">
              <w:t>Australian Vanadium Ltd</w:t>
            </w:r>
          </w:p>
        </w:tc>
      </w:tr>
      <w:tr w:rsidR="00036CF1" w:rsidRPr="00B737E9" w14:paraId="55D81895" w14:textId="77777777" w:rsidTr="0041391D">
        <w:tc>
          <w:tcPr>
            <w:tcW w:w="3256" w:type="dxa"/>
          </w:tcPr>
          <w:p w14:paraId="3DAEA59D" w14:textId="763A22F8" w:rsidR="00036CF1" w:rsidRPr="00B737E9" w:rsidRDefault="00036CF1" w:rsidP="00036CF1">
            <w:pPr>
              <w:pStyle w:val="Body-copy"/>
              <w:spacing w:before="120" w:after="120"/>
              <w:rPr>
                <w:b/>
                <w:bCs/>
              </w:rPr>
            </w:pPr>
            <w:r w:rsidRPr="00B737E9">
              <w:rPr>
                <w:b/>
                <w:bCs/>
              </w:rPr>
              <w:t>Critical Mineral</w:t>
            </w:r>
            <w:r>
              <w:rPr>
                <w:b/>
                <w:bCs/>
              </w:rPr>
              <w:t>(</w:t>
            </w:r>
            <w:r w:rsidRPr="00B737E9">
              <w:rPr>
                <w:b/>
                <w:bCs/>
              </w:rPr>
              <w:t>s</w:t>
            </w:r>
            <w:r>
              <w:rPr>
                <w:b/>
                <w:bCs/>
              </w:rPr>
              <w:t>):</w:t>
            </w:r>
          </w:p>
        </w:tc>
        <w:tc>
          <w:tcPr>
            <w:tcW w:w="6712" w:type="dxa"/>
          </w:tcPr>
          <w:p w14:paraId="70144CED" w14:textId="77777777" w:rsidR="00036CF1" w:rsidRPr="00834BF0" w:rsidRDefault="00036CF1" w:rsidP="00036CF1">
            <w:pPr>
              <w:pStyle w:val="Body-copy"/>
              <w:spacing w:before="120" w:after="120"/>
            </w:pPr>
            <w:r w:rsidRPr="00834BF0">
              <w:t>Vanadium</w:t>
            </w:r>
          </w:p>
        </w:tc>
      </w:tr>
      <w:tr w:rsidR="00834BF0" w:rsidRPr="00B737E9" w14:paraId="4464C038" w14:textId="77777777" w:rsidTr="0041391D">
        <w:tc>
          <w:tcPr>
            <w:tcW w:w="3256" w:type="dxa"/>
          </w:tcPr>
          <w:p w14:paraId="5E33E8F7" w14:textId="77777777" w:rsidR="00834BF0" w:rsidRPr="00B737E9" w:rsidRDefault="00834BF0" w:rsidP="0041391D">
            <w:pPr>
              <w:pStyle w:val="Body-copy"/>
              <w:spacing w:before="120" w:after="120"/>
              <w:rPr>
                <w:b/>
                <w:bCs/>
              </w:rPr>
            </w:pPr>
            <w:r w:rsidRPr="00B737E9">
              <w:rPr>
                <w:b/>
                <w:bCs/>
              </w:rPr>
              <w:t xml:space="preserve">State or Territory: </w:t>
            </w:r>
          </w:p>
        </w:tc>
        <w:tc>
          <w:tcPr>
            <w:tcW w:w="6712" w:type="dxa"/>
          </w:tcPr>
          <w:p w14:paraId="087D2799" w14:textId="77777777" w:rsidR="00834BF0" w:rsidRPr="00834BF0" w:rsidRDefault="00834BF0" w:rsidP="00834BF0">
            <w:pPr>
              <w:pStyle w:val="Body-copy"/>
              <w:spacing w:before="120" w:after="120"/>
            </w:pPr>
            <w:r w:rsidRPr="00834BF0">
              <w:t>WA</w:t>
            </w:r>
          </w:p>
        </w:tc>
      </w:tr>
      <w:tr w:rsidR="00834BF0" w:rsidRPr="00B737E9" w14:paraId="46D46FDB" w14:textId="77777777" w:rsidTr="0041391D">
        <w:tc>
          <w:tcPr>
            <w:tcW w:w="3256" w:type="dxa"/>
          </w:tcPr>
          <w:p w14:paraId="682F018D" w14:textId="77777777" w:rsidR="00834BF0" w:rsidRPr="00B737E9" w:rsidRDefault="00834BF0" w:rsidP="0041391D">
            <w:pPr>
              <w:pStyle w:val="Body-copy"/>
              <w:spacing w:before="120" w:after="120"/>
              <w:rPr>
                <w:b/>
                <w:bCs/>
              </w:rPr>
            </w:pPr>
            <w:r w:rsidRPr="00B737E9">
              <w:rPr>
                <w:b/>
                <w:bCs/>
              </w:rPr>
              <w:t xml:space="preserve">Company Ownership: </w:t>
            </w:r>
          </w:p>
        </w:tc>
        <w:tc>
          <w:tcPr>
            <w:tcW w:w="6712" w:type="dxa"/>
          </w:tcPr>
          <w:p w14:paraId="6E5B7CED" w14:textId="10E8B05C" w:rsidR="00834BF0" w:rsidRPr="00834BF0" w:rsidRDefault="00834BF0" w:rsidP="00C117FE">
            <w:pPr>
              <w:pStyle w:val="Body-copy"/>
              <w:spacing w:before="120" w:after="120"/>
            </w:pPr>
            <w:r w:rsidRPr="00834BF0">
              <w:t>ASX-listed (AVL)</w:t>
            </w:r>
          </w:p>
        </w:tc>
      </w:tr>
      <w:tr w:rsidR="00834BF0" w:rsidRPr="00B737E9" w14:paraId="069C97AD" w14:textId="77777777" w:rsidTr="0041391D">
        <w:tc>
          <w:tcPr>
            <w:tcW w:w="9968" w:type="dxa"/>
            <w:gridSpan w:val="2"/>
            <w:shd w:val="clear" w:color="auto" w:fill="F2F0E6" w:themeFill="accent6"/>
          </w:tcPr>
          <w:p w14:paraId="5ED403A4" w14:textId="030D24D4" w:rsidR="00834BF0" w:rsidRPr="005A2CA6" w:rsidRDefault="00834BF0" w:rsidP="00834BF0">
            <w:pPr>
              <w:pStyle w:val="Body-copy"/>
              <w:spacing w:before="120" w:after="120"/>
              <w:rPr>
                <w:rStyle w:val="Hyperlink"/>
                <w:rFonts w:asciiTheme="minorHAnsi" w:hAnsiTheme="minorHAnsi"/>
                <w:b w:val="0"/>
                <w:bCs/>
                <w:color w:val="auto"/>
              </w:rPr>
            </w:pPr>
            <w:hyperlink r:id="rId121" w:history="1">
              <w:r w:rsidRPr="005A2CA6">
                <w:rPr>
                  <w:b/>
                  <w:bCs/>
                  <w:u w:val="single"/>
                </w:rPr>
                <w:t>avl.au</w:t>
              </w:r>
            </w:hyperlink>
          </w:p>
        </w:tc>
      </w:tr>
    </w:tbl>
    <w:p w14:paraId="40738D4E" w14:textId="77777777" w:rsidR="00834BF0" w:rsidRDefault="00834BF0" w:rsidP="00834BF0">
      <w:pPr>
        <w:pStyle w:val="Body-copy"/>
      </w:pPr>
    </w:p>
    <w:p w14:paraId="2C00D1CA" w14:textId="77777777" w:rsidR="00834BF0" w:rsidRPr="00B737E9" w:rsidRDefault="00834BF0" w:rsidP="00834BF0">
      <w:pPr>
        <w:pStyle w:val="Heading-level3"/>
      </w:pPr>
      <w:r w:rsidRPr="00B737E9">
        <w:t xml:space="preserve">Midstream Project Description </w:t>
      </w:r>
    </w:p>
    <w:p w14:paraId="52C40F5D" w14:textId="4B18D23B" w:rsidR="00834BF0" w:rsidRDefault="002343C6" w:rsidP="00834BF0">
      <w:pPr>
        <w:pStyle w:val="Body-copy"/>
      </w:pPr>
      <w:r>
        <w:t>A</w:t>
      </w:r>
      <w:r w:rsidR="00834BF0">
        <w:t>s part of AVL’s integrated pit-to-battery strategy, the company operates an industrial-scale vanadium electrolyte facility at Wangara (Perth), WA. Commissioned in 2024, the facility has a capacity of approximately 2.3 million litres per year (up to 46 MWh equivalent) of vanadium electrolyte and supports customer qualification and commercial vanadium flow battery (VFB) deployment. AVL-produced electrolyte has been deployed in an operating Horizon Power VFB in Western Australia and the facility continues to support qualification with leading VFB manufacturers.</w:t>
      </w:r>
    </w:p>
    <w:p w14:paraId="47E44B05" w14:textId="468E373B" w:rsidR="00834BF0" w:rsidRPr="00834BF0" w:rsidRDefault="00834BF0" w:rsidP="00834BF0">
      <w:pPr>
        <w:pStyle w:val="Body-copy"/>
      </w:pPr>
      <w:r>
        <w:t>AVL is now advancing V-NOMAD™, a modular and relocatable electrolyte production technology platform designed to reduce the delivered cost of electrolyte and enable gigawatt-hour-scale VFB projects. Detailed engineering, modularisation and execution-readiness work is progressing with global engineering and project delivery group Sedgman. V-NOMAD is designed to convert vanadium pentoxide (V</w:t>
      </w:r>
      <w:r>
        <w:rPr>
          <w:vertAlign w:val="subscript"/>
        </w:rPr>
        <w:t>2</w:t>
      </w:r>
      <w:r>
        <w:t>O</w:t>
      </w:r>
      <w:r>
        <w:rPr>
          <w:vertAlign w:val="subscript"/>
        </w:rPr>
        <w:t>5</w:t>
      </w:r>
      <w:r>
        <w:t>) from AVL’s planned upstream operations or third-party sources into high-quality vanadium electrolyte close to the point of use, with modular capacity capable of scaling to support GWh-scale VFB deployment. AVL is actively progressing domestic and international deployment opportunities and welcomes discussions with electrolyte offtakers, VFB manufacturers, project developers, strategic partners and investors</w:t>
      </w:r>
      <w:r w:rsidRPr="00834BF0">
        <w:t>.</w:t>
      </w:r>
    </w:p>
    <w:p w14:paraId="1C1ECE78" w14:textId="77777777" w:rsidR="00834BF0" w:rsidRDefault="00834BF0" w:rsidP="00834BF0">
      <w:pPr>
        <w:pStyle w:val="Heading-level3"/>
      </w:pPr>
      <w:r w:rsidRPr="00B737E9">
        <w:t xml:space="preserve">Midstream Products &amp; Annual Production Rate </w:t>
      </w:r>
    </w:p>
    <w:p w14:paraId="5FF03193" w14:textId="77777777" w:rsidR="00834BF0" w:rsidRPr="00834BF0" w:rsidRDefault="00834BF0" w:rsidP="00834BF0">
      <w:pPr>
        <w:pStyle w:val="Body-copy"/>
        <w:spacing w:after="120"/>
        <w:rPr>
          <w:b/>
          <w:bCs/>
        </w:rPr>
      </w:pPr>
      <w:r w:rsidRPr="00834BF0">
        <w:rPr>
          <w:b/>
          <w:bCs/>
        </w:rPr>
        <w:t>Current Capacity:</w:t>
      </w:r>
    </w:p>
    <w:p w14:paraId="1CAAC6F8" w14:textId="77777777" w:rsidR="00834BF0" w:rsidRDefault="00834BF0" w:rsidP="00834BF0">
      <w:pPr>
        <w:pStyle w:val="BulletList"/>
      </w:pPr>
      <w:r>
        <w:rPr>
          <w:b/>
          <w:bCs/>
        </w:rPr>
        <w:t>Vanadium electrolyte</w:t>
      </w:r>
      <w:r>
        <w:t xml:space="preserve">: approximately 2.3 million litres per annum (up to 46 MWh equivalent) </w:t>
      </w:r>
    </w:p>
    <w:p w14:paraId="5E9FE784" w14:textId="77777777" w:rsidR="00834BF0" w:rsidRPr="00834BF0" w:rsidRDefault="00834BF0" w:rsidP="00834BF0">
      <w:pPr>
        <w:pStyle w:val="Body-copy"/>
        <w:spacing w:after="120"/>
        <w:rPr>
          <w:b/>
          <w:bCs/>
        </w:rPr>
      </w:pPr>
      <w:r w:rsidRPr="00834BF0">
        <w:rPr>
          <w:b/>
          <w:bCs/>
        </w:rPr>
        <w:lastRenderedPageBreak/>
        <w:t>Target Capacity:</w:t>
      </w:r>
    </w:p>
    <w:p w14:paraId="3781A179" w14:textId="77777777" w:rsidR="00834BF0" w:rsidRDefault="00834BF0" w:rsidP="00834BF0">
      <w:pPr>
        <w:pStyle w:val="BulletList"/>
      </w:pPr>
      <w:r>
        <w:rPr>
          <w:b/>
          <w:bCs/>
        </w:rPr>
        <w:t>V-NOMAD vanadium electrolyte</w:t>
      </w:r>
      <w:r>
        <w:t>:</w:t>
      </w:r>
      <w:r>
        <w:rPr>
          <w:b/>
          <w:bCs/>
        </w:rPr>
        <w:t xml:space="preserve"> </w:t>
      </w:r>
      <w:r>
        <w:t>modular capacity scalable to support GWh-scale VFB deployment</w:t>
      </w:r>
    </w:p>
    <w:p w14:paraId="4217FD49" w14:textId="77777777" w:rsidR="002343C6" w:rsidRDefault="002343C6">
      <w:pPr>
        <w:spacing w:before="0" w:after="160" w:line="259" w:lineRule="auto"/>
        <w:rPr>
          <w:b/>
          <w:bCs/>
          <w:color w:val="00694B" w:themeColor="accent3"/>
          <w:szCs w:val="22"/>
          <w:lang w:val="en-AU"/>
        </w:rPr>
      </w:pPr>
      <w:r>
        <w:br w:type="page"/>
      </w:r>
    </w:p>
    <w:p w14:paraId="41094D50" w14:textId="2F0DDE5A" w:rsidR="002343C6" w:rsidRPr="00CF037E" w:rsidRDefault="002343C6" w:rsidP="002343C6">
      <w:pPr>
        <w:pStyle w:val="Heading-level3"/>
        <w:spacing w:after="120"/>
      </w:pPr>
      <w:r w:rsidRPr="00CF037E">
        <w:lastRenderedPageBreak/>
        <w:t>Midstream summary</w:t>
      </w:r>
    </w:p>
    <w:p w14:paraId="1CE7BFDF" w14:textId="0859F35A" w:rsidR="002343C6" w:rsidRPr="002343C6" w:rsidRDefault="002343C6" w:rsidP="002343C6">
      <w:pPr>
        <w:pStyle w:val="Heading-level2"/>
      </w:pPr>
      <w:r w:rsidRPr="002343C6">
        <w:t xml:space="preserve">Lindfield Project </w:t>
      </w:r>
      <w:r>
        <w:t xml:space="preserve">– </w:t>
      </w:r>
      <w:r w:rsidRPr="002343C6">
        <w:t>Vanadium Pentoxide and Electrolyte Production</w:t>
      </w:r>
    </w:p>
    <w:tbl>
      <w:tblPr>
        <w:tblStyle w:val="TableGrid"/>
        <w:tblW w:w="0" w:type="auto"/>
        <w:tblLook w:val="04A0" w:firstRow="1" w:lastRow="0" w:firstColumn="1" w:lastColumn="0" w:noHBand="0" w:noVBand="1"/>
      </w:tblPr>
      <w:tblGrid>
        <w:gridCol w:w="3256"/>
        <w:gridCol w:w="6712"/>
      </w:tblGrid>
      <w:tr w:rsidR="002343C6" w:rsidRPr="00B737E9" w14:paraId="6EBAB7B8" w14:textId="77777777" w:rsidTr="0041391D">
        <w:tc>
          <w:tcPr>
            <w:tcW w:w="3256" w:type="dxa"/>
          </w:tcPr>
          <w:p w14:paraId="01B87E45" w14:textId="77777777" w:rsidR="002343C6" w:rsidRPr="00B737E9" w:rsidRDefault="002343C6" w:rsidP="0041391D">
            <w:pPr>
              <w:pStyle w:val="Body-copy"/>
              <w:spacing w:before="120" w:after="120"/>
              <w:rPr>
                <w:b/>
                <w:bCs/>
              </w:rPr>
            </w:pPr>
            <w:r w:rsidRPr="00B737E9">
              <w:rPr>
                <w:b/>
                <w:bCs/>
              </w:rPr>
              <w:t>Company Name:</w:t>
            </w:r>
          </w:p>
        </w:tc>
        <w:tc>
          <w:tcPr>
            <w:tcW w:w="6712" w:type="dxa"/>
          </w:tcPr>
          <w:p w14:paraId="1DD0CFA5" w14:textId="259BB612" w:rsidR="002343C6" w:rsidRPr="002343C6" w:rsidRDefault="002343C6" w:rsidP="002343C6">
            <w:pPr>
              <w:pStyle w:val="Body-copy"/>
              <w:spacing w:before="120" w:after="120"/>
            </w:pPr>
            <w:r w:rsidRPr="002343C6">
              <w:t>Critical Minerals Group Ltd</w:t>
            </w:r>
          </w:p>
        </w:tc>
      </w:tr>
      <w:tr w:rsidR="00036CF1" w:rsidRPr="00B737E9" w14:paraId="497D612F" w14:textId="77777777" w:rsidTr="0041391D">
        <w:tc>
          <w:tcPr>
            <w:tcW w:w="3256" w:type="dxa"/>
          </w:tcPr>
          <w:p w14:paraId="0C270954" w14:textId="598761B1" w:rsidR="00036CF1" w:rsidRPr="00B737E9" w:rsidRDefault="00036CF1" w:rsidP="00036CF1">
            <w:pPr>
              <w:pStyle w:val="Body-copy"/>
              <w:spacing w:before="120" w:after="120"/>
              <w:rPr>
                <w:b/>
                <w:bCs/>
              </w:rPr>
            </w:pPr>
            <w:r w:rsidRPr="00B737E9">
              <w:rPr>
                <w:b/>
                <w:bCs/>
              </w:rPr>
              <w:t>Critical Mineral</w:t>
            </w:r>
            <w:r>
              <w:rPr>
                <w:b/>
                <w:bCs/>
              </w:rPr>
              <w:t>(</w:t>
            </w:r>
            <w:r w:rsidRPr="00B737E9">
              <w:rPr>
                <w:b/>
                <w:bCs/>
              </w:rPr>
              <w:t>s</w:t>
            </w:r>
            <w:r>
              <w:rPr>
                <w:b/>
                <w:bCs/>
              </w:rPr>
              <w:t>):</w:t>
            </w:r>
          </w:p>
        </w:tc>
        <w:tc>
          <w:tcPr>
            <w:tcW w:w="6712" w:type="dxa"/>
          </w:tcPr>
          <w:p w14:paraId="509D9C2E" w14:textId="4D5BB4CF" w:rsidR="00036CF1" w:rsidRPr="002343C6" w:rsidRDefault="00036CF1" w:rsidP="00036CF1">
            <w:pPr>
              <w:pStyle w:val="Body-copy"/>
              <w:spacing w:before="120" w:after="120"/>
            </w:pPr>
            <w:r w:rsidRPr="002343C6">
              <w:t>Vanadium, Molybdenum</w:t>
            </w:r>
          </w:p>
        </w:tc>
      </w:tr>
      <w:tr w:rsidR="002343C6" w:rsidRPr="00B737E9" w14:paraId="12D24F03" w14:textId="77777777" w:rsidTr="0041391D">
        <w:tc>
          <w:tcPr>
            <w:tcW w:w="3256" w:type="dxa"/>
          </w:tcPr>
          <w:p w14:paraId="6A06250F" w14:textId="77777777" w:rsidR="002343C6" w:rsidRPr="00B737E9" w:rsidRDefault="002343C6" w:rsidP="0041391D">
            <w:pPr>
              <w:pStyle w:val="Body-copy"/>
              <w:spacing w:before="120" w:after="120"/>
              <w:rPr>
                <w:b/>
                <w:bCs/>
              </w:rPr>
            </w:pPr>
            <w:r w:rsidRPr="00B737E9">
              <w:rPr>
                <w:b/>
                <w:bCs/>
              </w:rPr>
              <w:t xml:space="preserve">State or Territory: </w:t>
            </w:r>
          </w:p>
        </w:tc>
        <w:tc>
          <w:tcPr>
            <w:tcW w:w="6712" w:type="dxa"/>
          </w:tcPr>
          <w:p w14:paraId="08C89A40" w14:textId="05B55BB5" w:rsidR="002343C6" w:rsidRPr="002343C6" w:rsidRDefault="002343C6" w:rsidP="002343C6">
            <w:pPr>
              <w:pStyle w:val="Body-copy"/>
              <w:spacing w:before="120" w:after="120"/>
            </w:pPr>
            <w:r w:rsidRPr="002343C6">
              <w:t>NSW, QLD</w:t>
            </w:r>
          </w:p>
        </w:tc>
      </w:tr>
      <w:tr w:rsidR="002343C6" w:rsidRPr="00B737E9" w14:paraId="49F3FE96" w14:textId="77777777" w:rsidTr="0041391D">
        <w:tc>
          <w:tcPr>
            <w:tcW w:w="3256" w:type="dxa"/>
          </w:tcPr>
          <w:p w14:paraId="292DDDB0" w14:textId="77777777" w:rsidR="002343C6" w:rsidRPr="00B737E9" w:rsidRDefault="002343C6" w:rsidP="0041391D">
            <w:pPr>
              <w:pStyle w:val="Body-copy"/>
              <w:spacing w:before="120" w:after="120"/>
              <w:rPr>
                <w:b/>
                <w:bCs/>
              </w:rPr>
            </w:pPr>
            <w:r w:rsidRPr="00B737E9">
              <w:rPr>
                <w:b/>
                <w:bCs/>
              </w:rPr>
              <w:t xml:space="preserve">Company Ownership: </w:t>
            </w:r>
          </w:p>
        </w:tc>
        <w:tc>
          <w:tcPr>
            <w:tcW w:w="6712" w:type="dxa"/>
          </w:tcPr>
          <w:p w14:paraId="5DC42CB5" w14:textId="311F0F3E" w:rsidR="002343C6" w:rsidRPr="002343C6" w:rsidRDefault="002343C6" w:rsidP="002343C6">
            <w:pPr>
              <w:pStyle w:val="Body-copy"/>
              <w:spacing w:before="120" w:after="120"/>
            </w:pPr>
            <w:r w:rsidRPr="002343C6">
              <w:t>ASX-listed (CMG)</w:t>
            </w:r>
          </w:p>
        </w:tc>
      </w:tr>
      <w:tr w:rsidR="002343C6" w:rsidRPr="00B737E9" w14:paraId="681B3C18" w14:textId="77777777" w:rsidTr="0041391D">
        <w:tc>
          <w:tcPr>
            <w:tcW w:w="9968" w:type="dxa"/>
            <w:gridSpan w:val="2"/>
            <w:shd w:val="clear" w:color="auto" w:fill="F2F0E6" w:themeFill="accent6"/>
          </w:tcPr>
          <w:p w14:paraId="307A8A5F" w14:textId="774795C1" w:rsidR="002343C6" w:rsidRPr="005A2CA6" w:rsidRDefault="002343C6" w:rsidP="002343C6">
            <w:pPr>
              <w:pStyle w:val="Body-copy"/>
              <w:spacing w:before="120" w:after="120"/>
              <w:rPr>
                <w:rStyle w:val="Hyperlink"/>
                <w:rFonts w:asciiTheme="minorHAnsi" w:hAnsiTheme="minorHAnsi"/>
                <w:b w:val="0"/>
                <w:bCs/>
                <w:color w:val="auto"/>
              </w:rPr>
            </w:pPr>
            <w:hyperlink r:id="rId122" w:history="1">
              <w:r w:rsidRPr="005A2CA6">
                <w:rPr>
                  <w:b/>
                  <w:bCs/>
                  <w:u w:val="single"/>
                </w:rPr>
                <w:t>criticalmineralsgroup.com.au</w:t>
              </w:r>
            </w:hyperlink>
          </w:p>
        </w:tc>
      </w:tr>
    </w:tbl>
    <w:p w14:paraId="77DD5FE6" w14:textId="77777777" w:rsidR="002343C6" w:rsidRDefault="002343C6" w:rsidP="002343C6">
      <w:pPr>
        <w:pStyle w:val="Body-copy"/>
      </w:pPr>
    </w:p>
    <w:p w14:paraId="02B4EC13" w14:textId="77777777" w:rsidR="002343C6" w:rsidRPr="00B737E9" w:rsidRDefault="002343C6" w:rsidP="002343C6">
      <w:pPr>
        <w:pStyle w:val="Heading-level3"/>
      </w:pPr>
      <w:r w:rsidRPr="00B737E9">
        <w:t xml:space="preserve">Midstream Project Description </w:t>
      </w:r>
    </w:p>
    <w:p w14:paraId="0A29A3BE" w14:textId="77777777" w:rsidR="002343C6" w:rsidRPr="002343C6" w:rsidRDefault="002343C6" w:rsidP="002343C6">
      <w:pPr>
        <w:pStyle w:val="Body-copy"/>
      </w:pPr>
      <w:r w:rsidRPr="002343C6">
        <w:t>CMG is developing an integrated mine-to-battery vanadium supply chain: Lindfield Mine Þ Lindfield V</w:t>
      </w:r>
      <w:r w:rsidRPr="00637A29">
        <w:rPr>
          <w:vertAlign w:val="subscript"/>
        </w:rPr>
        <w:t>2</w:t>
      </w:r>
      <w:r w:rsidRPr="002343C6">
        <w:t>O</w:t>
      </w:r>
      <w:r w:rsidRPr="00637A29">
        <w:rPr>
          <w:vertAlign w:val="subscript"/>
        </w:rPr>
        <w:t>5</w:t>
      </w:r>
      <w:r w:rsidRPr="002343C6">
        <w:t>/MoO</w:t>
      </w:r>
      <w:r w:rsidRPr="00637A29">
        <w:rPr>
          <w:vertAlign w:val="subscript"/>
        </w:rPr>
        <w:t>3</w:t>
      </w:r>
      <w:r w:rsidRPr="002343C6">
        <w:t xml:space="preserve"> production Þ Vanadium Electrolyte (VE) manufacture. The Lindfield Project is near Julia Creek, northern Queensland, and the VE Manufacturing Plant is planned for the Parkes Special Activation Precinct (SAP), New South Wales. The VE plant will supply the vanadium flow battery (VFB) market, while CMG evaluates a pipeline of VFB projects with strategic partners.</w:t>
      </w:r>
    </w:p>
    <w:p w14:paraId="7A7B74CE" w14:textId="77777777" w:rsidR="002343C6" w:rsidRPr="002343C6" w:rsidRDefault="002343C6" w:rsidP="002343C6">
      <w:pPr>
        <w:pStyle w:val="Body-copy"/>
      </w:pPr>
      <w:r w:rsidRPr="002343C6">
        <w:t xml:space="preserve">The July 2026 Pre-Feasibility Study proposes open-pit mining and integrated on-site processing at Lindfield to produce vanadium pentoxide and molybdenum trioxide through scrubbing, screening, flotation, leaching, ion exchange, solvent extraction and precipitation. At Parkes, electrolysis will dissolve vanadium pentoxide in high-purity water and sulphuric acid. Phase 1 will produce up to 24 million litres of VE annually, expanding to 72 million litres in Phase 2. VE production is planned to begin 18–24 months before Lindfield production, initially using third-party vanadium pentoxide. </w:t>
      </w:r>
    </w:p>
    <w:p w14:paraId="6D3CF94C" w14:textId="77777777" w:rsidR="002343C6" w:rsidRPr="002343C6" w:rsidRDefault="002343C6" w:rsidP="002343C6">
      <w:pPr>
        <w:pStyle w:val="Body-copy"/>
      </w:pPr>
      <w:r w:rsidRPr="002343C6">
        <w:t xml:space="preserve">For Lindfield, a Coordinated Project Status application is progressing, an EPA referral has been prepared following pre-lodgement discussions, and First Nations negotiations are advancing. Parkes SAP’s established NSW Government approvals framework is expected to streamline development. Permits required include dangerous goods, environment protection licence and development application. </w:t>
      </w:r>
    </w:p>
    <w:p w14:paraId="05E67680" w14:textId="5734B931" w:rsidR="002343C6" w:rsidRPr="002343C6" w:rsidRDefault="002343C6" w:rsidP="002343C6">
      <w:pPr>
        <w:pStyle w:val="Body-copy"/>
      </w:pPr>
      <w:r w:rsidRPr="002343C6">
        <w:t>Parkes Phase 1 FEED and EPC work is complete, with construction planned after FID. Battery manufacturer qualification using pilot-plant electrolyte and offtake discussions are underway. CMG welcomes project investment and electrolyte offtake discussions.</w:t>
      </w:r>
    </w:p>
    <w:p w14:paraId="755CCA76" w14:textId="77777777" w:rsidR="002343C6" w:rsidRDefault="002343C6" w:rsidP="002343C6">
      <w:pPr>
        <w:pStyle w:val="Heading-level3"/>
      </w:pPr>
      <w:r w:rsidRPr="00B737E9">
        <w:t xml:space="preserve">Midstream Products &amp; Annual Production Rate </w:t>
      </w:r>
    </w:p>
    <w:p w14:paraId="6CF97E27" w14:textId="77777777" w:rsidR="00286322" w:rsidRPr="00286322" w:rsidRDefault="00286322" w:rsidP="00286322">
      <w:pPr>
        <w:pStyle w:val="Body-copy"/>
        <w:spacing w:after="120"/>
        <w:rPr>
          <w:b/>
          <w:bCs/>
        </w:rPr>
      </w:pPr>
      <w:r w:rsidRPr="00286322">
        <w:rPr>
          <w:b/>
          <w:bCs/>
        </w:rPr>
        <w:t>Lindfield Midstream Project</w:t>
      </w:r>
    </w:p>
    <w:p w14:paraId="3A697F93" w14:textId="73FEF231" w:rsidR="00286322" w:rsidRPr="00286322" w:rsidRDefault="00286322" w:rsidP="00286322">
      <w:pPr>
        <w:pStyle w:val="BulletList"/>
      </w:pPr>
      <w:r w:rsidRPr="00286322">
        <w:rPr>
          <w:b/>
          <w:bCs/>
        </w:rPr>
        <w:lastRenderedPageBreak/>
        <w:t>Vanadium pentoxide</w:t>
      </w:r>
      <w:r w:rsidRPr="00286322">
        <w:t xml:space="preserve"> (V</w:t>
      </w:r>
      <w:r w:rsidRPr="00286322">
        <w:rPr>
          <w:vertAlign w:val="subscript"/>
        </w:rPr>
        <w:t>2</w:t>
      </w:r>
      <w:r w:rsidRPr="00286322">
        <w:t>O</w:t>
      </w:r>
      <w:r w:rsidRPr="00286322">
        <w:rPr>
          <w:vertAlign w:val="subscript"/>
        </w:rPr>
        <w:t>5</w:t>
      </w:r>
      <w:r w:rsidRPr="00286322">
        <w:t>): ~10.6ktpa</w:t>
      </w:r>
    </w:p>
    <w:p w14:paraId="7C500955" w14:textId="77777777" w:rsidR="00286322" w:rsidRPr="00286322" w:rsidRDefault="00286322" w:rsidP="00286322">
      <w:pPr>
        <w:pStyle w:val="BulletList"/>
      </w:pPr>
      <w:r w:rsidRPr="00286322">
        <w:rPr>
          <w:b/>
          <w:bCs/>
        </w:rPr>
        <w:t>Molybdenum trioxide</w:t>
      </w:r>
      <w:r w:rsidRPr="00286322">
        <w:t xml:space="preserve"> (MoO</w:t>
      </w:r>
      <w:r w:rsidRPr="00286322">
        <w:rPr>
          <w:vertAlign w:val="subscript"/>
        </w:rPr>
        <w:t>3</w:t>
      </w:r>
      <w:r w:rsidRPr="00286322">
        <w:t xml:space="preserve">): ~0.27ktpa </w:t>
      </w:r>
    </w:p>
    <w:p w14:paraId="25830767" w14:textId="169E2708" w:rsidR="00286322" w:rsidRPr="00286322" w:rsidRDefault="00286322" w:rsidP="00286322">
      <w:pPr>
        <w:pStyle w:val="Body-copy"/>
        <w:spacing w:after="120"/>
        <w:rPr>
          <w:b/>
          <w:bCs/>
        </w:rPr>
      </w:pPr>
      <w:r w:rsidRPr="00286322">
        <w:rPr>
          <w:b/>
          <w:bCs/>
        </w:rPr>
        <w:t>Electrolyte Manufacturing Plant – Phase 1</w:t>
      </w:r>
    </w:p>
    <w:p w14:paraId="2EBFC81F" w14:textId="77777777" w:rsidR="00286322" w:rsidRPr="00286322" w:rsidRDefault="00286322" w:rsidP="00286322">
      <w:pPr>
        <w:pStyle w:val="BulletList"/>
      </w:pPr>
      <w:r w:rsidRPr="00286322">
        <w:rPr>
          <w:b/>
          <w:bCs/>
        </w:rPr>
        <w:t>Vanadium electrolyte</w:t>
      </w:r>
      <w:r w:rsidRPr="00286322">
        <w:t xml:space="preserve">: Up to 24 million litres per annum </w:t>
      </w:r>
    </w:p>
    <w:p w14:paraId="0E6D0E9A" w14:textId="50C9FC92" w:rsidR="00286322" w:rsidRPr="00286322" w:rsidRDefault="00286322" w:rsidP="00286322">
      <w:pPr>
        <w:pStyle w:val="Body-copy"/>
        <w:spacing w:after="120"/>
        <w:rPr>
          <w:b/>
          <w:bCs/>
        </w:rPr>
      </w:pPr>
      <w:r w:rsidRPr="00286322">
        <w:rPr>
          <w:b/>
          <w:bCs/>
        </w:rPr>
        <w:t>Electrolyte Manufacturing Plant – Phase 2</w:t>
      </w:r>
    </w:p>
    <w:p w14:paraId="08D5EC69" w14:textId="1FACF47B" w:rsidR="00286322" w:rsidRDefault="00286322" w:rsidP="00286322">
      <w:pPr>
        <w:pStyle w:val="BulletList"/>
      </w:pPr>
      <w:r>
        <w:rPr>
          <w:b/>
          <w:bCs/>
        </w:rPr>
        <w:t>Vanadium electrolyte</w:t>
      </w:r>
      <w:r>
        <w:t>: ~72 million litres per annum</w:t>
      </w:r>
    </w:p>
    <w:p w14:paraId="492BC602" w14:textId="77777777" w:rsidR="00286322" w:rsidRDefault="00286322">
      <w:pPr>
        <w:spacing w:before="0" w:after="160" w:line="259" w:lineRule="auto"/>
        <w:rPr>
          <w:lang w:val="en-GB"/>
        </w:rPr>
      </w:pPr>
      <w:r>
        <w:br w:type="page"/>
      </w:r>
    </w:p>
    <w:p w14:paraId="752671AE" w14:textId="77777777" w:rsidR="00286322" w:rsidRPr="00CF037E" w:rsidRDefault="00286322" w:rsidP="00286322">
      <w:pPr>
        <w:pStyle w:val="Heading-level3"/>
        <w:spacing w:after="120"/>
      </w:pPr>
      <w:r w:rsidRPr="00CF037E">
        <w:lastRenderedPageBreak/>
        <w:t>Midstream summary</w:t>
      </w:r>
    </w:p>
    <w:p w14:paraId="7150A75E" w14:textId="2E0E9079" w:rsidR="00637A29" w:rsidRPr="00637A29" w:rsidRDefault="00637A29" w:rsidP="00637A29">
      <w:pPr>
        <w:pStyle w:val="Heading-level2"/>
      </w:pPr>
      <w:r w:rsidRPr="00637A29">
        <w:t>Saint Elmo Vanadium and High Purity</w:t>
      </w:r>
      <w:r>
        <w:t xml:space="preserve"> </w:t>
      </w:r>
      <w:r w:rsidRPr="00637A29">
        <w:t>Alumina (HPA) Project</w:t>
      </w:r>
    </w:p>
    <w:tbl>
      <w:tblPr>
        <w:tblStyle w:val="TableGrid"/>
        <w:tblW w:w="0" w:type="auto"/>
        <w:tblLook w:val="04A0" w:firstRow="1" w:lastRow="0" w:firstColumn="1" w:lastColumn="0" w:noHBand="0" w:noVBand="1"/>
      </w:tblPr>
      <w:tblGrid>
        <w:gridCol w:w="3256"/>
        <w:gridCol w:w="6712"/>
      </w:tblGrid>
      <w:tr w:rsidR="00286322" w:rsidRPr="00B737E9" w14:paraId="7EBBDEA5" w14:textId="77777777" w:rsidTr="0041391D">
        <w:tc>
          <w:tcPr>
            <w:tcW w:w="3256" w:type="dxa"/>
          </w:tcPr>
          <w:p w14:paraId="71299ABA" w14:textId="77777777" w:rsidR="00286322" w:rsidRPr="00B737E9" w:rsidRDefault="00286322" w:rsidP="0041391D">
            <w:pPr>
              <w:pStyle w:val="Body-copy"/>
              <w:spacing w:before="120" w:after="120"/>
              <w:rPr>
                <w:b/>
                <w:bCs/>
              </w:rPr>
            </w:pPr>
            <w:r w:rsidRPr="00B737E9">
              <w:rPr>
                <w:b/>
                <w:bCs/>
              </w:rPr>
              <w:t>Company Name:</w:t>
            </w:r>
          </w:p>
        </w:tc>
        <w:tc>
          <w:tcPr>
            <w:tcW w:w="6712" w:type="dxa"/>
          </w:tcPr>
          <w:p w14:paraId="6421C628" w14:textId="4BE85D2D" w:rsidR="00286322" w:rsidRPr="00637A29" w:rsidRDefault="00637A29" w:rsidP="00637A29">
            <w:pPr>
              <w:pStyle w:val="Body-copy"/>
              <w:spacing w:before="120" w:after="120"/>
            </w:pPr>
            <w:r w:rsidRPr="00637A29">
              <w:t>Multicom Resources Pty Lt</w:t>
            </w:r>
            <w:r w:rsidR="006A62F4">
              <w:t>d</w:t>
            </w:r>
          </w:p>
        </w:tc>
      </w:tr>
      <w:tr w:rsidR="00036CF1" w:rsidRPr="00B737E9" w14:paraId="23B4D527" w14:textId="77777777" w:rsidTr="0041391D">
        <w:tc>
          <w:tcPr>
            <w:tcW w:w="3256" w:type="dxa"/>
          </w:tcPr>
          <w:p w14:paraId="08595249" w14:textId="5DB76A6E" w:rsidR="00036CF1" w:rsidRPr="00B737E9" w:rsidRDefault="00036CF1" w:rsidP="00036CF1">
            <w:pPr>
              <w:pStyle w:val="Body-copy"/>
              <w:spacing w:before="120" w:after="120"/>
              <w:rPr>
                <w:b/>
                <w:bCs/>
              </w:rPr>
            </w:pPr>
            <w:r w:rsidRPr="00B737E9">
              <w:rPr>
                <w:b/>
                <w:bCs/>
              </w:rPr>
              <w:t>Critical Mineral</w:t>
            </w:r>
            <w:r>
              <w:rPr>
                <w:b/>
                <w:bCs/>
              </w:rPr>
              <w:t>(</w:t>
            </w:r>
            <w:r w:rsidRPr="00B737E9">
              <w:rPr>
                <w:b/>
                <w:bCs/>
              </w:rPr>
              <w:t>s</w:t>
            </w:r>
            <w:r>
              <w:rPr>
                <w:b/>
                <w:bCs/>
              </w:rPr>
              <w:t>):</w:t>
            </w:r>
          </w:p>
        </w:tc>
        <w:tc>
          <w:tcPr>
            <w:tcW w:w="6712" w:type="dxa"/>
          </w:tcPr>
          <w:p w14:paraId="65B67509" w14:textId="2A69B269" w:rsidR="00036CF1" w:rsidRPr="00637A29" w:rsidRDefault="00036CF1" w:rsidP="00036CF1">
            <w:pPr>
              <w:pStyle w:val="Body-copy"/>
              <w:spacing w:before="120" w:after="120"/>
            </w:pPr>
            <w:r w:rsidRPr="00637A29">
              <w:t>Vanadium, High Purity Alumina</w:t>
            </w:r>
          </w:p>
        </w:tc>
      </w:tr>
      <w:tr w:rsidR="00286322" w:rsidRPr="00B737E9" w14:paraId="26F4C992" w14:textId="77777777" w:rsidTr="0041391D">
        <w:tc>
          <w:tcPr>
            <w:tcW w:w="3256" w:type="dxa"/>
          </w:tcPr>
          <w:p w14:paraId="6B620ECF" w14:textId="77777777" w:rsidR="00286322" w:rsidRPr="00B737E9" w:rsidRDefault="00286322" w:rsidP="0041391D">
            <w:pPr>
              <w:pStyle w:val="Body-copy"/>
              <w:spacing w:before="120" w:after="120"/>
              <w:rPr>
                <w:b/>
                <w:bCs/>
              </w:rPr>
            </w:pPr>
            <w:r w:rsidRPr="00B737E9">
              <w:rPr>
                <w:b/>
                <w:bCs/>
              </w:rPr>
              <w:t xml:space="preserve">State or Territory: </w:t>
            </w:r>
          </w:p>
        </w:tc>
        <w:tc>
          <w:tcPr>
            <w:tcW w:w="6712" w:type="dxa"/>
          </w:tcPr>
          <w:p w14:paraId="2BDF0CA4" w14:textId="33EE40E2" w:rsidR="00286322" w:rsidRPr="00637A29" w:rsidRDefault="00286322" w:rsidP="00637A29">
            <w:pPr>
              <w:pStyle w:val="Body-copy"/>
              <w:spacing w:before="120" w:after="120"/>
            </w:pPr>
            <w:r w:rsidRPr="00637A29">
              <w:t>QLD</w:t>
            </w:r>
          </w:p>
        </w:tc>
      </w:tr>
      <w:tr w:rsidR="00286322" w:rsidRPr="00B737E9" w14:paraId="641A6318" w14:textId="77777777" w:rsidTr="0041391D">
        <w:tc>
          <w:tcPr>
            <w:tcW w:w="3256" w:type="dxa"/>
          </w:tcPr>
          <w:p w14:paraId="17E59F49" w14:textId="77777777" w:rsidR="00286322" w:rsidRPr="00B737E9" w:rsidRDefault="00286322" w:rsidP="0041391D">
            <w:pPr>
              <w:pStyle w:val="Body-copy"/>
              <w:spacing w:before="120" w:after="120"/>
              <w:rPr>
                <w:b/>
                <w:bCs/>
              </w:rPr>
            </w:pPr>
            <w:r w:rsidRPr="00B737E9">
              <w:rPr>
                <w:b/>
                <w:bCs/>
              </w:rPr>
              <w:t xml:space="preserve">Company Ownership: </w:t>
            </w:r>
          </w:p>
        </w:tc>
        <w:tc>
          <w:tcPr>
            <w:tcW w:w="6712" w:type="dxa"/>
          </w:tcPr>
          <w:p w14:paraId="5F1C84AA" w14:textId="00DF4651" w:rsidR="00286322" w:rsidRPr="00637A29" w:rsidRDefault="00637A29" w:rsidP="00637A29">
            <w:pPr>
              <w:pStyle w:val="Body-copy"/>
              <w:spacing w:before="120" w:after="120"/>
            </w:pPr>
            <w:r w:rsidRPr="00637A29">
              <w:t>Private</w:t>
            </w:r>
          </w:p>
        </w:tc>
      </w:tr>
      <w:tr w:rsidR="00286322" w:rsidRPr="00B737E9" w14:paraId="546B86E0" w14:textId="77777777" w:rsidTr="0041391D">
        <w:tc>
          <w:tcPr>
            <w:tcW w:w="9968" w:type="dxa"/>
            <w:gridSpan w:val="2"/>
            <w:shd w:val="clear" w:color="auto" w:fill="F2F0E6" w:themeFill="accent6"/>
          </w:tcPr>
          <w:p w14:paraId="63587ACA" w14:textId="34D94DA6" w:rsidR="00286322" w:rsidRPr="005A2CA6" w:rsidRDefault="00637A29" w:rsidP="00637A29">
            <w:pPr>
              <w:pStyle w:val="Body-copy"/>
              <w:spacing w:before="120" w:after="120"/>
              <w:rPr>
                <w:rStyle w:val="Hyperlink"/>
                <w:rFonts w:asciiTheme="minorHAnsi" w:hAnsiTheme="minorHAnsi"/>
                <w:b w:val="0"/>
                <w:bCs/>
                <w:color w:val="auto"/>
              </w:rPr>
            </w:pPr>
            <w:hyperlink r:id="rId123" w:history="1">
              <w:r w:rsidRPr="005A2CA6">
                <w:rPr>
                  <w:b/>
                  <w:bCs/>
                  <w:u w:val="single"/>
                </w:rPr>
                <w:t>mcres.com.au</w:t>
              </w:r>
            </w:hyperlink>
          </w:p>
        </w:tc>
      </w:tr>
    </w:tbl>
    <w:p w14:paraId="3C222401" w14:textId="77777777" w:rsidR="00286322" w:rsidRDefault="00286322" w:rsidP="00286322">
      <w:pPr>
        <w:pStyle w:val="Body-copy"/>
      </w:pPr>
    </w:p>
    <w:p w14:paraId="04CC1209" w14:textId="77777777" w:rsidR="00286322" w:rsidRPr="00B737E9" w:rsidRDefault="00286322" w:rsidP="00286322">
      <w:pPr>
        <w:pStyle w:val="Heading-level3"/>
      </w:pPr>
      <w:r w:rsidRPr="00B737E9">
        <w:t xml:space="preserve">Midstream Project Description </w:t>
      </w:r>
    </w:p>
    <w:p w14:paraId="12E26136" w14:textId="77777777" w:rsidR="00637A29" w:rsidRDefault="00637A29" w:rsidP="00637A29">
      <w:pPr>
        <w:pStyle w:val="Body-copy"/>
      </w:pPr>
      <w:r>
        <w:t xml:space="preserve">Multicom Resources is building its 100% owned Saint Elmo Project, located in North-West Queensland. The staged Project will be Queensland’s first integrated Vanadium and HPA project that will mine and refine vanadium pentoxide, HPA and other critical mineral products. Vanadium is used in high strength steel production, vanadium batteries and emerging technologies. HPA is used in semiconductors, sapphire crystals, battery separators, heat shielding ceramics and emerging technologies. </w:t>
      </w:r>
    </w:p>
    <w:p w14:paraId="11B7FE21" w14:textId="77777777" w:rsidR="00637A29" w:rsidRDefault="00637A29" w:rsidP="00637A29">
      <w:pPr>
        <w:pStyle w:val="Body-copy"/>
      </w:pPr>
      <w:r>
        <w:t>Stage 1 is processing ore from Multicom’s Saint Elmo mine in on-site demonstration-scale Vanadium and HPA Refineries which will produce 12tpa vanadium pentoxide and 60tpa 4N purity HPA via Multicom’s proprietary process. Stage 1 production will supply bespoke product sales and provide samples for further product qualification and future product polishing. A DFS completed in September 2026 demonstrated robust economics for Stages 2 and 3 of the Project. Stage 2 will expand refinery production to 1,200tpa vanadium pentoxide and 6,000tpa 4N HPA. Stage 3 will further expand vanadium pentoxide production to 20,000tpa. The vanadium and HPA process flowsheets have been confirmed by pilot plant testwork. The project is directly connected to export infrastructure.</w:t>
      </w:r>
    </w:p>
    <w:p w14:paraId="20BBC616" w14:textId="77777777" w:rsidR="00637A29" w:rsidRDefault="00637A29" w:rsidP="00637A29">
      <w:pPr>
        <w:pStyle w:val="Body-copy"/>
      </w:pPr>
      <w:r>
        <w:t>The project is fully approved with the Mining Lease and environmental approval granted. The Queensland Government has declared Saint Elmo as a Prescribed Project, and a Project of Regional Significance. The company welcomes discussions regarding project investment and offtake.</w:t>
      </w:r>
    </w:p>
    <w:p w14:paraId="68E344DB" w14:textId="0882E5EF" w:rsidR="00286322" w:rsidRDefault="00286322" w:rsidP="00637A29">
      <w:pPr>
        <w:pStyle w:val="Heading-level3"/>
      </w:pPr>
      <w:r w:rsidRPr="00B737E9">
        <w:t xml:space="preserve">Midstream Products &amp; Annual Production Rate </w:t>
      </w:r>
    </w:p>
    <w:p w14:paraId="0328FF00" w14:textId="77777777" w:rsidR="00637A29" w:rsidRPr="00637A29" w:rsidRDefault="00637A29" w:rsidP="00637A29">
      <w:pPr>
        <w:pStyle w:val="Body-copy"/>
        <w:spacing w:after="120"/>
        <w:rPr>
          <w:b/>
          <w:bCs/>
        </w:rPr>
      </w:pPr>
      <w:r w:rsidRPr="00637A29">
        <w:rPr>
          <w:b/>
          <w:bCs/>
        </w:rPr>
        <w:t xml:space="preserve">Stage 1 </w:t>
      </w:r>
    </w:p>
    <w:p w14:paraId="56CB4E9B" w14:textId="77777777" w:rsidR="00637A29" w:rsidRPr="00637A29" w:rsidRDefault="00637A29" w:rsidP="00637A29">
      <w:pPr>
        <w:pStyle w:val="BulletList"/>
      </w:pPr>
      <w:r w:rsidRPr="00637A29">
        <w:rPr>
          <w:b/>
          <w:bCs/>
        </w:rPr>
        <w:t>V</w:t>
      </w:r>
      <w:r w:rsidRPr="00637A29">
        <w:rPr>
          <w:b/>
          <w:bCs/>
          <w:vertAlign w:val="subscript"/>
        </w:rPr>
        <w:t>2</w:t>
      </w:r>
      <w:r w:rsidRPr="00637A29">
        <w:rPr>
          <w:b/>
          <w:bCs/>
        </w:rPr>
        <w:t>O</w:t>
      </w:r>
      <w:r w:rsidRPr="00637A29">
        <w:rPr>
          <w:b/>
          <w:bCs/>
          <w:vertAlign w:val="subscript"/>
        </w:rPr>
        <w:t>5</w:t>
      </w:r>
      <w:r w:rsidRPr="00637A29">
        <w:rPr>
          <w:b/>
          <w:bCs/>
        </w:rPr>
        <w:t xml:space="preserve"> </w:t>
      </w:r>
      <w:r w:rsidRPr="00637A29">
        <w:t>(99.5%): 12tpa</w:t>
      </w:r>
    </w:p>
    <w:p w14:paraId="50938593" w14:textId="77777777" w:rsidR="00637A29" w:rsidRPr="00637A29" w:rsidRDefault="00637A29" w:rsidP="00637A29">
      <w:pPr>
        <w:pStyle w:val="BulletList"/>
      </w:pPr>
      <w:r w:rsidRPr="00637A29">
        <w:rPr>
          <w:b/>
          <w:bCs/>
        </w:rPr>
        <w:lastRenderedPageBreak/>
        <w:t>4N HPA</w:t>
      </w:r>
      <w:r w:rsidRPr="00637A29">
        <w:t>: 60tpa</w:t>
      </w:r>
    </w:p>
    <w:p w14:paraId="620D8061" w14:textId="77777777" w:rsidR="00637A29" w:rsidRDefault="00637A29">
      <w:pPr>
        <w:spacing w:before="0" w:after="160" w:line="259" w:lineRule="auto"/>
        <w:rPr>
          <w:b/>
          <w:bCs/>
          <w:lang w:val="en-AU"/>
        </w:rPr>
      </w:pPr>
      <w:r>
        <w:rPr>
          <w:b/>
          <w:bCs/>
        </w:rPr>
        <w:br w:type="page"/>
      </w:r>
    </w:p>
    <w:p w14:paraId="46782D25" w14:textId="6ACD539C" w:rsidR="00637A29" w:rsidRPr="00637A29" w:rsidRDefault="00637A29" w:rsidP="00637A29">
      <w:pPr>
        <w:pStyle w:val="Body-copy"/>
        <w:spacing w:after="120"/>
        <w:rPr>
          <w:b/>
          <w:bCs/>
        </w:rPr>
      </w:pPr>
      <w:r w:rsidRPr="00637A29">
        <w:rPr>
          <w:b/>
          <w:bCs/>
        </w:rPr>
        <w:lastRenderedPageBreak/>
        <w:t xml:space="preserve">Stage 2 </w:t>
      </w:r>
    </w:p>
    <w:p w14:paraId="0B68CEFE" w14:textId="4FD55564" w:rsidR="00637A29" w:rsidRPr="00637A29" w:rsidRDefault="00637A29" w:rsidP="00637A29">
      <w:pPr>
        <w:pStyle w:val="BulletList"/>
      </w:pPr>
      <w:r w:rsidRPr="00637A29">
        <w:rPr>
          <w:b/>
          <w:bCs/>
        </w:rPr>
        <w:t>V</w:t>
      </w:r>
      <w:r w:rsidRPr="00637A29">
        <w:rPr>
          <w:b/>
          <w:bCs/>
          <w:vertAlign w:val="subscript"/>
        </w:rPr>
        <w:t>2</w:t>
      </w:r>
      <w:r w:rsidRPr="00637A29">
        <w:rPr>
          <w:b/>
          <w:bCs/>
        </w:rPr>
        <w:t>O</w:t>
      </w:r>
      <w:r w:rsidRPr="00637A29">
        <w:rPr>
          <w:b/>
          <w:bCs/>
          <w:vertAlign w:val="subscript"/>
        </w:rPr>
        <w:t>5</w:t>
      </w:r>
      <w:r w:rsidRPr="00637A29">
        <w:rPr>
          <w:b/>
          <w:bCs/>
        </w:rPr>
        <w:t xml:space="preserve"> </w:t>
      </w:r>
      <w:r w:rsidRPr="00637A29">
        <w:t xml:space="preserve"> (99.5%): 1,200tpa</w:t>
      </w:r>
    </w:p>
    <w:p w14:paraId="4ED9A4FD" w14:textId="77777777" w:rsidR="00637A29" w:rsidRPr="00637A29" w:rsidRDefault="00637A29" w:rsidP="00637A29">
      <w:pPr>
        <w:pStyle w:val="BulletList"/>
      </w:pPr>
      <w:r w:rsidRPr="00637A29">
        <w:rPr>
          <w:b/>
          <w:bCs/>
        </w:rPr>
        <w:t>4N HPA</w:t>
      </w:r>
      <w:r w:rsidRPr="00637A29">
        <w:t>: 6,000tpa</w:t>
      </w:r>
    </w:p>
    <w:p w14:paraId="0E9B5907" w14:textId="77777777" w:rsidR="00637A29" w:rsidRPr="00637A29" w:rsidRDefault="00637A29" w:rsidP="00637A29">
      <w:pPr>
        <w:pStyle w:val="Body-copy"/>
        <w:spacing w:after="120"/>
        <w:rPr>
          <w:b/>
          <w:bCs/>
        </w:rPr>
      </w:pPr>
      <w:r w:rsidRPr="00637A29">
        <w:rPr>
          <w:b/>
          <w:bCs/>
        </w:rPr>
        <w:t>Stage 3</w:t>
      </w:r>
    </w:p>
    <w:p w14:paraId="78B31038" w14:textId="71D3F0E4" w:rsidR="00637A29" w:rsidRPr="00637A29" w:rsidRDefault="00637A29" w:rsidP="00637A29">
      <w:pPr>
        <w:pStyle w:val="BulletList"/>
      </w:pPr>
      <w:r w:rsidRPr="00637A29">
        <w:rPr>
          <w:b/>
          <w:bCs/>
        </w:rPr>
        <w:t>V</w:t>
      </w:r>
      <w:r w:rsidRPr="00637A29">
        <w:rPr>
          <w:b/>
          <w:bCs/>
          <w:vertAlign w:val="subscript"/>
        </w:rPr>
        <w:t>2</w:t>
      </w:r>
      <w:r w:rsidRPr="00637A29">
        <w:rPr>
          <w:b/>
          <w:bCs/>
        </w:rPr>
        <w:t>O</w:t>
      </w:r>
      <w:r w:rsidRPr="00637A29">
        <w:rPr>
          <w:b/>
          <w:bCs/>
          <w:vertAlign w:val="subscript"/>
        </w:rPr>
        <w:t>5</w:t>
      </w:r>
      <w:r w:rsidRPr="00637A29">
        <w:rPr>
          <w:b/>
          <w:bCs/>
        </w:rPr>
        <w:t xml:space="preserve"> </w:t>
      </w:r>
      <w:r w:rsidRPr="00637A29">
        <w:t xml:space="preserve"> (99.5%): 20,000tpa</w:t>
      </w:r>
    </w:p>
    <w:p w14:paraId="08823AC5" w14:textId="77777777" w:rsidR="00637A29" w:rsidRPr="00637A29" w:rsidRDefault="00637A29" w:rsidP="00637A29">
      <w:pPr>
        <w:pStyle w:val="BulletList"/>
      </w:pPr>
      <w:r w:rsidRPr="00637A29">
        <w:rPr>
          <w:b/>
          <w:bCs/>
        </w:rPr>
        <w:t>4N HPA</w:t>
      </w:r>
      <w:r w:rsidRPr="00637A29">
        <w:t>: 6,000tpa</w:t>
      </w:r>
    </w:p>
    <w:p w14:paraId="3785B6B3" w14:textId="77777777" w:rsidR="006A62F4" w:rsidRDefault="006A62F4">
      <w:pPr>
        <w:spacing w:before="0" w:after="160" w:line="259" w:lineRule="auto"/>
        <w:rPr>
          <w:b/>
          <w:bCs/>
          <w:color w:val="00694B" w:themeColor="accent3"/>
          <w:szCs w:val="22"/>
          <w:lang w:val="en-AU"/>
        </w:rPr>
      </w:pPr>
      <w:r>
        <w:br w:type="page"/>
      </w:r>
    </w:p>
    <w:p w14:paraId="5E8F4387" w14:textId="03B7A6C6" w:rsidR="006A62F4" w:rsidRPr="00CF037E" w:rsidRDefault="006A62F4" w:rsidP="006A62F4">
      <w:pPr>
        <w:pStyle w:val="Heading-level3"/>
        <w:spacing w:after="120"/>
      </w:pPr>
      <w:r w:rsidRPr="00CF037E">
        <w:lastRenderedPageBreak/>
        <w:t>Midstream summary</w:t>
      </w:r>
    </w:p>
    <w:p w14:paraId="14240A5D" w14:textId="77777777" w:rsidR="006A62F4" w:rsidRPr="006A62F4" w:rsidRDefault="006A62F4" w:rsidP="006A62F4">
      <w:pPr>
        <w:pStyle w:val="Heading-level2"/>
      </w:pPr>
      <w:r w:rsidRPr="006A62F4">
        <w:t>Vecco Critical Minerals Project</w:t>
      </w:r>
    </w:p>
    <w:tbl>
      <w:tblPr>
        <w:tblStyle w:val="TableGrid"/>
        <w:tblW w:w="0" w:type="auto"/>
        <w:tblLook w:val="04A0" w:firstRow="1" w:lastRow="0" w:firstColumn="1" w:lastColumn="0" w:noHBand="0" w:noVBand="1"/>
      </w:tblPr>
      <w:tblGrid>
        <w:gridCol w:w="3256"/>
        <w:gridCol w:w="6712"/>
      </w:tblGrid>
      <w:tr w:rsidR="006A62F4" w:rsidRPr="00B737E9" w14:paraId="3F153676" w14:textId="77777777" w:rsidTr="0041391D">
        <w:tc>
          <w:tcPr>
            <w:tcW w:w="3256" w:type="dxa"/>
          </w:tcPr>
          <w:p w14:paraId="61BE3082" w14:textId="77777777" w:rsidR="006A62F4" w:rsidRPr="00B737E9" w:rsidRDefault="006A62F4" w:rsidP="0041391D">
            <w:pPr>
              <w:pStyle w:val="Body-copy"/>
              <w:spacing w:before="120" w:after="120"/>
              <w:rPr>
                <w:b/>
                <w:bCs/>
              </w:rPr>
            </w:pPr>
            <w:r w:rsidRPr="00B737E9">
              <w:rPr>
                <w:b/>
                <w:bCs/>
              </w:rPr>
              <w:t>Company Name:</w:t>
            </w:r>
          </w:p>
        </w:tc>
        <w:tc>
          <w:tcPr>
            <w:tcW w:w="6712" w:type="dxa"/>
          </w:tcPr>
          <w:p w14:paraId="5857E5BC" w14:textId="3E65405E" w:rsidR="006A62F4" w:rsidRPr="006A62F4" w:rsidRDefault="006A62F4" w:rsidP="006A62F4">
            <w:pPr>
              <w:pStyle w:val="Body-copy"/>
              <w:spacing w:before="120" w:after="120"/>
            </w:pPr>
            <w:r w:rsidRPr="006A62F4">
              <w:t>Vecco Group Pty Ltd</w:t>
            </w:r>
          </w:p>
        </w:tc>
      </w:tr>
      <w:tr w:rsidR="00036CF1" w:rsidRPr="00B737E9" w14:paraId="1CD4D576" w14:textId="77777777" w:rsidTr="0041391D">
        <w:tc>
          <w:tcPr>
            <w:tcW w:w="3256" w:type="dxa"/>
          </w:tcPr>
          <w:p w14:paraId="2BD72C8D" w14:textId="71169D46" w:rsidR="00036CF1" w:rsidRPr="00B737E9" w:rsidRDefault="00036CF1" w:rsidP="00036CF1">
            <w:pPr>
              <w:pStyle w:val="Body-copy"/>
              <w:spacing w:before="120" w:after="120"/>
              <w:rPr>
                <w:b/>
                <w:bCs/>
              </w:rPr>
            </w:pPr>
            <w:r w:rsidRPr="00B737E9">
              <w:rPr>
                <w:b/>
                <w:bCs/>
              </w:rPr>
              <w:t>Critical Mineral</w:t>
            </w:r>
            <w:r>
              <w:rPr>
                <w:b/>
                <w:bCs/>
              </w:rPr>
              <w:t>(</w:t>
            </w:r>
            <w:r w:rsidRPr="00B737E9">
              <w:rPr>
                <w:b/>
                <w:bCs/>
              </w:rPr>
              <w:t>s</w:t>
            </w:r>
            <w:r>
              <w:rPr>
                <w:b/>
                <w:bCs/>
              </w:rPr>
              <w:t>):</w:t>
            </w:r>
          </w:p>
        </w:tc>
        <w:tc>
          <w:tcPr>
            <w:tcW w:w="6712" w:type="dxa"/>
          </w:tcPr>
          <w:p w14:paraId="78D4F556" w14:textId="37249304" w:rsidR="00036CF1" w:rsidRPr="006A62F4" w:rsidRDefault="00036CF1" w:rsidP="00036CF1">
            <w:pPr>
              <w:pStyle w:val="Body-copy"/>
              <w:spacing w:before="120" w:after="120"/>
            </w:pPr>
            <w:r w:rsidRPr="006A62F4">
              <w:t>Vanadium, Molybdenum</w:t>
            </w:r>
          </w:p>
        </w:tc>
      </w:tr>
      <w:tr w:rsidR="006A62F4" w:rsidRPr="00B737E9" w14:paraId="356C832A" w14:textId="77777777" w:rsidTr="0041391D">
        <w:tc>
          <w:tcPr>
            <w:tcW w:w="3256" w:type="dxa"/>
          </w:tcPr>
          <w:p w14:paraId="2C0DD507" w14:textId="77777777" w:rsidR="006A62F4" w:rsidRPr="00B737E9" w:rsidRDefault="006A62F4" w:rsidP="0041391D">
            <w:pPr>
              <w:pStyle w:val="Body-copy"/>
              <w:spacing w:before="120" w:after="120"/>
              <w:rPr>
                <w:b/>
                <w:bCs/>
              </w:rPr>
            </w:pPr>
            <w:r w:rsidRPr="00B737E9">
              <w:rPr>
                <w:b/>
                <w:bCs/>
              </w:rPr>
              <w:t xml:space="preserve">State or Territory: </w:t>
            </w:r>
          </w:p>
        </w:tc>
        <w:tc>
          <w:tcPr>
            <w:tcW w:w="6712" w:type="dxa"/>
          </w:tcPr>
          <w:p w14:paraId="29B23A1F" w14:textId="77777777" w:rsidR="006A62F4" w:rsidRPr="006A62F4" w:rsidRDefault="006A62F4" w:rsidP="006A62F4">
            <w:pPr>
              <w:pStyle w:val="Body-copy"/>
              <w:spacing w:before="120" w:after="120"/>
            </w:pPr>
            <w:r w:rsidRPr="006A62F4">
              <w:t>QLD</w:t>
            </w:r>
          </w:p>
        </w:tc>
      </w:tr>
      <w:tr w:rsidR="006A62F4" w:rsidRPr="00B737E9" w14:paraId="1DA41B65" w14:textId="77777777" w:rsidTr="0041391D">
        <w:tc>
          <w:tcPr>
            <w:tcW w:w="3256" w:type="dxa"/>
          </w:tcPr>
          <w:p w14:paraId="1EF0BC2D" w14:textId="77777777" w:rsidR="006A62F4" w:rsidRPr="00B737E9" w:rsidRDefault="006A62F4" w:rsidP="0041391D">
            <w:pPr>
              <w:pStyle w:val="Body-copy"/>
              <w:spacing w:before="120" w:after="120"/>
              <w:rPr>
                <w:b/>
                <w:bCs/>
              </w:rPr>
            </w:pPr>
            <w:r w:rsidRPr="00B737E9">
              <w:rPr>
                <w:b/>
                <w:bCs/>
              </w:rPr>
              <w:t xml:space="preserve">Company Ownership: </w:t>
            </w:r>
          </w:p>
        </w:tc>
        <w:tc>
          <w:tcPr>
            <w:tcW w:w="6712" w:type="dxa"/>
          </w:tcPr>
          <w:p w14:paraId="146FBCA1" w14:textId="04BDC432" w:rsidR="006A62F4" w:rsidRPr="006A62F4" w:rsidRDefault="006A62F4" w:rsidP="006A62F4">
            <w:pPr>
              <w:pStyle w:val="Body-copy"/>
              <w:spacing w:before="120" w:after="120"/>
            </w:pPr>
            <w:r w:rsidRPr="006A62F4">
              <w:t>Unlisted Private Company (51% owned by Idemitsu)</w:t>
            </w:r>
          </w:p>
        </w:tc>
      </w:tr>
      <w:tr w:rsidR="006A62F4" w:rsidRPr="00B737E9" w14:paraId="2CCCC57A" w14:textId="77777777" w:rsidTr="0041391D">
        <w:tc>
          <w:tcPr>
            <w:tcW w:w="9968" w:type="dxa"/>
            <w:gridSpan w:val="2"/>
            <w:shd w:val="clear" w:color="auto" w:fill="F2F0E6" w:themeFill="accent6"/>
          </w:tcPr>
          <w:p w14:paraId="3BBBC04B" w14:textId="6DB046DE" w:rsidR="006A62F4" w:rsidRPr="005A2CA6" w:rsidRDefault="006A62F4" w:rsidP="006A62F4">
            <w:pPr>
              <w:pStyle w:val="Body-copy"/>
              <w:spacing w:before="120" w:after="120"/>
              <w:rPr>
                <w:rStyle w:val="Hyperlink"/>
                <w:rFonts w:asciiTheme="minorHAnsi" w:hAnsiTheme="minorHAnsi"/>
                <w:b w:val="0"/>
                <w:bCs/>
                <w:color w:val="auto"/>
              </w:rPr>
            </w:pPr>
            <w:hyperlink r:id="rId124" w:history="1">
              <w:r w:rsidRPr="005A2CA6">
                <w:rPr>
                  <w:b/>
                  <w:bCs/>
                  <w:u w:val="single"/>
                </w:rPr>
                <w:t>veccogroup.com.au</w:t>
              </w:r>
            </w:hyperlink>
          </w:p>
        </w:tc>
      </w:tr>
    </w:tbl>
    <w:p w14:paraId="46C0B70E" w14:textId="77777777" w:rsidR="006A62F4" w:rsidRDefault="006A62F4" w:rsidP="006A62F4">
      <w:pPr>
        <w:pStyle w:val="Body-copy"/>
      </w:pPr>
    </w:p>
    <w:p w14:paraId="6A3B76D7" w14:textId="77777777" w:rsidR="006A62F4" w:rsidRPr="00B737E9" w:rsidRDefault="006A62F4" w:rsidP="006A62F4">
      <w:pPr>
        <w:pStyle w:val="Heading-level3"/>
      </w:pPr>
      <w:r w:rsidRPr="00B737E9">
        <w:t xml:space="preserve">Midstream Project Description </w:t>
      </w:r>
    </w:p>
    <w:p w14:paraId="5268EF53" w14:textId="77777777" w:rsidR="006A62F4" w:rsidRPr="00036CF1" w:rsidRDefault="006A62F4" w:rsidP="00036CF1">
      <w:pPr>
        <w:pStyle w:val="Body-copy"/>
      </w:pPr>
      <w:r w:rsidRPr="00036CF1">
        <w:t xml:space="preserve">Vecco is building an integrated Australian mine-to-electrolyte supply chain through the Vecco Critical Minerals Project in north-west Queensland. The Project will refine ore at Julia Creek into approximately 8,700tpa of high-purity vanadium pentoxide for conversion into battery-grade vanadium electrolyte at Vecco’s manufacturing facilities in Townsville and the United States. Demand for vanadium electrolyte is accelerating as rapid AI data-centre expansion drives urgent demand for safe, long-duration energy storage capable of stabilising large, volatile power loads. </w:t>
      </w:r>
    </w:p>
    <w:p w14:paraId="1607D15C" w14:textId="7DC2709E" w:rsidR="006A62F4" w:rsidRDefault="006A62F4" w:rsidP="006A62F4">
      <w:pPr>
        <w:pStyle w:val="Body-copy"/>
      </w:pPr>
      <w:r>
        <w:t>The PFS was completed in May 2024 and a BFS is nearing completion, building on Vecco’s proven production capability at its operating Townsville electrolyte facility. Following beneficiation, the midstream flowsheet uses leaching, solvent extraction, molybdenum recovery and purification to produce high-purity vanadium pentoxide and valuable co-products. The integrated development will support staged expansion of electrolyte manufacturing in Townsville and the United States. Declared a Coordinated Project by the Queensland Government, environmental and regulatory approvals are progressing, with Vecco advancing engineering, offtake and financing ahead of targeting FID in 2027. Backed by strategic shareholders Idemitsu and Coeclerici Group, Vecco welcomes engagement with strategic investors and financing partners.</w:t>
      </w:r>
    </w:p>
    <w:p w14:paraId="44F78519" w14:textId="77777777" w:rsidR="006A62F4" w:rsidRDefault="006A62F4" w:rsidP="006A62F4">
      <w:pPr>
        <w:pStyle w:val="Heading-level3"/>
      </w:pPr>
      <w:r w:rsidRPr="00B737E9">
        <w:t xml:space="preserve">Midstream Products &amp; Annual Production Rate </w:t>
      </w:r>
    </w:p>
    <w:p w14:paraId="036CE896" w14:textId="77777777" w:rsidR="006A62F4" w:rsidRPr="006A62F4" w:rsidRDefault="006A62F4" w:rsidP="006A62F4">
      <w:pPr>
        <w:pStyle w:val="Body-copy"/>
        <w:spacing w:after="120"/>
        <w:rPr>
          <w:b/>
          <w:bCs/>
        </w:rPr>
      </w:pPr>
      <w:r w:rsidRPr="006A62F4">
        <w:rPr>
          <w:b/>
          <w:bCs/>
        </w:rPr>
        <w:t>Julia Creek Mine Midstream Processing:</w:t>
      </w:r>
    </w:p>
    <w:p w14:paraId="0423761F" w14:textId="77777777" w:rsidR="006A62F4" w:rsidRPr="006A62F4" w:rsidRDefault="006A62F4" w:rsidP="006A62F4">
      <w:pPr>
        <w:pStyle w:val="BulletList"/>
      </w:pPr>
      <w:r w:rsidRPr="006A62F4">
        <w:rPr>
          <w:b/>
          <w:bCs/>
        </w:rPr>
        <w:t>High-purity vanadium pentoxide</w:t>
      </w:r>
      <w:r w:rsidRPr="006A62F4">
        <w:t xml:space="preserve"> (99.4% V</w:t>
      </w:r>
      <w:r w:rsidRPr="00DD21E1">
        <w:rPr>
          <w:vertAlign w:val="subscript"/>
        </w:rPr>
        <w:t>2</w:t>
      </w:r>
      <w:r w:rsidRPr="006A62F4">
        <w:t>O</w:t>
      </w:r>
      <w:r w:rsidRPr="00DD21E1">
        <w:rPr>
          <w:vertAlign w:val="subscript"/>
        </w:rPr>
        <w:t>5</w:t>
      </w:r>
      <w:r w:rsidRPr="006A62F4">
        <w:t>): 8.7ktpa</w:t>
      </w:r>
    </w:p>
    <w:p w14:paraId="5F773C81" w14:textId="77777777" w:rsidR="006A62F4" w:rsidRPr="006A62F4" w:rsidRDefault="006A62F4" w:rsidP="006A62F4">
      <w:pPr>
        <w:pStyle w:val="BulletList"/>
      </w:pPr>
      <w:r w:rsidRPr="006A62F4">
        <w:rPr>
          <w:b/>
          <w:bCs/>
        </w:rPr>
        <w:t>Molybdenum</w:t>
      </w:r>
      <w:r w:rsidRPr="006A62F4">
        <w:t xml:space="preserve">: 0.7ktpa </w:t>
      </w:r>
    </w:p>
    <w:p w14:paraId="7C59185F" w14:textId="77777777" w:rsidR="006A62F4" w:rsidRPr="006A62F4" w:rsidRDefault="006A62F4" w:rsidP="006A62F4">
      <w:pPr>
        <w:pStyle w:val="Body-copy"/>
        <w:spacing w:after="120"/>
        <w:rPr>
          <w:b/>
          <w:bCs/>
        </w:rPr>
      </w:pPr>
      <w:r w:rsidRPr="006A62F4">
        <w:rPr>
          <w:b/>
          <w:bCs/>
        </w:rPr>
        <w:t>Downstream Electrolyte Manufacturing Facilities:</w:t>
      </w:r>
    </w:p>
    <w:p w14:paraId="0108E9DB" w14:textId="2D94162E" w:rsidR="00036CF1" w:rsidRDefault="006A62F4" w:rsidP="006A62F4">
      <w:pPr>
        <w:pStyle w:val="BulletList"/>
      </w:pPr>
      <w:r>
        <w:rPr>
          <w:b/>
          <w:bCs/>
        </w:rPr>
        <w:t xml:space="preserve">Vanadium electrolyte: </w:t>
      </w:r>
      <w:r>
        <w:t xml:space="preserve">60 million litres per annum </w:t>
      </w:r>
    </w:p>
    <w:p w14:paraId="2523A52D" w14:textId="77777777" w:rsidR="00036CF1" w:rsidRDefault="00036CF1">
      <w:pPr>
        <w:spacing w:before="0" w:after="160" w:line="259" w:lineRule="auto"/>
        <w:rPr>
          <w:lang w:val="en-GB"/>
        </w:rPr>
      </w:pPr>
      <w:r>
        <w:br w:type="page"/>
      </w:r>
    </w:p>
    <w:p w14:paraId="03C8E939" w14:textId="77777777" w:rsidR="00036CF1" w:rsidRPr="00CF037E" w:rsidRDefault="00036CF1" w:rsidP="00036CF1">
      <w:pPr>
        <w:pStyle w:val="Heading-level3"/>
        <w:spacing w:after="120"/>
      </w:pPr>
      <w:r w:rsidRPr="00CF037E">
        <w:lastRenderedPageBreak/>
        <w:t>Midstream summary</w:t>
      </w:r>
    </w:p>
    <w:p w14:paraId="13778116" w14:textId="77777777" w:rsidR="00036CF1" w:rsidRPr="00036CF1" w:rsidRDefault="00036CF1" w:rsidP="00036CF1">
      <w:pPr>
        <w:pStyle w:val="Heading-level2"/>
      </w:pPr>
      <w:r w:rsidRPr="00036CF1">
        <w:t>Copi Project – Mineral Separation Plant</w:t>
      </w:r>
    </w:p>
    <w:tbl>
      <w:tblPr>
        <w:tblStyle w:val="TableGrid"/>
        <w:tblW w:w="0" w:type="auto"/>
        <w:tblLook w:val="04A0" w:firstRow="1" w:lastRow="0" w:firstColumn="1" w:lastColumn="0" w:noHBand="0" w:noVBand="1"/>
      </w:tblPr>
      <w:tblGrid>
        <w:gridCol w:w="3256"/>
        <w:gridCol w:w="6712"/>
      </w:tblGrid>
      <w:tr w:rsidR="00036CF1" w:rsidRPr="00B737E9" w14:paraId="1BCA9D16" w14:textId="77777777" w:rsidTr="0041391D">
        <w:tc>
          <w:tcPr>
            <w:tcW w:w="3256" w:type="dxa"/>
          </w:tcPr>
          <w:p w14:paraId="3F10993C" w14:textId="77777777" w:rsidR="00036CF1" w:rsidRPr="00B737E9" w:rsidRDefault="00036CF1" w:rsidP="0041391D">
            <w:pPr>
              <w:pStyle w:val="Body-copy"/>
              <w:spacing w:before="120" w:after="120"/>
              <w:rPr>
                <w:b/>
                <w:bCs/>
              </w:rPr>
            </w:pPr>
            <w:r w:rsidRPr="00B737E9">
              <w:rPr>
                <w:b/>
                <w:bCs/>
              </w:rPr>
              <w:t>Company Name:</w:t>
            </w:r>
          </w:p>
        </w:tc>
        <w:tc>
          <w:tcPr>
            <w:tcW w:w="6712" w:type="dxa"/>
          </w:tcPr>
          <w:p w14:paraId="7AD36B5C" w14:textId="500CC8AB" w:rsidR="00036CF1" w:rsidRPr="00036CF1" w:rsidRDefault="00036CF1" w:rsidP="00036CF1">
            <w:pPr>
              <w:pStyle w:val="Body-copy"/>
              <w:spacing w:before="120" w:after="120"/>
            </w:pPr>
            <w:r w:rsidRPr="00036CF1">
              <w:t>RZ Resources Ltd</w:t>
            </w:r>
          </w:p>
        </w:tc>
      </w:tr>
      <w:tr w:rsidR="00036CF1" w:rsidRPr="00B737E9" w14:paraId="231DB164" w14:textId="77777777" w:rsidTr="0041391D">
        <w:tc>
          <w:tcPr>
            <w:tcW w:w="3256" w:type="dxa"/>
          </w:tcPr>
          <w:p w14:paraId="46F927CA" w14:textId="2F94A0DA" w:rsidR="00036CF1" w:rsidRPr="00B737E9" w:rsidRDefault="00036CF1" w:rsidP="0041391D">
            <w:pPr>
              <w:pStyle w:val="Body-copy"/>
              <w:spacing w:before="120" w:after="120"/>
              <w:rPr>
                <w:b/>
                <w:bCs/>
              </w:rPr>
            </w:pPr>
            <w:r w:rsidRPr="00B737E9">
              <w:rPr>
                <w:b/>
                <w:bCs/>
              </w:rPr>
              <w:t>Critical Mineral</w:t>
            </w:r>
            <w:r>
              <w:rPr>
                <w:b/>
                <w:bCs/>
              </w:rPr>
              <w:t>(</w:t>
            </w:r>
            <w:r w:rsidRPr="00B737E9">
              <w:rPr>
                <w:b/>
                <w:bCs/>
              </w:rPr>
              <w:t>s</w:t>
            </w:r>
            <w:r>
              <w:rPr>
                <w:b/>
                <w:bCs/>
              </w:rPr>
              <w:t>):</w:t>
            </w:r>
          </w:p>
        </w:tc>
        <w:tc>
          <w:tcPr>
            <w:tcW w:w="6712" w:type="dxa"/>
          </w:tcPr>
          <w:p w14:paraId="5F783F35" w14:textId="5DCC7F2C" w:rsidR="00036CF1" w:rsidRPr="00036CF1" w:rsidRDefault="00036CF1" w:rsidP="00036CF1">
            <w:pPr>
              <w:pStyle w:val="Body-copy"/>
              <w:spacing w:before="120" w:after="120"/>
            </w:pPr>
            <w:r w:rsidRPr="00036CF1">
              <w:t>Titanium, Zirconium, Rare Earth Elements</w:t>
            </w:r>
          </w:p>
        </w:tc>
      </w:tr>
      <w:tr w:rsidR="00036CF1" w:rsidRPr="00B737E9" w14:paraId="64AA2AFD" w14:textId="77777777" w:rsidTr="0041391D">
        <w:tc>
          <w:tcPr>
            <w:tcW w:w="3256" w:type="dxa"/>
          </w:tcPr>
          <w:p w14:paraId="452B1AB3" w14:textId="77777777" w:rsidR="00036CF1" w:rsidRPr="00B737E9" w:rsidRDefault="00036CF1" w:rsidP="0041391D">
            <w:pPr>
              <w:pStyle w:val="Body-copy"/>
              <w:spacing w:before="120" w:after="120"/>
              <w:rPr>
                <w:b/>
                <w:bCs/>
              </w:rPr>
            </w:pPr>
            <w:r w:rsidRPr="00B737E9">
              <w:rPr>
                <w:b/>
                <w:bCs/>
              </w:rPr>
              <w:t xml:space="preserve">State or Territory: </w:t>
            </w:r>
          </w:p>
        </w:tc>
        <w:tc>
          <w:tcPr>
            <w:tcW w:w="6712" w:type="dxa"/>
          </w:tcPr>
          <w:p w14:paraId="21AC28E9" w14:textId="77777777" w:rsidR="00036CF1" w:rsidRPr="00036CF1" w:rsidRDefault="00036CF1" w:rsidP="00036CF1">
            <w:pPr>
              <w:pStyle w:val="Body-copy"/>
              <w:spacing w:before="120" w:after="120"/>
            </w:pPr>
            <w:r w:rsidRPr="00036CF1">
              <w:t>QLD</w:t>
            </w:r>
          </w:p>
        </w:tc>
      </w:tr>
      <w:tr w:rsidR="00036CF1" w:rsidRPr="00B737E9" w14:paraId="71358F62" w14:textId="77777777" w:rsidTr="0041391D">
        <w:tc>
          <w:tcPr>
            <w:tcW w:w="3256" w:type="dxa"/>
          </w:tcPr>
          <w:p w14:paraId="6F401C86" w14:textId="77777777" w:rsidR="00036CF1" w:rsidRPr="00B737E9" w:rsidRDefault="00036CF1" w:rsidP="0041391D">
            <w:pPr>
              <w:pStyle w:val="Body-copy"/>
              <w:spacing w:before="120" w:after="120"/>
              <w:rPr>
                <w:b/>
                <w:bCs/>
              </w:rPr>
            </w:pPr>
            <w:r w:rsidRPr="00B737E9">
              <w:rPr>
                <w:b/>
                <w:bCs/>
              </w:rPr>
              <w:t xml:space="preserve">Company Ownership: </w:t>
            </w:r>
          </w:p>
        </w:tc>
        <w:tc>
          <w:tcPr>
            <w:tcW w:w="6712" w:type="dxa"/>
          </w:tcPr>
          <w:p w14:paraId="0993411C" w14:textId="79664462" w:rsidR="00036CF1" w:rsidRPr="00036CF1" w:rsidRDefault="00036CF1" w:rsidP="00036CF1">
            <w:pPr>
              <w:pStyle w:val="Body-copy"/>
              <w:spacing w:before="120" w:after="120"/>
            </w:pPr>
            <w:r w:rsidRPr="00036CF1">
              <w:t>Unlisted Public Company, Australian owned</w:t>
            </w:r>
          </w:p>
        </w:tc>
      </w:tr>
      <w:tr w:rsidR="00036CF1" w:rsidRPr="00B737E9" w14:paraId="2CE900A0" w14:textId="77777777" w:rsidTr="0041391D">
        <w:tc>
          <w:tcPr>
            <w:tcW w:w="9968" w:type="dxa"/>
            <w:gridSpan w:val="2"/>
            <w:shd w:val="clear" w:color="auto" w:fill="F2F0E6" w:themeFill="accent6"/>
          </w:tcPr>
          <w:p w14:paraId="2ECA95FE" w14:textId="7BEF25DA" w:rsidR="00036CF1" w:rsidRPr="005A2CA6" w:rsidRDefault="00036CF1" w:rsidP="00036CF1">
            <w:pPr>
              <w:pStyle w:val="Body-copy"/>
              <w:spacing w:before="120" w:after="120"/>
              <w:rPr>
                <w:rStyle w:val="Hyperlink"/>
                <w:rFonts w:asciiTheme="minorHAnsi" w:hAnsiTheme="minorHAnsi"/>
                <w:b w:val="0"/>
                <w:bCs/>
                <w:color w:val="auto"/>
              </w:rPr>
            </w:pPr>
            <w:hyperlink r:id="rId125" w:history="1">
              <w:r w:rsidRPr="005A2CA6">
                <w:rPr>
                  <w:b/>
                  <w:bCs/>
                  <w:u w:val="single"/>
                </w:rPr>
                <w:t>rzresources.com</w:t>
              </w:r>
            </w:hyperlink>
          </w:p>
        </w:tc>
      </w:tr>
    </w:tbl>
    <w:p w14:paraId="01C9BB51" w14:textId="77777777" w:rsidR="00036CF1" w:rsidRDefault="00036CF1" w:rsidP="00036CF1">
      <w:pPr>
        <w:pStyle w:val="Body-copy"/>
      </w:pPr>
    </w:p>
    <w:p w14:paraId="3323C6F4" w14:textId="77777777" w:rsidR="00036CF1" w:rsidRPr="00B737E9" w:rsidRDefault="00036CF1" w:rsidP="00036CF1">
      <w:pPr>
        <w:pStyle w:val="Heading-level3"/>
      </w:pPr>
      <w:r w:rsidRPr="00B737E9">
        <w:t xml:space="preserve">Midstream Project Description </w:t>
      </w:r>
    </w:p>
    <w:p w14:paraId="19929FBE" w14:textId="19DE084A" w:rsidR="00036CF1" w:rsidRDefault="00036CF1" w:rsidP="00036CF1">
      <w:pPr>
        <w:pStyle w:val="Body-copy"/>
      </w:pPr>
      <w:r>
        <w:t>RZ Resources owns an existing Mineral Separation Plant (MSP) at Pinkenba, Brisbane, previously operated by Sibelco and CRL and the only major facility of its kind on Australia's east coast. The MSP is being upgraded as the midstream processing hub for RZ</w:t>
      </w:r>
      <w:r w:rsidR="00F37982">
        <w:t>’</w:t>
      </w:r>
      <w:r>
        <w:t>s Copi Project in south-west NSW, supplying titanium and zircon products to global markets. An Enhanced DFS for the Copi Mine and MSP Upgrade is nearing completion. The MSP will be delivered in two stages: early recommissioning using third-party feedstock, with FID targeted ahead of the Copi Project, followed by Copi concentrate from 2030.</w:t>
      </w:r>
    </w:p>
    <w:p w14:paraId="2907017C" w14:textId="77777777" w:rsidR="00036CF1" w:rsidRDefault="00036CF1" w:rsidP="00036CF1">
      <w:pPr>
        <w:pStyle w:val="Body-copy"/>
      </w:pPr>
      <w:r>
        <w:t>At Copi, gravity separation will produce heavy mineral concentrate, from which magnetic separation will recover primary and secondary ilmenite and a rare earth concentrate plant will produce monazite and xenotime concentrates for direct export. The zircon and rutile-rich non-magnetic concentrate will be transported to the MSP, where drying, electrostatic, magnetic and gravity separation will produce premium and standard zircon, zircon concentrate, and metal and pigment-grade rutile.</w:t>
      </w:r>
    </w:p>
    <w:p w14:paraId="24D41FF9" w14:textId="77777777" w:rsidR="00036CF1" w:rsidRDefault="00036CF1" w:rsidP="00036CF1">
      <w:pPr>
        <w:pStyle w:val="Body-copy"/>
      </w:pPr>
      <w:r>
        <w:t>Key approvals for the MSP upgrade are in place. Brisbane City Council has approved the development application change, the Commonwealth has determined the upgrade is not a controlled action under the EPBC Act, and the Queensland Government has issued a draft Environmental Authority. RZ is seeking offtake partners and welcomes discussions on investment in the MSP and the wider Copi Project.</w:t>
      </w:r>
    </w:p>
    <w:p w14:paraId="6B806C3F" w14:textId="568AC5D3" w:rsidR="00036CF1" w:rsidRDefault="00036CF1" w:rsidP="00036CF1">
      <w:pPr>
        <w:pStyle w:val="Heading-level3"/>
      </w:pPr>
      <w:r w:rsidRPr="00B737E9">
        <w:t xml:space="preserve">Midstream Products &amp; Annual Production Rate </w:t>
      </w:r>
    </w:p>
    <w:p w14:paraId="3B17B2AC" w14:textId="77777777" w:rsidR="00036CF1" w:rsidRPr="00036CF1" w:rsidRDefault="00036CF1" w:rsidP="00036CF1">
      <w:pPr>
        <w:pStyle w:val="Body-copy"/>
        <w:spacing w:after="120"/>
        <w:rPr>
          <w:b/>
          <w:bCs/>
        </w:rPr>
      </w:pPr>
      <w:r w:rsidRPr="00036CF1">
        <w:rPr>
          <w:b/>
          <w:bCs/>
        </w:rPr>
        <w:t>Copi (on-site processing):</w:t>
      </w:r>
    </w:p>
    <w:p w14:paraId="172E36C5" w14:textId="77777777" w:rsidR="00036CF1" w:rsidRPr="00036CF1" w:rsidRDefault="00036CF1" w:rsidP="00036CF1">
      <w:pPr>
        <w:pStyle w:val="BulletList"/>
      </w:pPr>
      <w:r w:rsidRPr="00036CF1">
        <w:rPr>
          <w:b/>
          <w:bCs/>
        </w:rPr>
        <w:t>Sulphate Ilmenite</w:t>
      </w:r>
      <w:r w:rsidRPr="00036CF1">
        <w:t xml:space="preserve"> (54.5% TiO</w:t>
      </w:r>
      <w:r w:rsidRPr="00036CF1">
        <w:rPr>
          <w:vertAlign w:val="subscript"/>
        </w:rPr>
        <w:t>2</w:t>
      </w:r>
      <w:r w:rsidRPr="00036CF1">
        <w:t>): 110ktpa</w:t>
      </w:r>
    </w:p>
    <w:p w14:paraId="62F7E594" w14:textId="77777777" w:rsidR="00036CF1" w:rsidRPr="00036CF1" w:rsidRDefault="00036CF1" w:rsidP="00036CF1">
      <w:pPr>
        <w:pStyle w:val="BulletList"/>
      </w:pPr>
      <w:r w:rsidRPr="00036CF1">
        <w:rPr>
          <w:b/>
          <w:bCs/>
        </w:rPr>
        <w:t>Chloride Ilmenite</w:t>
      </w:r>
      <w:r w:rsidRPr="00036CF1">
        <w:t xml:space="preserve"> (61.5% TiO</w:t>
      </w:r>
      <w:r w:rsidRPr="00036CF1">
        <w:rPr>
          <w:vertAlign w:val="subscript"/>
        </w:rPr>
        <w:t>2</w:t>
      </w:r>
      <w:r w:rsidRPr="00036CF1">
        <w:t>): 155ktpa</w:t>
      </w:r>
    </w:p>
    <w:p w14:paraId="5B2F3994" w14:textId="77777777" w:rsidR="00036CF1" w:rsidRPr="004508F5" w:rsidRDefault="00036CF1" w:rsidP="00036CF1">
      <w:pPr>
        <w:pStyle w:val="BulletList"/>
        <w:rPr>
          <w:rFonts w:ascii="Verdana" w:hAnsi="Verdana"/>
        </w:rPr>
      </w:pPr>
      <w:r w:rsidRPr="004508F5">
        <w:rPr>
          <w:rFonts w:ascii="Verdana" w:hAnsi="Verdana"/>
          <w:b/>
          <w:bCs/>
        </w:rPr>
        <w:lastRenderedPageBreak/>
        <w:t>Monazite Concentrate</w:t>
      </w:r>
      <w:r w:rsidRPr="004508F5">
        <w:rPr>
          <w:rFonts w:ascii="Verdana" w:hAnsi="Verdana"/>
        </w:rPr>
        <w:t xml:space="preserve"> (55.4% TREO): 6ktpa</w:t>
      </w:r>
    </w:p>
    <w:p w14:paraId="3DC0C24D" w14:textId="77777777" w:rsidR="00036CF1" w:rsidRPr="00036CF1" w:rsidRDefault="00036CF1" w:rsidP="00036CF1">
      <w:pPr>
        <w:pStyle w:val="BulletList"/>
      </w:pPr>
      <w:r w:rsidRPr="00036CF1">
        <w:rPr>
          <w:b/>
          <w:bCs/>
        </w:rPr>
        <w:t>Xenotime Concentrate</w:t>
      </w:r>
      <w:r w:rsidRPr="00036CF1">
        <w:t xml:space="preserve"> (44.3% TREO): 1ktpa</w:t>
      </w:r>
    </w:p>
    <w:p w14:paraId="26EACE27" w14:textId="77777777" w:rsidR="00036CF1" w:rsidRPr="00036CF1" w:rsidRDefault="00036CF1" w:rsidP="00036CF1">
      <w:pPr>
        <w:pStyle w:val="Body-copy"/>
        <w:spacing w:after="120"/>
        <w:rPr>
          <w:b/>
          <w:bCs/>
        </w:rPr>
      </w:pPr>
      <w:r w:rsidRPr="00036CF1">
        <w:rPr>
          <w:b/>
          <w:bCs/>
        </w:rPr>
        <w:t>Brisbane MSP:</w:t>
      </w:r>
    </w:p>
    <w:p w14:paraId="18F38144" w14:textId="77777777" w:rsidR="00036CF1" w:rsidRDefault="00036CF1" w:rsidP="00036CF1">
      <w:pPr>
        <w:pStyle w:val="BulletList"/>
      </w:pPr>
      <w:r>
        <w:rPr>
          <w:b/>
          <w:bCs/>
        </w:rPr>
        <w:t>Premium Zircon</w:t>
      </w:r>
      <w:r>
        <w:t xml:space="preserve"> (&gt;66% ZrO</w:t>
      </w:r>
      <w:r>
        <w:rPr>
          <w:vertAlign w:val="subscript"/>
        </w:rPr>
        <w:t>2</w:t>
      </w:r>
      <w:r>
        <w:t xml:space="preserve"> + HfO</w:t>
      </w:r>
      <w:r>
        <w:rPr>
          <w:vertAlign w:val="subscript"/>
        </w:rPr>
        <w:t>2</w:t>
      </w:r>
      <w:r>
        <w:t>): 70ktpa</w:t>
      </w:r>
    </w:p>
    <w:p w14:paraId="50B2D209" w14:textId="77777777" w:rsidR="00036CF1" w:rsidRDefault="00036CF1" w:rsidP="00036CF1">
      <w:pPr>
        <w:pStyle w:val="BulletList"/>
      </w:pPr>
      <w:r>
        <w:rPr>
          <w:b/>
          <w:bCs/>
        </w:rPr>
        <w:t>Standard Zircon</w:t>
      </w:r>
      <w:r>
        <w:t xml:space="preserve"> (65% ZrO</w:t>
      </w:r>
      <w:r>
        <w:rPr>
          <w:vertAlign w:val="subscript"/>
        </w:rPr>
        <w:t>2</w:t>
      </w:r>
      <w:r>
        <w:t xml:space="preserve"> + HfO</w:t>
      </w:r>
      <w:r>
        <w:rPr>
          <w:vertAlign w:val="subscript"/>
        </w:rPr>
        <w:t>2</w:t>
      </w:r>
      <w:r>
        <w:t>)</w:t>
      </w:r>
      <w:r>
        <w:rPr>
          <w:b/>
          <w:bCs/>
        </w:rPr>
        <w:t>:</w:t>
      </w:r>
      <w:r>
        <w:t xml:space="preserve"> 15ktpa</w:t>
      </w:r>
    </w:p>
    <w:p w14:paraId="77309648" w14:textId="77777777" w:rsidR="00036CF1" w:rsidRDefault="00036CF1" w:rsidP="00036CF1">
      <w:pPr>
        <w:pStyle w:val="BulletList"/>
      </w:pPr>
      <w:r>
        <w:rPr>
          <w:b/>
          <w:bCs/>
        </w:rPr>
        <w:t>Zircon Concentrate:</w:t>
      </w:r>
      <w:r>
        <w:t xml:space="preserve"> 30ktpa</w:t>
      </w:r>
    </w:p>
    <w:p w14:paraId="1E024165" w14:textId="77777777" w:rsidR="00036CF1" w:rsidRDefault="00036CF1" w:rsidP="00036CF1">
      <w:pPr>
        <w:pStyle w:val="BulletList"/>
      </w:pPr>
      <w:r>
        <w:rPr>
          <w:b/>
          <w:bCs/>
        </w:rPr>
        <w:t>Metal Grade Rutile</w:t>
      </w:r>
      <w:r>
        <w:t xml:space="preserve"> (97% TiO</w:t>
      </w:r>
      <w:r>
        <w:rPr>
          <w:vertAlign w:val="subscript"/>
        </w:rPr>
        <w:t>2</w:t>
      </w:r>
      <w:r>
        <w:t>)</w:t>
      </w:r>
      <w:r>
        <w:rPr>
          <w:b/>
          <w:bCs/>
        </w:rPr>
        <w:t>:</w:t>
      </w:r>
      <w:r>
        <w:t xml:space="preserve"> 10ktpa</w:t>
      </w:r>
    </w:p>
    <w:p w14:paraId="57936F1F" w14:textId="77777777" w:rsidR="00036CF1" w:rsidRDefault="00036CF1" w:rsidP="00036CF1">
      <w:pPr>
        <w:pStyle w:val="BulletList"/>
      </w:pPr>
      <w:r>
        <w:rPr>
          <w:b/>
          <w:bCs/>
        </w:rPr>
        <w:t>Pigment Grade Rutile</w:t>
      </w:r>
      <w:r>
        <w:t xml:space="preserve"> (92% TiO</w:t>
      </w:r>
      <w:r>
        <w:rPr>
          <w:vertAlign w:val="subscript"/>
        </w:rPr>
        <w:t>2</w:t>
      </w:r>
      <w:r>
        <w:t>)</w:t>
      </w:r>
      <w:r>
        <w:rPr>
          <w:b/>
          <w:bCs/>
        </w:rPr>
        <w:t>:</w:t>
      </w:r>
      <w:r>
        <w:t xml:space="preserve"> 30ktpa</w:t>
      </w:r>
    </w:p>
    <w:p w14:paraId="4E1AD147" w14:textId="77777777" w:rsidR="00036CF1" w:rsidRPr="00036CF1" w:rsidRDefault="00036CF1" w:rsidP="00036CF1">
      <w:pPr>
        <w:pStyle w:val="Body-copy"/>
        <w:rPr>
          <w:i/>
          <w:iCs/>
        </w:rPr>
      </w:pPr>
      <w:r w:rsidRPr="00036CF1">
        <w:rPr>
          <w:i/>
          <w:iCs/>
        </w:rPr>
        <w:t>(averages for Years 1 to 10)</w:t>
      </w:r>
    </w:p>
    <w:p w14:paraId="75DB6289" w14:textId="77777777" w:rsidR="00036CF1" w:rsidRPr="00036CF1" w:rsidRDefault="00036CF1" w:rsidP="00036CF1">
      <w:pPr>
        <w:pStyle w:val="Body-copy"/>
        <w:rPr>
          <w:i/>
          <w:iCs/>
        </w:rPr>
      </w:pPr>
      <w:r w:rsidRPr="00036CF1">
        <w:rPr>
          <w:i/>
          <w:iCs/>
        </w:rPr>
        <w:t>MOUs in place for ~80% of production, subject to formal offtake agreements. Remaining offtake subject to discussion with potential customers.</w:t>
      </w:r>
    </w:p>
    <w:p w14:paraId="3B15AC85" w14:textId="77777777" w:rsidR="00036CF1" w:rsidRDefault="00036CF1" w:rsidP="00036CF1">
      <w:pPr>
        <w:spacing w:before="0" w:after="160" w:line="259" w:lineRule="auto"/>
        <w:rPr>
          <w:lang w:val="en-GB"/>
        </w:rPr>
      </w:pPr>
      <w:r>
        <w:br w:type="page"/>
      </w:r>
    </w:p>
    <w:sectPr w:rsidR="00036CF1" w:rsidSect="00E82C23">
      <w:pgSz w:w="11906" w:h="16838" w:code="9"/>
      <w:pgMar w:top="851" w:right="964" w:bottom="1135" w:left="964" w:header="1021" w:footer="2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787F2" w14:textId="77777777" w:rsidR="00485A08" w:rsidRDefault="00485A08" w:rsidP="000C7BB5">
      <w:r>
        <w:separator/>
      </w:r>
    </w:p>
    <w:p w14:paraId="1DD6FAE6" w14:textId="77777777" w:rsidR="00485A08" w:rsidRDefault="00485A08" w:rsidP="000C7BB5"/>
  </w:endnote>
  <w:endnote w:type="continuationSeparator" w:id="0">
    <w:p w14:paraId="2983E453" w14:textId="77777777" w:rsidR="00485A08" w:rsidRDefault="00485A08" w:rsidP="000C7BB5">
      <w:r>
        <w:continuationSeparator/>
      </w:r>
    </w:p>
    <w:p w14:paraId="43DB1347" w14:textId="77777777" w:rsidR="00485A08" w:rsidRDefault="00485A08" w:rsidP="000C7BB5"/>
  </w:endnote>
  <w:endnote w:type="continuationNotice" w:id="1">
    <w:p w14:paraId="1F3078F1" w14:textId="77777777" w:rsidR="00485A08" w:rsidRDefault="00485A08" w:rsidP="000C7B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U Sans BETA Text Light">
    <w:panose1 w:val="00000000000000000000"/>
    <w:charset w:val="00"/>
    <w:family w:val="auto"/>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imes New Roman (Body CS)">
    <w:altName w:val="Times New Roman"/>
    <w:panose1 w:val="00000000000000000000"/>
    <w:charset w:val="00"/>
    <w:family w:val="roman"/>
    <w:notTrueType/>
    <w:pitch w:val="default"/>
  </w:font>
  <w:font w:name="AU Sans BETA Display Thin">
    <w:altName w:val="Calibri"/>
    <w:panose1 w:val="00000000000000000000"/>
    <w:charset w:val="00"/>
    <w:family w:val="auto"/>
    <w:notTrueType/>
    <w:pitch w:val="variable"/>
    <w:sig w:usb0="00000003" w:usb1="00000000" w:usb2="00000000" w:usb3="00000000" w:csb0="00000001" w:csb1="00000000"/>
  </w:font>
  <w:font w:name="AU Sans BETA Text">
    <w:altName w:val="Calibri"/>
    <w:panose1 w:val="00000000000000000000"/>
    <w:charset w:val="00"/>
    <w:family w:val="auto"/>
    <w:notTrueType/>
    <w:pitch w:val="variable"/>
    <w:sig w:usb0="00000003" w:usb1="00000000" w:usb2="00000000" w:usb3="00000000" w:csb0="00000001" w:csb1="00000000"/>
  </w:font>
  <w:font w:name="AU Sans BETA Display Regular">
    <w:panose1 w:val="00000000000000000000"/>
    <w:charset w:val="00"/>
    <w:family w:val="auto"/>
    <w:notTrueType/>
    <w:pitch w:val="variable"/>
    <w:sig w:usb0="00000003" w:usb1="00000000" w:usb2="00000000" w:usb3="00000000" w:csb0="00000001" w:csb1="00000000"/>
  </w:font>
  <w:font w:name="AU Sans BETA Text Bold">
    <w:altName w:val="Calibri"/>
    <w:panose1 w:val="00000000000000000000"/>
    <w:charset w:val="00"/>
    <w:family w:val="auto"/>
    <w:notTrueType/>
    <w:pitch w:val="variable"/>
    <w:sig w:usb0="00000003" w:usb1="00000000" w:usb2="00000000" w:usb3="00000000" w:csb0="00000001" w:csb1="00000000"/>
  </w:font>
  <w:font w:name="AU Sans BETA Text Medium">
    <w:panose1 w:val="00000000000000000000"/>
    <w:charset w:val="00"/>
    <w:family w:val="auto"/>
    <w:notTrueType/>
    <w:pitch w:val="variable"/>
    <w:sig w:usb0="00000003" w:usb1="00000000" w:usb2="00000000" w:usb3="00000000" w:csb0="00000001" w:csb1="00000000"/>
  </w:font>
  <w:font w:name="AU Sans BETA Display Light">
    <w:panose1 w:val="00000000000000000000"/>
    <w:charset w:val="00"/>
    <w:family w:val="auto"/>
    <w:notTrueType/>
    <w:pitch w:val="variable"/>
    <w:sig w:usb0="00000003" w:usb1="00000000" w:usb2="00000000" w:usb3="00000000" w:csb0="00000001" w:csb1="00000000"/>
  </w:font>
  <w:font w:name="AU Sans BETA Display Bold">
    <w:panose1 w:val="00000000000000000000"/>
    <w:charset w:val="00"/>
    <w:family w:val="auto"/>
    <w:notTrueType/>
    <w:pitch w:val="variable"/>
    <w:sig w:usb0="00000003" w:usb1="00000000" w:usb2="00000000" w:usb3="00000000" w:csb0="00000001" w:csb1="00000000"/>
  </w:font>
  <w:font w:name="AU Sans Display">
    <w:panose1 w:val="020B0505030202060203"/>
    <w:charset w:val="00"/>
    <w:family w:val="swiss"/>
    <w:notTrueType/>
    <w:pitch w:val="variable"/>
    <w:sig w:usb0="00000007" w:usb1="10000000" w:usb2="00000000" w:usb3="00000000" w:csb0="00000093" w:csb1="00000000"/>
  </w:font>
  <w:font w:name="Minion Pro">
    <w:panose1 w:val="00000000000000000000"/>
    <w:charset w:val="00"/>
    <w:family w:val="roman"/>
    <w:notTrueType/>
    <w:pitch w:val="variable"/>
    <w:sig w:usb0="60000287" w:usb1="00000001" w:usb2="00000000" w:usb3="00000000" w:csb0="0000019F" w:csb1="00000000"/>
  </w:font>
  <w:font w:name="AU Sans Text">
    <w:panose1 w:val="020B0503030202060203"/>
    <w:charset w:val="00"/>
    <w:family w:val="swiss"/>
    <w:notTrueType/>
    <w:pitch w:val="variable"/>
    <w:sig w:usb0="00000007" w:usb1="10000000" w:usb2="00000000" w:usb3="00000000" w:csb0="00000093" w:csb1="00000000"/>
  </w:font>
  <w:font w:name="AU Sans Text Light">
    <w:panose1 w:val="020B0303030202060203"/>
    <w:charset w:val="00"/>
    <w:family w:val="swiss"/>
    <w:notTrueType/>
    <w:pitch w:val="variable"/>
    <w:sig w:usb0="00000007" w:usb1="10000000" w:usb2="00000000" w:usb3="00000000" w:csb0="00000093" w:csb1="00000000"/>
  </w:font>
  <w:font w:name="AU Sans Display Thin">
    <w:panose1 w:val="020B0405030202060203"/>
    <w:charset w:val="00"/>
    <w:family w:val="swiss"/>
    <w:notTrueType/>
    <w:pitch w:val="variable"/>
    <w:sig w:usb0="00000007" w:usb1="10000000" w:usb2="00000000" w:usb3="00000000" w:csb0="00000093" w:csb1="00000000"/>
  </w:font>
  <w:font w:name="AU Sans Display Light">
    <w:panose1 w:val="020B0305030202060203"/>
    <w:charset w:val="00"/>
    <w:family w:val="swiss"/>
    <w:notTrueType/>
    <w:pitch w:val="variable"/>
    <w:sig w:usb0="00000007" w:usb1="10000000" w:usb2="00000000" w:usb3="00000000" w:csb0="00000093" w:csb1="00000000"/>
  </w:font>
  <w:font w:name="AU Sans Text Medium">
    <w:panose1 w:val="020B0303030202060203"/>
    <w:charset w:val="00"/>
    <w:family w:val="swiss"/>
    <w:notTrueType/>
    <w:pitch w:val="variable"/>
    <w:sig w:usb0="00000007" w:usb1="10000000" w:usb2="00000000" w:usb3="00000000" w:csb0="00000093" w:csb1="00000000"/>
  </w:font>
  <w:font w:name="Cambria Math">
    <w:panose1 w:val="02040503050406030204"/>
    <w:charset w:val="00"/>
    <w:family w:val="roman"/>
    <w:pitch w:val="variable"/>
    <w:sig w:usb0="E00006FF" w:usb1="420024FF" w:usb2="02000000" w:usb3="00000000" w:csb0="0000019F" w:csb1="00000000"/>
  </w:font>
  <w:font w:name="Vani">
    <w:charset w:val="00"/>
    <w:family w:val="roman"/>
    <w:pitch w:val="variable"/>
    <w:sig w:usb0="002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34B26" w14:textId="57D9ECDB" w:rsidR="00D201F8" w:rsidRDefault="00D201F8">
    <w:pPr>
      <w:pStyle w:val="Footer"/>
    </w:pPr>
    <w:r>
      <w:rPr>
        <w:noProof/>
      </w:rPr>
      <mc:AlternateContent>
        <mc:Choice Requires="wps">
          <w:drawing>
            <wp:anchor distT="0" distB="0" distL="0" distR="0" simplePos="0" relativeHeight="251663361" behindDoc="0" locked="0" layoutInCell="1" allowOverlap="1" wp14:anchorId="5E608033" wp14:editId="124D5A86">
              <wp:simplePos x="635" y="635"/>
              <wp:positionH relativeFrom="page">
                <wp:align>center</wp:align>
              </wp:positionH>
              <wp:positionV relativeFrom="page">
                <wp:align>bottom</wp:align>
              </wp:positionV>
              <wp:extent cx="622300" cy="508000"/>
              <wp:effectExtent l="0" t="0" r="6350" b="0"/>
              <wp:wrapNone/>
              <wp:docPr id="67307174"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508000"/>
                      </a:xfrm>
                      <a:prstGeom prst="rect">
                        <a:avLst/>
                      </a:prstGeom>
                      <a:noFill/>
                      <a:ln>
                        <a:noFill/>
                      </a:ln>
                    </wps:spPr>
                    <wps:txbx>
                      <w:txbxContent>
                        <w:p w14:paraId="4394A3B5" w14:textId="38593A1C" w:rsidR="00D201F8" w:rsidRPr="00D201F8" w:rsidRDefault="00D201F8" w:rsidP="00D201F8">
                          <w:pPr>
                            <w:spacing w:after="0"/>
                            <w:rPr>
                              <w:rFonts w:ascii="Aptos" w:eastAsia="Aptos" w:hAnsi="Aptos" w:cs="Aptos"/>
                              <w:noProof/>
                              <w:color w:val="FF0000"/>
                              <w:sz w:val="24"/>
                              <w:szCs w:val="24"/>
                            </w:rPr>
                          </w:pPr>
                          <w:r w:rsidRPr="00D201F8">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E608033" id="_x0000_t202" coordsize="21600,21600" o:spt="202" path="m,l,21600r21600,l21600,xe">
              <v:stroke joinstyle="miter"/>
              <v:path gradientshapeok="t" o:connecttype="rect"/>
            </v:shapetype>
            <v:shape id="Text Box 7" o:spid="_x0000_s1028" type="#_x0000_t202" alt="OFFICIAL" style="position:absolute;margin-left:0;margin-top:0;width:49pt;height:40pt;z-index:25166336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" filled="f" stroked="f">
              <v:textbox style="mso-fit-shape-to-text:t" inset="0,0,0,15pt">
                <w:txbxContent>
                  <w:p w14:paraId="4394A3B5" w14:textId="38593A1C" w:rsidR="00D201F8" w:rsidRPr="00D201F8" w:rsidRDefault="00D201F8" w:rsidP="00D201F8">
                    <w:pPr>
                      <w:spacing w:after="0"/>
                      <w:rPr>
                        <w:rFonts w:ascii="Aptos" w:eastAsia="Aptos" w:hAnsi="Aptos" w:cs="Aptos"/>
                        <w:noProof/>
                        <w:color w:val="FF0000"/>
                        <w:sz w:val="24"/>
                        <w:szCs w:val="24"/>
                      </w:rPr>
                    </w:pPr>
                    <w:r w:rsidRPr="00D201F8">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B1011" w14:textId="76EF9EA3" w:rsidR="001B2880" w:rsidRDefault="00D201F8" w:rsidP="000C7BB5">
    <w:pPr>
      <w:pStyle w:val="Footer"/>
    </w:pPr>
    <w:r>
      <w:rPr>
        <w:noProof/>
        <w:lang w:eastAsia="en-AU"/>
      </w:rPr>
      <mc:AlternateContent>
        <mc:Choice Requires="wps">
          <w:drawing>
            <wp:anchor distT="0" distB="0" distL="0" distR="0" simplePos="0" relativeHeight="251664385" behindDoc="0" locked="0" layoutInCell="1" allowOverlap="1" wp14:anchorId="61A5BE36" wp14:editId="6E6097E0">
              <wp:simplePos x="609600" y="10086975"/>
              <wp:positionH relativeFrom="page">
                <wp:align>center</wp:align>
              </wp:positionH>
              <wp:positionV relativeFrom="page">
                <wp:align>bottom</wp:align>
              </wp:positionV>
              <wp:extent cx="622300" cy="508000"/>
              <wp:effectExtent l="0" t="0" r="6350" b="0"/>
              <wp:wrapNone/>
              <wp:docPr id="72074101"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508000"/>
                      </a:xfrm>
                      <a:prstGeom prst="rect">
                        <a:avLst/>
                      </a:prstGeom>
                      <a:noFill/>
                      <a:ln>
                        <a:noFill/>
                      </a:ln>
                    </wps:spPr>
                    <wps:txbx>
                      <w:txbxContent>
                        <w:p w14:paraId="6B6A4B4E" w14:textId="67D7E0A0" w:rsidR="00D201F8" w:rsidRPr="00D201F8" w:rsidRDefault="00D201F8" w:rsidP="00D201F8">
                          <w:pPr>
                            <w:spacing w:after="0"/>
                            <w:rPr>
                              <w:rFonts w:ascii="Aptos" w:eastAsia="Aptos" w:hAnsi="Aptos" w:cs="Aptos"/>
                              <w:noProof/>
                              <w:color w:val="FF0000"/>
                              <w:sz w:val="24"/>
                              <w:szCs w:val="24"/>
                            </w:rPr>
                          </w:pPr>
                          <w:r w:rsidRPr="00D201F8">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1A5BE36" id="_x0000_t202" coordsize="21600,21600" o:spt="202" path="m,l,21600r21600,l21600,xe">
              <v:stroke joinstyle="miter"/>
              <v:path gradientshapeok="t" o:connecttype="rect"/>
            </v:shapetype>
            <v:shape id="Text Box 8" o:spid="_x0000_s1029" type="#_x0000_t202" alt="OFFICIAL" style="position:absolute;margin-left:0;margin-top:0;width:49pt;height:40pt;z-index:25166438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" filled="f" stroked="f">
              <v:textbox style="mso-fit-shape-to-text:t" inset="0,0,0,15pt">
                <w:txbxContent>
                  <w:p w14:paraId="6B6A4B4E" w14:textId="67D7E0A0" w:rsidR="00D201F8" w:rsidRPr="00D201F8" w:rsidRDefault="00D201F8" w:rsidP="00D201F8">
                    <w:pPr>
                      <w:spacing w:after="0"/>
                      <w:rPr>
                        <w:rFonts w:ascii="Aptos" w:eastAsia="Aptos" w:hAnsi="Aptos" w:cs="Aptos"/>
                        <w:noProof/>
                        <w:color w:val="FF0000"/>
                        <w:sz w:val="24"/>
                        <w:szCs w:val="24"/>
                      </w:rPr>
                    </w:pPr>
                    <w:r w:rsidRPr="00D201F8">
                      <w:rPr>
                        <w:rFonts w:ascii="Aptos" w:eastAsia="Aptos" w:hAnsi="Aptos" w:cs="Aptos"/>
                        <w:noProof/>
                        <w:color w:val="FF0000"/>
                        <w:sz w:val="24"/>
                        <w:szCs w:val="24"/>
                      </w:rPr>
                      <w:t>OFFICIAL</w:t>
                    </w:r>
                  </w:p>
                </w:txbxContent>
              </v:textbox>
              <w10:wrap anchorx="page" anchory="page"/>
            </v:shape>
          </w:pict>
        </mc:Fallback>
      </mc:AlternateContent>
    </w:r>
    <w:r w:rsidR="00321E47" w:rsidRPr="003D0704">
      <w:rPr>
        <w:noProof/>
        <w:lang w:eastAsia="en-AU"/>
      </w:rPr>
      <mc:AlternateContent>
        <mc:Choice Requires="wps">
          <w:drawing>
            <wp:anchor distT="0" distB="0" distL="114300" distR="114300" simplePos="0" relativeHeight="251658240" behindDoc="0" locked="0" layoutInCell="1" allowOverlap="1" wp14:anchorId="73451CA8" wp14:editId="3D695FD4">
              <wp:simplePos x="0" y="0"/>
              <wp:positionH relativeFrom="margin">
                <wp:posOffset>-7620</wp:posOffset>
              </wp:positionH>
              <wp:positionV relativeFrom="page">
                <wp:posOffset>10204613</wp:posOffset>
              </wp:positionV>
              <wp:extent cx="6309360" cy="7620"/>
              <wp:effectExtent l="0" t="0" r="34290" b="30480"/>
              <wp:wrapNone/>
              <wp:docPr id="184" name="Straight Connector 18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6309360" cy="7620"/>
                      </a:xfrm>
                      <a:prstGeom prst="line">
                        <a:avLst/>
                      </a:prstGeom>
                      <a:ln w="6350">
                        <a:solidFill>
                          <a:schemeClr val="accent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9B257F" id="Straight Connector 184" o:spid="_x0000_s1026" alt="&quot;&quot;" style="position:absolute;flip:y;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6pt,803.5pt" to="496.2pt,80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" strokecolor="#00694b [3206]" strokeweight=".5pt">
              <v:stroke joinstyle="miter"/>
              <w10:wrap anchorx="margin" anchory="page"/>
            </v:line>
          </w:pict>
        </mc:Fallback>
      </mc:AlternateContent>
    </w:r>
    <w:r w:rsidR="00A47B72">
      <w:t>Australian Critical Minerals Prospectus</w:t>
    </w:r>
    <w:r w:rsidR="003D0704">
      <w:tab/>
    </w:r>
    <w:r w:rsidR="00A86927">
      <w:fldChar w:fldCharType="begin"/>
    </w:r>
    <w:r w:rsidR="00A86927">
      <w:instrText xml:space="preserve"> PAGE   \* MERGEFORMAT </w:instrText>
    </w:r>
    <w:r w:rsidR="00A86927">
      <w:fldChar w:fldCharType="separate"/>
    </w:r>
    <w:r w:rsidR="00AA390C">
      <w:rPr>
        <w:noProof/>
      </w:rPr>
      <w:t>2</w:t>
    </w:r>
    <w:r w:rsidR="00A86927">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92919" w14:textId="025FDC07" w:rsidR="00D871C3" w:rsidRPr="005A45A0" w:rsidRDefault="00D201F8" w:rsidP="00D41FBB">
    <w:pPr>
      <w:pStyle w:val="Footer"/>
      <w:spacing w:before="60"/>
      <w:rPr>
        <w:lang w:val="en-AU"/>
      </w:rPr>
    </w:pPr>
    <w:r>
      <w:rPr>
        <w:noProof/>
        <w:lang w:eastAsia="en-AU"/>
      </w:rPr>
      <mc:AlternateContent>
        <mc:Choice Requires="wps">
          <w:drawing>
            <wp:anchor distT="0" distB="0" distL="0" distR="0" simplePos="0" relativeHeight="251662337" behindDoc="0" locked="0" layoutInCell="1" allowOverlap="1" wp14:anchorId="3288BA8E" wp14:editId="6F585F2A">
              <wp:simplePos x="635" y="635"/>
              <wp:positionH relativeFrom="page">
                <wp:align>center</wp:align>
              </wp:positionH>
              <wp:positionV relativeFrom="page">
                <wp:align>bottom</wp:align>
              </wp:positionV>
              <wp:extent cx="622300" cy="508000"/>
              <wp:effectExtent l="0" t="0" r="6350" b="0"/>
              <wp:wrapNone/>
              <wp:docPr id="1572891136"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508000"/>
                      </a:xfrm>
                      <a:prstGeom prst="rect">
                        <a:avLst/>
                      </a:prstGeom>
                      <a:noFill/>
                      <a:ln>
                        <a:noFill/>
                      </a:ln>
                    </wps:spPr>
                    <wps:txbx>
                      <w:txbxContent>
                        <w:p w14:paraId="20A2BF55" w14:textId="1E92F3E0" w:rsidR="00D201F8" w:rsidRPr="00D201F8" w:rsidRDefault="00D201F8" w:rsidP="00D201F8">
                          <w:pPr>
                            <w:spacing w:after="0"/>
                            <w:rPr>
                              <w:rFonts w:ascii="Aptos" w:eastAsia="Aptos" w:hAnsi="Aptos" w:cs="Aptos"/>
                              <w:noProof/>
                              <w:color w:val="FF0000"/>
                              <w:sz w:val="24"/>
                              <w:szCs w:val="24"/>
                            </w:rPr>
                          </w:pPr>
                          <w:r w:rsidRPr="00D201F8">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288BA8E" id="_x0000_t202" coordsize="21600,21600" o:spt="202" path="m,l,21600r21600,l21600,xe">
              <v:stroke joinstyle="miter"/>
              <v:path gradientshapeok="t" o:connecttype="rect"/>
            </v:shapetype>
            <v:shape id="Text Box 6" o:spid="_x0000_s1031" type="#_x0000_t202" alt="OFFICIAL" style="position:absolute;margin-left:0;margin-top:0;width:49pt;height:40pt;z-index:25166233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" filled="f" stroked="f">
              <v:textbox style="mso-fit-shape-to-text:t" inset="0,0,0,15pt">
                <w:txbxContent>
                  <w:p w14:paraId="20A2BF55" w14:textId="1E92F3E0" w:rsidR="00D201F8" w:rsidRPr="00D201F8" w:rsidRDefault="00D201F8" w:rsidP="00D201F8">
                    <w:pPr>
                      <w:spacing w:after="0"/>
                      <w:rPr>
                        <w:rFonts w:ascii="Aptos" w:eastAsia="Aptos" w:hAnsi="Aptos" w:cs="Aptos"/>
                        <w:noProof/>
                        <w:color w:val="FF0000"/>
                        <w:sz w:val="24"/>
                        <w:szCs w:val="24"/>
                      </w:rPr>
                    </w:pPr>
                    <w:r w:rsidRPr="00D201F8">
                      <w:rPr>
                        <w:rFonts w:ascii="Aptos" w:eastAsia="Aptos" w:hAnsi="Aptos" w:cs="Aptos"/>
                        <w:noProof/>
                        <w:color w:val="FF0000"/>
                        <w:sz w:val="24"/>
                        <w:szCs w:val="24"/>
                      </w:rPr>
                      <w:t>OFFICIAL</w:t>
                    </w:r>
                  </w:p>
                </w:txbxContent>
              </v:textbox>
              <w10:wrap anchorx="page" anchory="page"/>
            </v:shape>
          </w:pict>
        </mc:Fallback>
      </mc:AlternateContent>
    </w:r>
    <w:r w:rsidR="00A40A5B" w:rsidRPr="003D0704">
      <w:rPr>
        <w:noProof/>
        <w:lang w:eastAsia="en-AU"/>
      </w:rPr>
      <mc:AlternateContent>
        <mc:Choice Requires="wps">
          <w:drawing>
            <wp:anchor distT="0" distB="0" distL="114300" distR="114300" simplePos="0" relativeHeight="251658241" behindDoc="0" locked="0" layoutInCell="1" allowOverlap="1" wp14:anchorId="0E8E192B" wp14:editId="7C682F3B">
              <wp:simplePos x="0" y="0"/>
              <wp:positionH relativeFrom="margin">
                <wp:posOffset>-7620</wp:posOffset>
              </wp:positionH>
              <wp:positionV relativeFrom="page">
                <wp:posOffset>10204613</wp:posOffset>
              </wp:positionV>
              <wp:extent cx="6309360" cy="7620"/>
              <wp:effectExtent l="0" t="0" r="34290" b="30480"/>
              <wp:wrapNone/>
              <wp:docPr id="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6309360" cy="7620"/>
                      </a:xfrm>
                      <a:prstGeom prst="line">
                        <a:avLst/>
                      </a:prstGeom>
                      <a:ln w="6350">
                        <a:solidFill>
                          <a:schemeClr val="accent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C1A831" id="Straight Connector 1" o:spid="_x0000_s1026" alt="&quot;&quot;" style="position:absolute;flip:y;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6pt,803.5pt" to="496.2pt,80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" strokecolor="#00694b [3206]" strokeweight=".5pt">
              <v:stroke joinstyle="miter"/>
              <w10:wrap anchorx="margin" anchory="page"/>
            </v:line>
          </w:pict>
        </mc:Fallback>
      </mc:AlternateContent>
    </w:r>
    <w:r w:rsidR="007D762F" w:rsidRPr="005A45A0">
      <w:rPr>
        <w:lang w:val="en-AU"/>
      </w:rPr>
      <w:t>Add your document title here</w:t>
    </w:r>
    <w:r w:rsidR="00A40A5B" w:rsidRPr="005A45A0">
      <w:rPr>
        <w:lang w:val="en-AU"/>
      </w:rPr>
      <w:tab/>
    </w:r>
    <w:r w:rsidR="00A40A5B">
      <w:fldChar w:fldCharType="begin"/>
    </w:r>
    <w:r w:rsidR="00A40A5B" w:rsidRPr="005A45A0">
      <w:rPr>
        <w:lang w:val="en-AU"/>
      </w:rPr>
      <w:instrText xml:space="preserve"> PAGE   \* MERGEFORMAT </w:instrText>
    </w:r>
    <w:r w:rsidR="00A40A5B">
      <w:fldChar w:fldCharType="separate"/>
    </w:r>
    <w:r w:rsidR="00A40A5B" w:rsidRPr="005A45A0">
      <w:rPr>
        <w:lang w:val="en-AU"/>
      </w:rPr>
      <w:t>2</w:t>
    </w:r>
    <w:r w:rsidR="00A40A5B">
      <w:fldChar w:fldCharType="end"/>
    </w:r>
    <w:r w:rsidR="004767E6" w:rsidRPr="005A45A0">
      <w:rPr>
        <w:color w:val="173F34" w:themeColor="accent1"/>
        <w:sz w:val="14"/>
        <w:szCs w:val="14"/>
        <w:lang w:val="en-AU"/>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0D484" w14:textId="77777777" w:rsidR="00485A08" w:rsidRDefault="00485A08" w:rsidP="000C7BB5">
      <w:r>
        <w:separator/>
      </w:r>
    </w:p>
    <w:p w14:paraId="2645820E" w14:textId="77777777" w:rsidR="00485A08" w:rsidRDefault="00485A08" w:rsidP="000C7BB5"/>
  </w:footnote>
  <w:footnote w:type="continuationSeparator" w:id="0">
    <w:p w14:paraId="7E2C4A69" w14:textId="77777777" w:rsidR="00485A08" w:rsidRDefault="00485A08" w:rsidP="000C7BB5">
      <w:r>
        <w:continuationSeparator/>
      </w:r>
    </w:p>
    <w:p w14:paraId="042F9FD9" w14:textId="77777777" w:rsidR="00485A08" w:rsidRDefault="00485A08" w:rsidP="000C7BB5"/>
  </w:footnote>
  <w:footnote w:type="continuationNotice" w:id="1">
    <w:p w14:paraId="4609BB70" w14:textId="77777777" w:rsidR="00485A08" w:rsidRDefault="00485A08" w:rsidP="000C7BB5"/>
  </w:footnote>
  <w:footnote w:id="2">
    <w:p w14:paraId="11AD0DBE" w14:textId="0213DE5D" w:rsidR="00CC25A2" w:rsidRPr="00CC25A2" w:rsidRDefault="00CC25A2" w:rsidP="00CC25A2">
      <w:pPr>
        <w:pStyle w:val="Footnotes05Tables"/>
        <w:rPr>
          <w:lang w:val="en-AU"/>
        </w:rPr>
      </w:pPr>
      <w:r>
        <w:rPr>
          <w:rStyle w:val="FootnoteReference"/>
        </w:rPr>
        <w:footnoteRef/>
      </w:r>
      <w:r>
        <w:t xml:space="preserve"> IEA (2026) Global Critical Minerals Outlook 2026, IEA Paris.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DAE53" w14:textId="240E1B30" w:rsidR="00D201F8" w:rsidRDefault="00D201F8">
    <w:pPr>
      <w:pStyle w:val="Header"/>
    </w:pPr>
    <w:r>
      <w:rPr>
        <w:noProof/>
      </w:rPr>
      <mc:AlternateContent>
        <mc:Choice Requires="wps">
          <w:drawing>
            <wp:anchor distT="0" distB="0" distL="0" distR="0" simplePos="0" relativeHeight="251660289" behindDoc="0" locked="0" layoutInCell="1" allowOverlap="1" wp14:anchorId="4C35C5BF" wp14:editId="231DF347">
              <wp:simplePos x="635" y="635"/>
              <wp:positionH relativeFrom="page">
                <wp:align>center</wp:align>
              </wp:positionH>
              <wp:positionV relativeFrom="page">
                <wp:align>top</wp:align>
              </wp:positionV>
              <wp:extent cx="622300" cy="508000"/>
              <wp:effectExtent l="0" t="0" r="6350" b="6350"/>
              <wp:wrapNone/>
              <wp:docPr id="1744726608"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508000"/>
                      </a:xfrm>
                      <a:prstGeom prst="rect">
                        <a:avLst/>
                      </a:prstGeom>
                      <a:noFill/>
                      <a:ln>
                        <a:noFill/>
                      </a:ln>
                    </wps:spPr>
                    <wps:txbx>
                      <w:txbxContent>
                        <w:p w14:paraId="1A991F6E" w14:textId="7F57908E" w:rsidR="00D201F8" w:rsidRPr="00D201F8" w:rsidRDefault="00D201F8" w:rsidP="00D201F8">
                          <w:pPr>
                            <w:spacing w:after="0"/>
                            <w:rPr>
                              <w:rFonts w:ascii="Aptos" w:eastAsia="Aptos" w:hAnsi="Aptos" w:cs="Aptos"/>
                              <w:noProof/>
                              <w:color w:val="FF0000"/>
                              <w:sz w:val="24"/>
                              <w:szCs w:val="24"/>
                            </w:rPr>
                          </w:pPr>
                          <w:r w:rsidRPr="00D201F8">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C35C5BF" id="_x0000_t202" coordsize="21600,21600" o:spt="202" path="m,l,21600r21600,l21600,xe">
              <v:stroke joinstyle="miter"/>
              <v:path gradientshapeok="t" o:connecttype="rect"/>
            </v:shapetype>
            <v:shape id="Text Box 4" o:spid="_x0000_s1026" type="#_x0000_t202" alt="OFFICIAL" style="position:absolute;margin-left:0;margin-top:0;width:49pt;height:40pt;z-index:25166028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" filled="f" stroked="f">
              <v:textbox style="mso-fit-shape-to-text:t" inset="0,15pt,0,0">
                <w:txbxContent>
                  <w:p w14:paraId="1A991F6E" w14:textId="7F57908E" w:rsidR="00D201F8" w:rsidRPr="00D201F8" w:rsidRDefault="00D201F8" w:rsidP="00D201F8">
                    <w:pPr>
                      <w:spacing w:after="0"/>
                      <w:rPr>
                        <w:rFonts w:ascii="Aptos" w:eastAsia="Aptos" w:hAnsi="Aptos" w:cs="Aptos"/>
                        <w:noProof/>
                        <w:color w:val="FF0000"/>
                        <w:sz w:val="24"/>
                        <w:szCs w:val="24"/>
                      </w:rPr>
                    </w:pPr>
                    <w:r w:rsidRPr="00D201F8">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A940F" w14:textId="67691796" w:rsidR="00D201F8" w:rsidRDefault="00D201F8">
    <w:pPr>
      <w:pStyle w:val="Header"/>
    </w:pPr>
    <w:r>
      <w:rPr>
        <w:noProof/>
      </w:rPr>
      <mc:AlternateContent>
        <mc:Choice Requires="wps">
          <w:drawing>
            <wp:anchor distT="0" distB="0" distL="0" distR="0" simplePos="0" relativeHeight="251661313" behindDoc="0" locked="0" layoutInCell="1" allowOverlap="1" wp14:anchorId="45BACC7A" wp14:editId="70C2B706">
              <wp:simplePos x="609600" y="647700"/>
              <wp:positionH relativeFrom="page">
                <wp:align>center</wp:align>
              </wp:positionH>
              <wp:positionV relativeFrom="page">
                <wp:align>top</wp:align>
              </wp:positionV>
              <wp:extent cx="622300" cy="508000"/>
              <wp:effectExtent l="0" t="0" r="6350" b="6350"/>
              <wp:wrapNone/>
              <wp:docPr id="1277336219"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508000"/>
                      </a:xfrm>
                      <a:prstGeom prst="rect">
                        <a:avLst/>
                      </a:prstGeom>
                      <a:noFill/>
                      <a:ln>
                        <a:noFill/>
                      </a:ln>
                    </wps:spPr>
                    <wps:txbx>
                      <w:txbxContent>
                        <w:p w14:paraId="0DD1EF24" w14:textId="49CFE8B5" w:rsidR="00D201F8" w:rsidRPr="00D201F8" w:rsidRDefault="00D201F8" w:rsidP="00D201F8">
                          <w:pPr>
                            <w:spacing w:after="0"/>
                            <w:rPr>
                              <w:rFonts w:ascii="Aptos" w:eastAsia="Aptos" w:hAnsi="Aptos" w:cs="Aptos"/>
                              <w:noProof/>
                              <w:color w:val="FF0000"/>
                              <w:sz w:val="24"/>
                              <w:szCs w:val="24"/>
                            </w:rPr>
                          </w:pPr>
                          <w:r w:rsidRPr="00D201F8">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5BACC7A" id="_x0000_t202" coordsize="21600,21600" o:spt="202" path="m,l,21600r21600,l21600,xe">
              <v:stroke joinstyle="miter"/>
              <v:path gradientshapeok="t" o:connecttype="rect"/>
            </v:shapetype>
            <v:shape id="Text Box 5" o:spid="_x0000_s1027" type="#_x0000_t202" alt="OFFICIAL" style="position:absolute;margin-left:0;margin-top:0;width:49pt;height:40pt;z-index:25166131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" filled="f" stroked="f">
              <v:textbox style="mso-fit-shape-to-text:t" inset="0,15pt,0,0">
                <w:txbxContent>
                  <w:p w14:paraId="0DD1EF24" w14:textId="49CFE8B5" w:rsidR="00D201F8" w:rsidRPr="00D201F8" w:rsidRDefault="00D201F8" w:rsidP="00D201F8">
                    <w:pPr>
                      <w:spacing w:after="0"/>
                      <w:rPr>
                        <w:rFonts w:ascii="Aptos" w:eastAsia="Aptos" w:hAnsi="Aptos" w:cs="Aptos"/>
                        <w:noProof/>
                        <w:color w:val="FF0000"/>
                        <w:sz w:val="24"/>
                        <w:szCs w:val="24"/>
                      </w:rPr>
                    </w:pPr>
                    <w:r w:rsidRPr="00D201F8">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6F680" w14:textId="7A21E06A" w:rsidR="003C3B0A" w:rsidRDefault="00D201F8" w:rsidP="000C7BB5">
    <w:pPr>
      <w:pStyle w:val="Header"/>
    </w:pPr>
    <w:r>
      <w:rPr>
        <w:noProof/>
      </w:rPr>
      <mc:AlternateContent>
        <mc:Choice Requires="wps">
          <w:drawing>
            <wp:anchor distT="0" distB="0" distL="0" distR="0" simplePos="0" relativeHeight="251659265" behindDoc="0" locked="0" layoutInCell="1" allowOverlap="1" wp14:anchorId="00AB2FD5" wp14:editId="563F41D9">
              <wp:simplePos x="635" y="635"/>
              <wp:positionH relativeFrom="page">
                <wp:align>center</wp:align>
              </wp:positionH>
              <wp:positionV relativeFrom="page">
                <wp:align>top</wp:align>
              </wp:positionV>
              <wp:extent cx="622300" cy="508000"/>
              <wp:effectExtent l="0" t="0" r="6350" b="6350"/>
              <wp:wrapNone/>
              <wp:docPr id="134545057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508000"/>
                      </a:xfrm>
                      <a:prstGeom prst="rect">
                        <a:avLst/>
                      </a:prstGeom>
                      <a:noFill/>
                      <a:ln>
                        <a:noFill/>
                      </a:ln>
                    </wps:spPr>
                    <wps:txbx>
                      <w:txbxContent>
                        <w:p w14:paraId="58CD3B69" w14:textId="546D1AB6" w:rsidR="00D201F8" w:rsidRPr="00D201F8" w:rsidRDefault="00D201F8" w:rsidP="00D201F8">
                          <w:pPr>
                            <w:spacing w:after="0"/>
                            <w:rPr>
                              <w:rFonts w:ascii="Aptos" w:eastAsia="Aptos" w:hAnsi="Aptos" w:cs="Aptos"/>
                              <w:noProof/>
                              <w:color w:val="FF0000"/>
                              <w:sz w:val="24"/>
                              <w:szCs w:val="24"/>
                            </w:rPr>
                          </w:pPr>
                          <w:r w:rsidRPr="00D201F8">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0AB2FD5" id="_x0000_t202" coordsize="21600,21600" o:spt="202" path="m,l,21600r21600,l21600,xe">
              <v:stroke joinstyle="miter"/>
              <v:path gradientshapeok="t" o:connecttype="rect"/>
            </v:shapetype>
            <v:shape id="Text Box 3" o:spid="_x0000_s1030" type="#_x0000_t202" alt="OFFICIAL" style="position:absolute;margin-left:0;margin-top:0;width:49pt;height:40pt;z-index:25165926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" filled="f" stroked="f">
              <v:textbox style="mso-fit-shape-to-text:t" inset="0,15pt,0,0">
                <w:txbxContent>
                  <w:p w14:paraId="58CD3B69" w14:textId="546D1AB6" w:rsidR="00D201F8" w:rsidRPr="00D201F8" w:rsidRDefault="00D201F8" w:rsidP="00D201F8">
                    <w:pPr>
                      <w:spacing w:after="0"/>
                      <w:rPr>
                        <w:rFonts w:ascii="Aptos" w:eastAsia="Aptos" w:hAnsi="Aptos" w:cs="Aptos"/>
                        <w:noProof/>
                        <w:color w:val="FF0000"/>
                        <w:sz w:val="24"/>
                        <w:szCs w:val="24"/>
                      </w:rPr>
                    </w:pPr>
                    <w:r w:rsidRPr="00D201F8">
                      <w:rPr>
                        <w:rFonts w:ascii="Aptos" w:eastAsia="Aptos" w:hAnsi="Aptos" w:cs="Aptos"/>
                        <w:noProof/>
                        <w:color w:val="FF0000"/>
                        <w:sz w:val="24"/>
                        <w:szCs w:val="24"/>
                      </w:rPr>
                      <w:t>OFFICIAL</w:t>
                    </w:r>
                  </w:p>
                </w:txbxContent>
              </v:textbox>
              <w10:wrap anchorx="page" anchory="page"/>
            </v:shape>
          </w:pict>
        </mc:Fallback>
      </mc:AlternateContent>
    </w:r>
  </w:p>
  <w:p w14:paraId="511B7A45" w14:textId="77777777" w:rsidR="00D871C3" w:rsidRDefault="00D871C3" w:rsidP="000C7BB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2DA6C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689A4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92DA9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950EED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28A66E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E9B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414C86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C76F4E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106C9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CC61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7B1875"/>
    <w:multiLevelType w:val="hybridMultilevel"/>
    <w:tmpl w:val="D8EC97CA"/>
    <w:lvl w:ilvl="0" w:tplc="1A9C435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8FC6A7F"/>
    <w:multiLevelType w:val="hybridMultilevel"/>
    <w:tmpl w:val="8EF02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D5773ED"/>
    <w:multiLevelType w:val="multilevel"/>
    <w:tmpl w:val="CB4E1ACA"/>
    <w:styleLink w:val="ListBullets"/>
    <w:lvl w:ilvl="0">
      <w:start w:val="1"/>
      <w:numFmt w:val="bullet"/>
      <w:lvlText w:val=""/>
      <w:lvlJc w:val="left"/>
      <w:pPr>
        <w:tabs>
          <w:tab w:val="num" w:pos="227"/>
        </w:tabs>
        <w:ind w:left="227" w:hanging="227"/>
      </w:pPr>
      <w:rPr>
        <w:rFonts w:ascii="Symbol" w:hAnsi="Symbol" w:hint="default"/>
        <w:color w:val="173F34" w:themeColor="accent1"/>
      </w:rPr>
    </w:lvl>
    <w:lvl w:ilvl="1">
      <w:start w:val="1"/>
      <w:numFmt w:val="bullet"/>
      <w:pStyle w:val="ListBullet2"/>
      <w:lvlText w:val="›"/>
      <w:lvlJc w:val="left"/>
      <w:pPr>
        <w:tabs>
          <w:tab w:val="num" w:pos="227"/>
        </w:tabs>
        <w:ind w:left="227" w:hanging="227"/>
      </w:pPr>
      <w:rPr>
        <w:rFonts w:ascii="Arial" w:hAnsi="Arial" w:hint="default"/>
        <w:color w:val="173F34" w:themeColor="accent1"/>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6E92E95"/>
    <w:multiLevelType w:val="hybridMultilevel"/>
    <w:tmpl w:val="8E2E2044"/>
    <w:lvl w:ilvl="0" w:tplc="B3765AC4">
      <w:start w:val="41"/>
      <w:numFmt w:val="bullet"/>
      <w:lvlText w:val="–"/>
      <w:lvlJc w:val="left"/>
      <w:pPr>
        <w:ind w:left="440" w:hanging="360"/>
      </w:pPr>
      <w:rPr>
        <w:rFonts w:ascii="AU Sans BETA Text Light" w:eastAsiaTheme="minorHAnsi" w:hAnsi="AU Sans BETA Text Light" w:cs="AU Sans BETA Text Light" w:hint="default"/>
      </w:rPr>
    </w:lvl>
    <w:lvl w:ilvl="1" w:tplc="08090003" w:tentative="1">
      <w:start w:val="1"/>
      <w:numFmt w:val="bullet"/>
      <w:lvlText w:val="o"/>
      <w:lvlJc w:val="left"/>
      <w:pPr>
        <w:ind w:left="1160" w:hanging="360"/>
      </w:pPr>
      <w:rPr>
        <w:rFonts w:ascii="Courier New" w:hAnsi="Courier New" w:cs="Courier New" w:hint="default"/>
      </w:rPr>
    </w:lvl>
    <w:lvl w:ilvl="2" w:tplc="08090005" w:tentative="1">
      <w:start w:val="1"/>
      <w:numFmt w:val="bullet"/>
      <w:lvlText w:val=""/>
      <w:lvlJc w:val="left"/>
      <w:pPr>
        <w:ind w:left="1880" w:hanging="360"/>
      </w:pPr>
      <w:rPr>
        <w:rFonts w:ascii="Wingdings" w:hAnsi="Wingdings" w:hint="default"/>
      </w:rPr>
    </w:lvl>
    <w:lvl w:ilvl="3" w:tplc="08090001" w:tentative="1">
      <w:start w:val="1"/>
      <w:numFmt w:val="bullet"/>
      <w:lvlText w:val=""/>
      <w:lvlJc w:val="left"/>
      <w:pPr>
        <w:ind w:left="2600" w:hanging="360"/>
      </w:pPr>
      <w:rPr>
        <w:rFonts w:ascii="Symbol" w:hAnsi="Symbol" w:hint="default"/>
      </w:rPr>
    </w:lvl>
    <w:lvl w:ilvl="4" w:tplc="08090003" w:tentative="1">
      <w:start w:val="1"/>
      <w:numFmt w:val="bullet"/>
      <w:lvlText w:val="o"/>
      <w:lvlJc w:val="left"/>
      <w:pPr>
        <w:ind w:left="3320" w:hanging="360"/>
      </w:pPr>
      <w:rPr>
        <w:rFonts w:ascii="Courier New" w:hAnsi="Courier New" w:cs="Courier New" w:hint="default"/>
      </w:rPr>
    </w:lvl>
    <w:lvl w:ilvl="5" w:tplc="08090005" w:tentative="1">
      <w:start w:val="1"/>
      <w:numFmt w:val="bullet"/>
      <w:lvlText w:val=""/>
      <w:lvlJc w:val="left"/>
      <w:pPr>
        <w:ind w:left="4040" w:hanging="360"/>
      </w:pPr>
      <w:rPr>
        <w:rFonts w:ascii="Wingdings" w:hAnsi="Wingdings" w:hint="default"/>
      </w:rPr>
    </w:lvl>
    <w:lvl w:ilvl="6" w:tplc="08090001" w:tentative="1">
      <w:start w:val="1"/>
      <w:numFmt w:val="bullet"/>
      <w:lvlText w:val=""/>
      <w:lvlJc w:val="left"/>
      <w:pPr>
        <w:ind w:left="4760" w:hanging="360"/>
      </w:pPr>
      <w:rPr>
        <w:rFonts w:ascii="Symbol" w:hAnsi="Symbol" w:hint="default"/>
      </w:rPr>
    </w:lvl>
    <w:lvl w:ilvl="7" w:tplc="08090003" w:tentative="1">
      <w:start w:val="1"/>
      <w:numFmt w:val="bullet"/>
      <w:lvlText w:val="o"/>
      <w:lvlJc w:val="left"/>
      <w:pPr>
        <w:ind w:left="5480" w:hanging="360"/>
      </w:pPr>
      <w:rPr>
        <w:rFonts w:ascii="Courier New" w:hAnsi="Courier New" w:cs="Courier New" w:hint="default"/>
      </w:rPr>
    </w:lvl>
    <w:lvl w:ilvl="8" w:tplc="08090005" w:tentative="1">
      <w:start w:val="1"/>
      <w:numFmt w:val="bullet"/>
      <w:lvlText w:val=""/>
      <w:lvlJc w:val="left"/>
      <w:pPr>
        <w:ind w:left="6200" w:hanging="360"/>
      </w:pPr>
      <w:rPr>
        <w:rFonts w:ascii="Wingdings" w:hAnsi="Wingdings" w:hint="default"/>
      </w:rPr>
    </w:lvl>
  </w:abstractNum>
  <w:abstractNum w:abstractNumId="14" w15:restartNumberingAfterBreak="0">
    <w:nsid w:val="17D02EBE"/>
    <w:multiLevelType w:val="hybridMultilevel"/>
    <w:tmpl w:val="FA4AA4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91B699B"/>
    <w:multiLevelType w:val="hybridMultilevel"/>
    <w:tmpl w:val="CC2C4A2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1DA877BC"/>
    <w:multiLevelType w:val="hybridMultilevel"/>
    <w:tmpl w:val="C518D09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1F2D4AE1"/>
    <w:multiLevelType w:val="multilevel"/>
    <w:tmpl w:val="CC2C4A2A"/>
    <w:styleLink w:val="CurrentList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4A17D16"/>
    <w:multiLevelType w:val="hybridMultilevel"/>
    <w:tmpl w:val="FE546798"/>
    <w:lvl w:ilvl="0" w:tplc="148A5FA6">
      <w:start w:val="22"/>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6E0256C"/>
    <w:multiLevelType w:val="multilevel"/>
    <w:tmpl w:val="4C54B572"/>
    <w:styleLink w:val="CurrentList5"/>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15:restartNumberingAfterBreak="0">
    <w:nsid w:val="27D149A6"/>
    <w:multiLevelType w:val="hybridMultilevel"/>
    <w:tmpl w:val="12443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EBD485B"/>
    <w:multiLevelType w:val="hybridMultilevel"/>
    <w:tmpl w:val="0FBC24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02F2821"/>
    <w:multiLevelType w:val="hybridMultilevel"/>
    <w:tmpl w:val="E0E66016"/>
    <w:lvl w:ilvl="0" w:tplc="F6FCA4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A7A1556"/>
    <w:multiLevelType w:val="hybridMultilevel"/>
    <w:tmpl w:val="52A86DB2"/>
    <w:lvl w:ilvl="0" w:tplc="1A9C435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F8D4346"/>
    <w:multiLevelType w:val="hybridMultilevel"/>
    <w:tmpl w:val="210C17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FFE43BE"/>
    <w:multiLevelType w:val="multilevel"/>
    <w:tmpl w:val="BFE8BD98"/>
    <w:lvl w:ilvl="0">
      <w:start w:val="1"/>
      <w:numFmt w:val="bullet"/>
      <w:lvlText w:val=""/>
      <w:lvlJc w:val="left"/>
      <w:pPr>
        <w:ind w:left="284" w:hanging="284"/>
      </w:pPr>
      <w:rPr>
        <w:rFonts w:ascii="Symbol" w:hAnsi="Symbol" w:hint="default"/>
        <w:color w:val="000000" w:themeColor="text2"/>
      </w:rPr>
    </w:lvl>
    <w:lvl w:ilvl="1">
      <w:start w:val="1"/>
      <w:numFmt w:val="bullet"/>
      <w:lvlText w:val="–"/>
      <w:lvlJc w:val="left"/>
      <w:pPr>
        <w:ind w:left="568" w:hanging="284"/>
      </w:pPr>
      <w:rPr>
        <w:rFonts w:ascii="Calibri" w:hAnsi="Calibri" w:hint="default"/>
        <w:color w:val="000000" w:themeColor="text2"/>
      </w:rPr>
    </w:lvl>
    <w:lvl w:ilvl="2">
      <w:start w:val="1"/>
      <w:numFmt w:val="bullet"/>
      <w:lvlText w:val="–"/>
      <w:lvlJc w:val="left"/>
      <w:pPr>
        <w:ind w:left="852" w:hanging="284"/>
      </w:pPr>
      <w:rPr>
        <w:rFonts w:ascii="Calibri" w:hAnsi="Calibri" w:hint="default"/>
        <w:color w:val="000000" w:themeColor="text2"/>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6" w15:restartNumberingAfterBreak="0">
    <w:nsid w:val="40D903CA"/>
    <w:multiLevelType w:val="hybridMultilevel"/>
    <w:tmpl w:val="4C54B572"/>
    <w:lvl w:ilvl="0" w:tplc="6610F958">
      <w:start w:val="1"/>
      <w:numFmt w:val="bullet"/>
      <w:pStyle w:val="BulletLis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cs="Wingdings" w:hint="default"/>
      </w:rPr>
    </w:lvl>
    <w:lvl w:ilvl="3" w:tplc="0C090001" w:tentative="1">
      <w:start w:val="1"/>
      <w:numFmt w:val="bullet"/>
      <w:lvlText w:val=""/>
      <w:lvlJc w:val="left"/>
      <w:pPr>
        <w:ind w:left="2880" w:hanging="360"/>
      </w:pPr>
      <w:rPr>
        <w:rFonts w:ascii="Symbol" w:hAnsi="Symbol" w:cs="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cs="Wingdings" w:hint="default"/>
      </w:rPr>
    </w:lvl>
    <w:lvl w:ilvl="6" w:tplc="0C090001" w:tentative="1">
      <w:start w:val="1"/>
      <w:numFmt w:val="bullet"/>
      <w:lvlText w:val=""/>
      <w:lvlJc w:val="left"/>
      <w:pPr>
        <w:ind w:left="5040" w:hanging="360"/>
      </w:pPr>
      <w:rPr>
        <w:rFonts w:ascii="Symbol" w:hAnsi="Symbol" w:cs="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cs="Wingdings" w:hint="default"/>
      </w:rPr>
    </w:lvl>
  </w:abstractNum>
  <w:abstractNum w:abstractNumId="27" w15:restartNumberingAfterBreak="0">
    <w:nsid w:val="447E5274"/>
    <w:multiLevelType w:val="multilevel"/>
    <w:tmpl w:val="3A80A07A"/>
    <w:lvl w:ilvl="0">
      <w:start w:val="1"/>
      <w:numFmt w:val="decimal"/>
      <w:pStyle w:val="ListNumber"/>
      <w:lvlText w:val="%1."/>
      <w:lvlJc w:val="left"/>
      <w:pPr>
        <w:ind w:left="284" w:hanging="284"/>
      </w:pPr>
      <w:rPr>
        <w:rFonts w:hint="default"/>
        <w:b/>
        <w:i w:val="0"/>
        <w:color w:val="auto"/>
      </w:rPr>
    </w:lvl>
    <w:lvl w:ilvl="1">
      <w:start w:val="1"/>
      <w:numFmt w:val="lowerLetter"/>
      <w:pStyle w:val="ListNumber2"/>
      <w:lvlText w:val="%2)"/>
      <w:lvlJc w:val="left"/>
      <w:pPr>
        <w:ind w:left="568" w:hanging="284"/>
      </w:pPr>
      <w:rPr>
        <w:rFonts w:hint="default"/>
        <w:color w:val="auto"/>
      </w:rPr>
    </w:lvl>
    <w:lvl w:ilvl="2">
      <w:start w:val="1"/>
      <w:numFmt w:val="lowerRoman"/>
      <w:pStyle w:val="ListNumber3"/>
      <w:lvlText w:val="%3."/>
      <w:lvlJc w:val="left"/>
      <w:pPr>
        <w:ind w:left="852" w:hanging="284"/>
      </w:pPr>
      <w:rPr>
        <w:rFonts w:hint="default"/>
        <w:color w:val="auto"/>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8" w15:restartNumberingAfterBreak="0">
    <w:nsid w:val="49447AA9"/>
    <w:multiLevelType w:val="hybridMultilevel"/>
    <w:tmpl w:val="F9AAB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D643664"/>
    <w:multiLevelType w:val="hybridMultilevel"/>
    <w:tmpl w:val="5D8EAE34"/>
    <w:lvl w:ilvl="0" w:tplc="9252C312">
      <w:start w:val="1"/>
      <w:numFmt w:val="decimal"/>
      <w:pStyle w:val="NumberedList"/>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tentative="1">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30" w15:restartNumberingAfterBreak="0">
    <w:nsid w:val="5120716C"/>
    <w:multiLevelType w:val="hybridMultilevel"/>
    <w:tmpl w:val="675A843C"/>
    <w:lvl w:ilvl="0" w:tplc="1A9C435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4A61CD9"/>
    <w:multiLevelType w:val="hybridMultilevel"/>
    <w:tmpl w:val="BE58BF7A"/>
    <w:lvl w:ilvl="0" w:tplc="9B268026">
      <w:start w:val="8"/>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5723E0"/>
    <w:multiLevelType w:val="multilevel"/>
    <w:tmpl w:val="CB4E1ACA"/>
    <w:numStyleLink w:val="ListBullets"/>
  </w:abstractNum>
  <w:abstractNum w:abstractNumId="33" w15:restartNumberingAfterBreak="0">
    <w:nsid w:val="648339CE"/>
    <w:multiLevelType w:val="hybridMultilevel"/>
    <w:tmpl w:val="AFF49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9541888"/>
    <w:multiLevelType w:val="hybridMultilevel"/>
    <w:tmpl w:val="CBBC83B6"/>
    <w:lvl w:ilvl="0" w:tplc="6CF8EC44">
      <w:start w:val="1"/>
      <w:numFmt w:val="bullet"/>
      <w:pStyle w:val="Table-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B6679AA"/>
    <w:multiLevelType w:val="hybridMultilevel"/>
    <w:tmpl w:val="9A425B3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20E64D4"/>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72D05CEE"/>
    <w:multiLevelType w:val="hybridMultilevel"/>
    <w:tmpl w:val="9CC2443A"/>
    <w:lvl w:ilvl="0" w:tplc="26D87756">
      <w:start w:val="22"/>
      <w:numFmt w:val="bullet"/>
      <w:lvlText w:val="–"/>
      <w:lvlJc w:val="left"/>
      <w:pPr>
        <w:ind w:left="440" w:hanging="360"/>
      </w:pPr>
      <w:rPr>
        <w:rFonts w:ascii="AU Sans BETA Text Light" w:eastAsiaTheme="minorHAnsi" w:hAnsi="AU Sans BETA Text Light" w:cs="AU Sans BETA Text Light" w:hint="default"/>
      </w:rPr>
    </w:lvl>
    <w:lvl w:ilvl="1" w:tplc="08090003" w:tentative="1">
      <w:start w:val="1"/>
      <w:numFmt w:val="bullet"/>
      <w:lvlText w:val="o"/>
      <w:lvlJc w:val="left"/>
      <w:pPr>
        <w:ind w:left="1160" w:hanging="360"/>
      </w:pPr>
      <w:rPr>
        <w:rFonts w:ascii="Courier New" w:hAnsi="Courier New" w:cs="Courier New" w:hint="default"/>
      </w:rPr>
    </w:lvl>
    <w:lvl w:ilvl="2" w:tplc="08090005" w:tentative="1">
      <w:start w:val="1"/>
      <w:numFmt w:val="bullet"/>
      <w:lvlText w:val=""/>
      <w:lvlJc w:val="left"/>
      <w:pPr>
        <w:ind w:left="1880" w:hanging="360"/>
      </w:pPr>
      <w:rPr>
        <w:rFonts w:ascii="Wingdings" w:hAnsi="Wingdings" w:hint="default"/>
      </w:rPr>
    </w:lvl>
    <w:lvl w:ilvl="3" w:tplc="08090001" w:tentative="1">
      <w:start w:val="1"/>
      <w:numFmt w:val="bullet"/>
      <w:lvlText w:val=""/>
      <w:lvlJc w:val="left"/>
      <w:pPr>
        <w:ind w:left="2600" w:hanging="360"/>
      </w:pPr>
      <w:rPr>
        <w:rFonts w:ascii="Symbol" w:hAnsi="Symbol" w:hint="default"/>
      </w:rPr>
    </w:lvl>
    <w:lvl w:ilvl="4" w:tplc="08090003" w:tentative="1">
      <w:start w:val="1"/>
      <w:numFmt w:val="bullet"/>
      <w:lvlText w:val="o"/>
      <w:lvlJc w:val="left"/>
      <w:pPr>
        <w:ind w:left="3320" w:hanging="360"/>
      </w:pPr>
      <w:rPr>
        <w:rFonts w:ascii="Courier New" w:hAnsi="Courier New" w:cs="Courier New" w:hint="default"/>
      </w:rPr>
    </w:lvl>
    <w:lvl w:ilvl="5" w:tplc="08090005" w:tentative="1">
      <w:start w:val="1"/>
      <w:numFmt w:val="bullet"/>
      <w:lvlText w:val=""/>
      <w:lvlJc w:val="left"/>
      <w:pPr>
        <w:ind w:left="4040" w:hanging="360"/>
      </w:pPr>
      <w:rPr>
        <w:rFonts w:ascii="Wingdings" w:hAnsi="Wingdings" w:hint="default"/>
      </w:rPr>
    </w:lvl>
    <w:lvl w:ilvl="6" w:tplc="08090001" w:tentative="1">
      <w:start w:val="1"/>
      <w:numFmt w:val="bullet"/>
      <w:lvlText w:val=""/>
      <w:lvlJc w:val="left"/>
      <w:pPr>
        <w:ind w:left="4760" w:hanging="360"/>
      </w:pPr>
      <w:rPr>
        <w:rFonts w:ascii="Symbol" w:hAnsi="Symbol" w:hint="default"/>
      </w:rPr>
    </w:lvl>
    <w:lvl w:ilvl="7" w:tplc="08090003" w:tentative="1">
      <w:start w:val="1"/>
      <w:numFmt w:val="bullet"/>
      <w:lvlText w:val="o"/>
      <w:lvlJc w:val="left"/>
      <w:pPr>
        <w:ind w:left="5480" w:hanging="360"/>
      </w:pPr>
      <w:rPr>
        <w:rFonts w:ascii="Courier New" w:hAnsi="Courier New" w:cs="Courier New" w:hint="default"/>
      </w:rPr>
    </w:lvl>
    <w:lvl w:ilvl="8" w:tplc="08090005" w:tentative="1">
      <w:start w:val="1"/>
      <w:numFmt w:val="bullet"/>
      <w:lvlText w:val=""/>
      <w:lvlJc w:val="left"/>
      <w:pPr>
        <w:ind w:left="6200" w:hanging="360"/>
      </w:pPr>
      <w:rPr>
        <w:rFonts w:ascii="Wingdings" w:hAnsi="Wingdings" w:hint="default"/>
      </w:rPr>
    </w:lvl>
  </w:abstractNum>
  <w:abstractNum w:abstractNumId="38" w15:restartNumberingAfterBreak="0">
    <w:nsid w:val="76F743EF"/>
    <w:multiLevelType w:val="multilevel"/>
    <w:tmpl w:val="E6700FF6"/>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78E23DA1"/>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7B47229D"/>
    <w:multiLevelType w:val="hybridMultilevel"/>
    <w:tmpl w:val="1458BD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CEC3C7F"/>
    <w:multiLevelType w:val="hybridMultilevel"/>
    <w:tmpl w:val="1BECB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6920353">
    <w:abstractNumId w:val="26"/>
  </w:num>
  <w:num w:numId="2" w16cid:durableId="147477234">
    <w:abstractNumId w:val="29"/>
  </w:num>
  <w:num w:numId="3" w16cid:durableId="991252727">
    <w:abstractNumId w:val="29"/>
    <w:lvlOverride w:ilvl="0">
      <w:startOverride w:val="1"/>
    </w:lvlOverride>
  </w:num>
  <w:num w:numId="4" w16cid:durableId="1686208497">
    <w:abstractNumId w:val="29"/>
    <w:lvlOverride w:ilvl="0">
      <w:startOverride w:val="1"/>
    </w:lvlOverride>
  </w:num>
  <w:num w:numId="5" w16cid:durableId="946351859">
    <w:abstractNumId w:val="29"/>
    <w:lvlOverride w:ilvl="0">
      <w:startOverride w:val="1"/>
    </w:lvlOverride>
  </w:num>
  <w:num w:numId="6" w16cid:durableId="1754544384">
    <w:abstractNumId w:val="29"/>
    <w:lvlOverride w:ilvl="0">
      <w:startOverride w:val="1"/>
    </w:lvlOverride>
  </w:num>
  <w:num w:numId="7" w16cid:durableId="789014781">
    <w:abstractNumId w:val="0"/>
  </w:num>
  <w:num w:numId="8" w16cid:durableId="376470053">
    <w:abstractNumId w:val="1"/>
  </w:num>
  <w:num w:numId="9" w16cid:durableId="776557148">
    <w:abstractNumId w:val="2"/>
  </w:num>
  <w:num w:numId="10" w16cid:durableId="141047081">
    <w:abstractNumId w:val="3"/>
  </w:num>
  <w:num w:numId="11" w16cid:durableId="2083597997">
    <w:abstractNumId w:val="8"/>
  </w:num>
  <w:num w:numId="12" w16cid:durableId="1129783996">
    <w:abstractNumId w:val="4"/>
  </w:num>
  <w:num w:numId="13" w16cid:durableId="2071076672">
    <w:abstractNumId w:val="5"/>
  </w:num>
  <w:num w:numId="14" w16cid:durableId="1268541656">
    <w:abstractNumId w:val="6"/>
  </w:num>
  <w:num w:numId="15" w16cid:durableId="1408265247">
    <w:abstractNumId w:val="7"/>
  </w:num>
  <w:num w:numId="16" w16cid:durableId="917863354">
    <w:abstractNumId w:val="9"/>
  </w:num>
  <w:num w:numId="17" w16cid:durableId="1991442919">
    <w:abstractNumId w:val="12"/>
    <w:lvlOverride w:ilvl="0">
      <w:lvl w:ilvl="0">
        <w:start w:val="1"/>
        <w:numFmt w:val="bullet"/>
        <w:lvlText w:val=""/>
        <w:lvlJc w:val="left"/>
        <w:pPr>
          <w:tabs>
            <w:tab w:val="num" w:pos="227"/>
          </w:tabs>
          <w:ind w:left="227" w:hanging="227"/>
        </w:pPr>
        <w:rPr>
          <w:rFonts w:ascii="Symbol" w:hAnsi="Symbol" w:hint="default"/>
          <w:color w:val="auto"/>
        </w:rPr>
      </w:lvl>
    </w:lvlOverride>
  </w:num>
  <w:num w:numId="18" w16cid:durableId="754789041">
    <w:abstractNumId w:val="32"/>
  </w:num>
  <w:num w:numId="19" w16cid:durableId="342703804">
    <w:abstractNumId w:val="12"/>
  </w:num>
  <w:num w:numId="20" w16cid:durableId="1833596746">
    <w:abstractNumId w:val="25"/>
  </w:num>
  <w:num w:numId="21" w16cid:durableId="316417483">
    <w:abstractNumId w:val="27"/>
  </w:num>
  <w:num w:numId="22" w16cid:durableId="1237977547">
    <w:abstractNumId w:val="34"/>
  </w:num>
  <w:num w:numId="23" w16cid:durableId="44916257">
    <w:abstractNumId w:val="14"/>
  </w:num>
  <w:num w:numId="24" w16cid:durableId="835919749">
    <w:abstractNumId w:val="33"/>
  </w:num>
  <w:num w:numId="25" w16cid:durableId="12265676">
    <w:abstractNumId w:val="28"/>
  </w:num>
  <w:num w:numId="26" w16cid:durableId="1118110984">
    <w:abstractNumId w:val="20"/>
  </w:num>
  <w:num w:numId="27" w16cid:durableId="1786995480">
    <w:abstractNumId w:val="38"/>
  </w:num>
  <w:num w:numId="28" w16cid:durableId="1060596982">
    <w:abstractNumId w:val="16"/>
  </w:num>
  <w:num w:numId="29" w16cid:durableId="1416439679">
    <w:abstractNumId w:val="36"/>
  </w:num>
  <w:num w:numId="30" w16cid:durableId="613094693">
    <w:abstractNumId w:val="15"/>
  </w:num>
  <w:num w:numId="31" w16cid:durableId="47650396">
    <w:abstractNumId w:val="39"/>
  </w:num>
  <w:num w:numId="32" w16cid:durableId="1324314126">
    <w:abstractNumId w:val="35"/>
  </w:num>
  <w:num w:numId="33" w16cid:durableId="589240441">
    <w:abstractNumId w:val="41"/>
  </w:num>
  <w:num w:numId="34" w16cid:durableId="344326857">
    <w:abstractNumId w:val="11"/>
  </w:num>
  <w:num w:numId="35" w16cid:durableId="1374814956">
    <w:abstractNumId w:val="17"/>
  </w:num>
  <w:num w:numId="36" w16cid:durableId="813833779">
    <w:abstractNumId w:val="21"/>
  </w:num>
  <w:num w:numId="37" w16cid:durableId="369644689">
    <w:abstractNumId w:val="22"/>
  </w:num>
  <w:num w:numId="38" w16cid:durableId="1306928430">
    <w:abstractNumId w:val="24"/>
  </w:num>
  <w:num w:numId="39" w16cid:durableId="784038456">
    <w:abstractNumId w:val="40"/>
  </w:num>
  <w:num w:numId="40" w16cid:durableId="1439452582">
    <w:abstractNumId w:val="10"/>
  </w:num>
  <w:num w:numId="41" w16cid:durableId="1795518626">
    <w:abstractNumId w:val="23"/>
  </w:num>
  <w:num w:numId="42" w16cid:durableId="1993410784">
    <w:abstractNumId w:val="30"/>
  </w:num>
  <w:num w:numId="43" w16cid:durableId="1467895691">
    <w:abstractNumId w:val="31"/>
  </w:num>
  <w:num w:numId="44" w16cid:durableId="1549561288">
    <w:abstractNumId w:val="13"/>
  </w:num>
  <w:num w:numId="45" w16cid:durableId="1418556527">
    <w:abstractNumId w:val="37"/>
  </w:num>
  <w:num w:numId="46" w16cid:durableId="300573659">
    <w:abstractNumId w:val="18"/>
  </w:num>
  <w:num w:numId="47" w16cid:durableId="135280274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907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C32"/>
    <w:rsid w:val="00000D12"/>
    <w:rsid w:val="0000115F"/>
    <w:rsid w:val="00001327"/>
    <w:rsid w:val="000065B4"/>
    <w:rsid w:val="000104D0"/>
    <w:rsid w:val="0001237B"/>
    <w:rsid w:val="00013857"/>
    <w:rsid w:val="00015C5E"/>
    <w:rsid w:val="00017B0C"/>
    <w:rsid w:val="0002126E"/>
    <w:rsid w:val="00022076"/>
    <w:rsid w:val="00024A9B"/>
    <w:rsid w:val="00024BBC"/>
    <w:rsid w:val="00025C72"/>
    <w:rsid w:val="00026655"/>
    <w:rsid w:val="0003290F"/>
    <w:rsid w:val="00032B90"/>
    <w:rsid w:val="00032FA7"/>
    <w:rsid w:val="00036526"/>
    <w:rsid w:val="00036CF1"/>
    <w:rsid w:val="0004318D"/>
    <w:rsid w:val="00044CA2"/>
    <w:rsid w:val="00044D5F"/>
    <w:rsid w:val="00044FBE"/>
    <w:rsid w:val="0005216B"/>
    <w:rsid w:val="00052B9B"/>
    <w:rsid w:val="00054EE0"/>
    <w:rsid w:val="00055F6D"/>
    <w:rsid w:val="00061016"/>
    <w:rsid w:val="000621A1"/>
    <w:rsid w:val="00064A47"/>
    <w:rsid w:val="0006501C"/>
    <w:rsid w:val="00065159"/>
    <w:rsid w:val="0006599D"/>
    <w:rsid w:val="00070399"/>
    <w:rsid w:val="00073406"/>
    <w:rsid w:val="00075018"/>
    <w:rsid w:val="000752C0"/>
    <w:rsid w:val="000757E9"/>
    <w:rsid w:val="00082AC1"/>
    <w:rsid w:val="000839E6"/>
    <w:rsid w:val="00084DC7"/>
    <w:rsid w:val="000903E0"/>
    <w:rsid w:val="0009071A"/>
    <w:rsid w:val="00091E0E"/>
    <w:rsid w:val="0009223A"/>
    <w:rsid w:val="000A12CE"/>
    <w:rsid w:val="000A4182"/>
    <w:rsid w:val="000A46B1"/>
    <w:rsid w:val="000A5C5C"/>
    <w:rsid w:val="000A6635"/>
    <w:rsid w:val="000A68D6"/>
    <w:rsid w:val="000A7555"/>
    <w:rsid w:val="000A7BC5"/>
    <w:rsid w:val="000B0EAF"/>
    <w:rsid w:val="000B1355"/>
    <w:rsid w:val="000B147F"/>
    <w:rsid w:val="000B19C7"/>
    <w:rsid w:val="000B27B3"/>
    <w:rsid w:val="000B3C35"/>
    <w:rsid w:val="000B6308"/>
    <w:rsid w:val="000C1F73"/>
    <w:rsid w:val="000C6A06"/>
    <w:rsid w:val="000C7BB5"/>
    <w:rsid w:val="000D231E"/>
    <w:rsid w:val="000D35CF"/>
    <w:rsid w:val="000D3918"/>
    <w:rsid w:val="000D3BBD"/>
    <w:rsid w:val="000D3E16"/>
    <w:rsid w:val="000D7E5F"/>
    <w:rsid w:val="000E0137"/>
    <w:rsid w:val="000E03A7"/>
    <w:rsid w:val="000E16E3"/>
    <w:rsid w:val="000E2C14"/>
    <w:rsid w:val="000E7E86"/>
    <w:rsid w:val="000F0B9B"/>
    <w:rsid w:val="000F2D20"/>
    <w:rsid w:val="00100B6E"/>
    <w:rsid w:val="00100D2D"/>
    <w:rsid w:val="00101CC6"/>
    <w:rsid w:val="00104A9A"/>
    <w:rsid w:val="001053DA"/>
    <w:rsid w:val="001108CF"/>
    <w:rsid w:val="0011190C"/>
    <w:rsid w:val="00116100"/>
    <w:rsid w:val="00116D6B"/>
    <w:rsid w:val="00117092"/>
    <w:rsid w:val="00120EAB"/>
    <w:rsid w:val="00121F59"/>
    <w:rsid w:val="00123952"/>
    <w:rsid w:val="0012425F"/>
    <w:rsid w:val="00124A78"/>
    <w:rsid w:val="0013188E"/>
    <w:rsid w:val="0013455E"/>
    <w:rsid w:val="00134EDC"/>
    <w:rsid w:val="00135C43"/>
    <w:rsid w:val="00142D22"/>
    <w:rsid w:val="00144A19"/>
    <w:rsid w:val="0014631E"/>
    <w:rsid w:val="00146FEF"/>
    <w:rsid w:val="00147D40"/>
    <w:rsid w:val="001501E7"/>
    <w:rsid w:val="00156E2D"/>
    <w:rsid w:val="00157199"/>
    <w:rsid w:val="00157EEE"/>
    <w:rsid w:val="001623D1"/>
    <w:rsid w:val="001656EA"/>
    <w:rsid w:val="00166DBE"/>
    <w:rsid w:val="001702CC"/>
    <w:rsid w:val="00170CF3"/>
    <w:rsid w:val="00173003"/>
    <w:rsid w:val="00173184"/>
    <w:rsid w:val="00173C81"/>
    <w:rsid w:val="00173EEF"/>
    <w:rsid w:val="00174539"/>
    <w:rsid w:val="00175CDB"/>
    <w:rsid w:val="00176279"/>
    <w:rsid w:val="00176559"/>
    <w:rsid w:val="00177829"/>
    <w:rsid w:val="00182424"/>
    <w:rsid w:val="00187337"/>
    <w:rsid w:val="00191BCE"/>
    <w:rsid w:val="00195E2F"/>
    <w:rsid w:val="00196252"/>
    <w:rsid w:val="00196447"/>
    <w:rsid w:val="00197D14"/>
    <w:rsid w:val="001A3DCC"/>
    <w:rsid w:val="001A4D02"/>
    <w:rsid w:val="001B0C2C"/>
    <w:rsid w:val="001B12F3"/>
    <w:rsid w:val="001B17AB"/>
    <w:rsid w:val="001B2880"/>
    <w:rsid w:val="001B3005"/>
    <w:rsid w:val="001B34A0"/>
    <w:rsid w:val="001B54F6"/>
    <w:rsid w:val="001C0FDC"/>
    <w:rsid w:val="001C1649"/>
    <w:rsid w:val="001C2FA6"/>
    <w:rsid w:val="001D0B63"/>
    <w:rsid w:val="001D2D80"/>
    <w:rsid w:val="001D4A67"/>
    <w:rsid w:val="001D6C22"/>
    <w:rsid w:val="001D7D1C"/>
    <w:rsid w:val="001E15C1"/>
    <w:rsid w:val="001E186F"/>
    <w:rsid w:val="001E58FD"/>
    <w:rsid w:val="001E7253"/>
    <w:rsid w:val="001E77E4"/>
    <w:rsid w:val="001F6749"/>
    <w:rsid w:val="001F6F99"/>
    <w:rsid w:val="00200D0E"/>
    <w:rsid w:val="002018A2"/>
    <w:rsid w:val="00203BB4"/>
    <w:rsid w:val="00205ECE"/>
    <w:rsid w:val="00206933"/>
    <w:rsid w:val="002106BB"/>
    <w:rsid w:val="00211358"/>
    <w:rsid w:val="00212930"/>
    <w:rsid w:val="00215B50"/>
    <w:rsid w:val="0022044D"/>
    <w:rsid w:val="002209CF"/>
    <w:rsid w:val="00224194"/>
    <w:rsid w:val="0022485F"/>
    <w:rsid w:val="002262C3"/>
    <w:rsid w:val="002263D5"/>
    <w:rsid w:val="00226627"/>
    <w:rsid w:val="00227F7B"/>
    <w:rsid w:val="0023114C"/>
    <w:rsid w:val="002343C6"/>
    <w:rsid w:val="002345C8"/>
    <w:rsid w:val="002362A3"/>
    <w:rsid w:val="00236D30"/>
    <w:rsid w:val="00243E60"/>
    <w:rsid w:val="00244C41"/>
    <w:rsid w:val="00245578"/>
    <w:rsid w:val="00247829"/>
    <w:rsid w:val="00250D4B"/>
    <w:rsid w:val="002579F2"/>
    <w:rsid w:val="002612FF"/>
    <w:rsid w:val="0026175E"/>
    <w:rsid w:val="0026720B"/>
    <w:rsid w:val="002707FA"/>
    <w:rsid w:val="00270A58"/>
    <w:rsid w:val="00270B15"/>
    <w:rsid w:val="002712F8"/>
    <w:rsid w:val="002754F1"/>
    <w:rsid w:val="00275736"/>
    <w:rsid w:val="00276071"/>
    <w:rsid w:val="00276F54"/>
    <w:rsid w:val="00280D14"/>
    <w:rsid w:val="00281087"/>
    <w:rsid w:val="0028179C"/>
    <w:rsid w:val="00282C92"/>
    <w:rsid w:val="00285E76"/>
    <w:rsid w:val="00286322"/>
    <w:rsid w:val="0028696F"/>
    <w:rsid w:val="00291F28"/>
    <w:rsid w:val="00293141"/>
    <w:rsid w:val="0029372A"/>
    <w:rsid w:val="0029691E"/>
    <w:rsid w:val="002A0BA0"/>
    <w:rsid w:val="002A1383"/>
    <w:rsid w:val="002A57EB"/>
    <w:rsid w:val="002A7A2B"/>
    <w:rsid w:val="002A7E29"/>
    <w:rsid w:val="002B0E80"/>
    <w:rsid w:val="002B1568"/>
    <w:rsid w:val="002C15DA"/>
    <w:rsid w:val="002C1C66"/>
    <w:rsid w:val="002C1CAC"/>
    <w:rsid w:val="002C6264"/>
    <w:rsid w:val="002D0265"/>
    <w:rsid w:val="002D047C"/>
    <w:rsid w:val="002D1D72"/>
    <w:rsid w:val="002D5F6C"/>
    <w:rsid w:val="002D7232"/>
    <w:rsid w:val="002E159E"/>
    <w:rsid w:val="002E26D7"/>
    <w:rsid w:val="002E3564"/>
    <w:rsid w:val="002E3D3B"/>
    <w:rsid w:val="002E6274"/>
    <w:rsid w:val="002E7F02"/>
    <w:rsid w:val="002F1575"/>
    <w:rsid w:val="002F1986"/>
    <w:rsid w:val="002F458E"/>
    <w:rsid w:val="002F788B"/>
    <w:rsid w:val="00302F2D"/>
    <w:rsid w:val="00303D14"/>
    <w:rsid w:val="00304909"/>
    <w:rsid w:val="00306AFE"/>
    <w:rsid w:val="003071C3"/>
    <w:rsid w:val="00307671"/>
    <w:rsid w:val="00311115"/>
    <w:rsid w:val="00311A94"/>
    <w:rsid w:val="003125D7"/>
    <w:rsid w:val="003148E6"/>
    <w:rsid w:val="00315931"/>
    <w:rsid w:val="003206D7"/>
    <w:rsid w:val="00321D05"/>
    <w:rsid w:val="00321D86"/>
    <w:rsid w:val="00321E47"/>
    <w:rsid w:val="00324D98"/>
    <w:rsid w:val="00324E61"/>
    <w:rsid w:val="0032653B"/>
    <w:rsid w:val="00326B31"/>
    <w:rsid w:val="00326E65"/>
    <w:rsid w:val="00327401"/>
    <w:rsid w:val="00330644"/>
    <w:rsid w:val="00333BD1"/>
    <w:rsid w:val="0033632D"/>
    <w:rsid w:val="00336D58"/>
    <w:rsid w:val="0035014F"/>
    <w:rsid w:val="0035276E"/>
    <w:rsid w:val="00354BF0"/>
    <w:rsid w:val="00357764"/>
    <w:rsid w:val="003661D5"/>
    <w:rsid w:val="0036674C"/>
    <w:rsid w:val="00367245"/>
    <w:rsid w:val="0037423B"/>
    <w:rsid w:val="0037455D"/>
    <w:rsid w:val="00374899"/>
    <w:rsid w:val="003814C1"/>
    <w:rsid w:val="0038390D"/>
    <w:rsid w:val="003920D7"/>
    <w:rsid w:val="00392561"/>
    <w:rsid w:val="0039371D"/>
    <w:rsid w:val="003942C3"/>
    <w:rsid w:val="0039628B"/>
    <w:rsid w:val="003A2C6A"/>
    <w:rsid w:val="003A3407"/>
    <w:rsid w:val="003A343C"/>
    <w:rsid w:val="003A3557"/>
    <w:rsid w:val="003A4B21"/>
    <w:rsid w:val="003A4E0D"/>
    <w:rsid w:val="003A628E"/>
    <w:rsid w:val="003A7951"/>
    <w:rsid w:val="003A7B9F"/>
    <w:rsid w:val="003B5809"/>
    <w:rsid w:val="003B6672"/>
    <w:rsid w:val="003C0AF2"/>
    <w:rsid w:val="003C15E8"/>
    <w:rsid w:val="003C3B0A"/>
    <w:rsid w:val="003D0704"/>
    <w:rsid w:val="003D0D1D"/>
    <w:rsid w:val="003D2E97"/>
    <w:rsid w:val="003D452E"/>
    <w:rsid w:val="003D4E3A"/>
    <w:rsid w:val="003D6E13"/>
    <w:rsid w:val="003E36F8"/>
    <w:rsid w:val="003E38E3"/>
    <w:rsid w:val="003E424D"/>
    <w:rsid w:val="003E5497"/>
    <w:rsid w:val="003E734C"/>
    <w:rsid w:val="003F1C1D"/>
    <w:rsid w:val="003F2F4B"/>
    <w:rsid w:val="003F4C74"/>
    <w:rsid w:val="003F4EB8"/>
    <w:rsid w:val="0040297E"/>
    <w:rsid w:val="00407BF7"/>
    <w:rsid w:val="00412C9D"/>
    <w:rsid w:val="004154D2"/>
    <w:rsid w:val="00415C3E"/>
    <w:rsid w:val="00417175"/>
    <w:rsid w:val="00417342"/>
    <w:rsid w:val="00417861"/>
    <w:rsid w:val="00421FAA"/>
    <w:rsid w:val="004230FC"/>
    <w:rsid w:val="00427172"/>
    <w:rsid w:val="00427DC0"/>
    <w:rsid w:val="00427F6E"/>
    <w:rsid w:val="0043025C"/>
    <w:rsid w:val="0043062E"/>
    <w:rsid w:val="00433AD2"/>
    <w:rsid w:val="00443DA2"/>
    <w:rsid w:val="004445C5"/>
    <w:rsid w:val="00444F40"/>
    <w:rsid w:val="00445D9A"/>
    <w:rsid w:val="004477CF"/>
    <w:rsid w:val="004508F5"/>
    <w:rsid w:val="0045192E"/>
    <w:rsid w:val="00452A3F"/>
    <w:rsid w:val="00452A73"/>
    <w:rsid w:val="004548F9"/>
    <w:rsid w:val="004562F2"/>
    <w:rsid w:val="004603FC"/>
    <w:rsid w:val="00460A41"/>
    <w:rsid w:val="00462607"/>
    <w:rsid w:val="00465B9E"/>
    <w:rsid w:val="00474410"/>
    <w:rsid w:val="004767E6"/>
    <w:rsid w:val="00480B0A"/>
    <w:rsid w:val="00481669"/>
    <w:rsid w:val="004823EF"/>
    <w:rsid w:val="0048313E"/>
    <w:rsid w:val="00484047"/>
    <w:rsid w:val="004856E9"/>
    <w:rsid w:val="00485908"/>
    <w:rsid w:val="00485A08"/>
    <w:rsid w:val="004905AB"/>
    <w:rsid w:val="00492167"/>
    <w:rsid w:val="0049341C"/>
    <w:rsid w:val="0049717E"/>
    <w:rsid w:val="004A09B8"/>
    <w:rsid w:val="004A38B4"/>
    <w:rsid w:val="004A3EFD"/>
    <w:rsid w:val="004A6473"/>
    <w:rsid w:val="004B2955"/>
    <w:rsid w:val="004B2A39"/>
    <w:rsid w:val="004B3ACE"/>
    <w:rsid w:val="004B62A3"/>
    <w:rsid w:val="004C0B8E"/>
    <w:rsid w:val="004C0E46"/>
    <w:rsid w:val="004C2149"/>
    <w:rsid w:val="004C2CE2"/>
    <w:rsid w:val="004C2E9C"/>
    <w:rsid w:val="004C6D6A"/>
    <w:rsid w:val="004D06AF"/>
    <w:rsid w:val="004D116F"/>
    <w:rsid w:val="004D1A40"/>
    <w:rsid w:val="004D2347"/>
    <w:rsid w:val="004D26EC"/>
    <w:rsid w:val="004D3A5F"/>
    <w:rsid w:val="004D5021"/>
    <w:rsid w:val="004D6F59"/>
    <w:rsid w:val="004D7069"/>
    <w:rsid w:val="004E1CEB"/>
    <w:rsid w:val="004E2C59"/>
    <w:rsid w:val="004E5EC5"/>
    <w:rsid w:val="004E6238"/>
    <w:rsid w:val="004E7418"/>
    <w:rsid w:val="004F0229"/>
    <w:rsid w:val="004F12B7"/>
    <w:rsid w:val="004F6010"/>
    <w:rsid w:val="004F6FB3"/>
    <w:rsid w:val="00501469"/>
    <w:rsid w:val="005115DA"/>
    <w:rsid w:val="00514A24"/>
    <w:rsid w:val="0052474F"/>
    <w:rsid w:val="005348CB"/>
    <w:rsid w:val="00535E18"/>
    <w:rsid w:val="00536D23"/>
    <w:rsid w:val="00540289"/>
    <w:rsid w:val="00542817"/>
    <w:rsid w:val="0054504E"/>
    <w:rsid w:val="00550B06"/>
    <w:rsid w:val="005557F6"/>
    <w:rsid w:val="0056436D"/>
    <w:rsid w:val="00564435"/>
    <w:rsid w:val="0056530B"/>
    <w:rsid w:val="00565B12"/>
    <w:rsid w:val="00570609"/>
    <w:rsid w:val="00571BDC"/>
    <w:rsid w:val="00572E85"/>
    <w:rsid w:val="00574B16"/>
    <w:rsid w:val="00575DCA"/>
    <w:rsid w:val="00575FA6"/>
    <w:rsid w:val="00577DBE"/>
    <w:rsid w:val="00580836"/>
    <w:rsid w:val="005815DB"/>
    <w:rsid w:val="00583A01"/>
    <w:rsid w:val="00583DC4"/>
    <w:rsid w:val="005860F8"/>
    <w:rsid w:val="0058795A"/>
    <w:rsid w:val="00592E02"/>
    <w:rsid w:val="0059743F"/>
    <w:rsid w:val="00597A54"/>
    <w:rsid w:val="005A1335"/>
    <w:rsid w:val="005A1B09"/>
    <w:rsid w:val="005A245C"/>
    <w:rsid w:val="005A27BE"/>
    <w:rsid w:val="005A2CA6"/>
    <w:rsid w:val="005A359B"/>
    <w:rsid w:val="005A45A0"/>
    <w:rsid w:val="005A7A12"/>
    <w:rsid w:val="005A7AA1"/>
    <w:rsid w:val="005A7CBD"/>
    <w:rsid w:val="005B3A11"/>
    <w:rsid w:val="005B4132"/>
    <w:rsid w:val="005B76CE"/>
    <w:rsid w:val="005B7D9B"/>
    <w:rsid w:val="005C2568"/>
    <w:rsid w:val="005C3D75"/>
    <w:rsid w:val="005C5793"/>
    <w:rsid w:val="005C6C9A"/>
    <w:rsid w:val="005D19C7"/>
    <w:rsid w:val="005D6EE6"/>
    <w:rsid w:val="005E3CF0"/>
    <w:rsid w:val="005E3F80"/>
    <w:rsid w:val="005E48A5"/>
    <w:rsid w:val="005E6EBE"/>
    <w:rsid w:val="005F04FA"/>
    <w:rsid w:val="005F0AC6"/>
    <w:rsid w:val="005F0C24"/>
    <w:rsid w:val="005F4570"/>
    <w:rsid w:val="005F5059"/>
    <w:rsid w:val="005F5C2B"/>
    <w:rsid w:val="005F5EA7"/>
    <w:rsid w:val="005F6B52"/>
    <w:rsid w:val="005F75E8"/>
    <w:rsid w:val="00600BA5"/>
    <w:rsid w:val="00601548"/>
    <w:rsid w:val="00601667"/>
    <w:rsid w:val="00603183"/>
    <w:rsid w:val="00605022"/>
    <w:rsid w:val="00605298"/>
    <w:rsid w:val="00606617"/>
    <w:rsid w:val="00610585"/>
    <w:rsid w:val="00610D00"/>
    <w:rsid w:val="00611854"/>
    <w:rsid w:val="006133B1"/>
    <w:rsid w:val="0061407D"/>
    <w:rsid w:val="00615309"/>
    <w:rsid w:val="006174BD"/>
    <w:rsid w:val="00617944"/>
    <w:rsid w:val="00620C49"/>
    <w:rsid w:val="00621CFA"/>
    <w:rsid w:val="006255B8"/>
    <w:rsid w:val="00626E92"/>
    <w:rsid w:val="00627D22"/>
    <w:rsid w:val="00631F89"/>
    <w:rsid w:val="00633429"/>
    <w:rsid w:val="006367B3"/>
    <w:rsid w:val="0063726E"/>
    <w:rsid w:val="00637A29"/>
    <w:rsid w:val="00641179"/>
    <w:rsid w:val="0064342B"/>
    <w:rsid w:val="00647B6A"/>
    <w:rsid w:val="0065148D"/>
    <w:rsid w:val="00654A33"/>
    <w:rsid w:val="006555B6"/>
    <w:rsid w:val="00657BD7"/>
    <w:rsid w:val="006619F5"/>
    <w:rsid w:val="00662770"/>
    <w:rsid w:val="00662D41"/>
    <w:rsid w:val="006660E3"/>
    <w:rsid w:val="00667AA4"/>
    <w:rsid w:val="00671F8C"/>
    <w:rsid w:val="00673416"/>
    <w:rsid w:val="006760AC"/>
    <w:rsid w:val="00676544"/>
    <w:rsid w:val="0068253D"/>
    <w:rsid w:val="00686B04"/>
    <w:rsid w:val="006919BF"/>
    <w:rsid w:val="00691C8B"/>
    <w:rsid w:val="00691DED"/>
    <w:rsid w:val="00691E77"/>
    <w:rsid w:val="00693FF3"/>
    <w:rsid w:val="00694AAD"/>
    <w:rsid w:val="00694D97"/>
    <w:rsid w:val="006955B5"/>
    <w:rsid w:val="00696F9E"/>
    <w:rsid w:val="006A0C88"/>
    <w:rsid w:val="006A1141"/>
    <w:rsid w:val="006A2D7A"/>
    <w:rsid w:val="006A37CC"/>
    <w:rsid w:val="006A4368"/>
    <w:rsid w:val="006A617F"/>
    <w:rsid w:val="006A62F4"/>
    <w:rsid w:val="006A6FAC"/>
    <w:rsid w:val="006B1441"/>
    <w:rsid w:val="006B34D3"/>
    <w:rsid w:val="006B5C61"/>
    <w:rsid w:val="006C22AE"/>
    <w:rsid w:val="006C4710"/>
    <w:rsid w:val="006D26F1"/>
    <w:rsid w:val="006D5C1C"/>
    <w:rsid w:val="006D5CB5"/>
    <w:rsid w:val="006D6FE9"/>
    <w:rsid w:val="006D7301"/>
    <w:rsid w:val="006E09B9"/>
    <w:rsid w:val="006E21A1"/>
    <w:rsid w:val="006E4896"/>
    <w:rsid w:val="006E55D5"/>
    <w:rsid w:val="006E5DC7"/>
    <w:rsid w:val="006E79D2"/>
    <w:rsid w:val="006F48C0"/>
    <w:rsid w:val="006F6D6A"/>
    <w:rsid w:val="006F7525"/>
    <w:rsid w:val="0070209F"/>
    <w:rsid w:val="007029F4"/>
    <w:rsid w:val="00707D1F"/>
    <w:rsid w:val="007119F9"/>
    <w:rsid w:val="00713EEC"/>
    <w:rsid w:val="00715CBD"/>
    <w:rsid w:val="00726EC4"/>
    <w:rsid w:val="007278F2"/>
    <w:rsid w:val="00730EA2"/>
    <w:rsid w:val="0073422A"/>
    <w:rsid w:val="007360FE"/>
    <w:rsid w:val="00737B21"/>
    <w:rsid w:val="00740BCF"/>
    <w:rsid w:val="00741623"/>
    <w:rsid w:val="0074340F"/>
    <w:rsid w:val="00743B72"/>
    <w:rsid w:val="007517DB"/>
    <w:rsid w:val="007519A7"/>
    <w:rsid w:val="00753D2B"/>
    <w:rsid w:val="007577B9"/>
    <w:rsid w:val="0076044B"/>
    <w:rsid w:val="00760751"/>
    <w:rsid w:val="00762B11"/>
    <w:rsid w:val="007669E8"/>
    <w:rsid w:val="00766EA0"/>
    <w:rsid w:val="007678DC"/>
    <w:rsid w:val="00774485"/>
    <w:rsid w:val="00775203"/>
    <w:rsid w:val="00782899"/>
    <w:rsid w:val="00783FC3"/>
    <w:rsid w:val="0078435A"/>
    <w:rsid w:val="00785753"/>
    <w:rsid w:val="0078580E"/>
    <w:rsid w:val="00785D67"/>
    <w:rsid w:val="00787C16"/>
    <w:rsid w:val="00792611"/>
    <w:rsid w:val="00792708"/>
    <w:rsid w:val="0079272F"/>
    <w:rsid w:val="00792A0B"/>
    <w:rsid w:val="00793E06"/>
    <w:rsid w:val="00795951"/>
    <w:rsid w:val="007969A4"/>
    <w:rsid w:val="007974D9"/>
    <w:rsid w:val="007A0FC3"/>
    <w:rsid w:val="007A3633"/>
    <w:rsid w:val="007A3DDB"/>
    <w:rsid w:val="007A5C2F"/>
    <w:rsid w:val="007A6421"/>
    <w:rsid w:val="007A64D2"/>
    <w:rsid w:val="007A73F4"/>
    <w:rsid w:val="007B0021"/>
    <w:rsid w:val="007B505A"/>
    <w:rsid w:val="007C27EC"/>
    <w:rsid w:val="007C3746"/>
    <w:rsid w:val="007C3C7A"/>
    <w:rsid w:val="007C5221"/>
    <w:rsid w:val="007C7CB2"/>
    <w:rsid w:val="007C7F8C"/>
    <w:rsid w:val="007D1485"/>
    <w:rsid w:val="007D762F"/>
    <w:rsid w:val="007E00C9"/>
    <w:rsid w:val="007E02F6"/>
    <w:rsid w:val="007E266C"/>
    <w:rsid w:val="007E2F20"/>
    <w:rsid w:val="007E6936"/>
    <w:rsid w:val="007E6BC4"/>
    <w:rsid w:val="007F0FDE"/>
    <w:rsid w:val="007F2900"/>
    <w:rsid w:val="007F3C71"/>
    <w:rsid w:val="007F61B3"/>
    <w:rsid w:val="00800AE1"/>
    <w:rsid w:val="00801C5D"/>
    <w:rsid w:val="00801E7A"/>
    <w:rsid w:val="00807239"/>
    <w:rsid w:val="008074B9"/>
    <w:rsid w:val="0080779C"/>
    <w:rsid w:val="0081137E"/>
    <w:rsid w:val="0081307D"/>
    <w:rsid w:val="00815225"/>
    <w:rsid w:val="008167FC"/>
    <w:rsid w:val="00821075"/>
    <w:rsid w:val="00821419"/>
    <w:rsid w:val="00821A1A"/>
    <w:rsid w:val="00823B47"/>
    <w:rsid w:val="00830341"/>
    <w:rsid w:val="00833502"/>
    <w:rsid w:val="00833AC9"/>
    <w:rsid w:val="00834A66"/>
    <w:rsid w:val="00834AE8"/>
    <w:rsid w:val="00834BF0"/>
    <w:rsid w:val="0083528B"/>
    <w:rsid w:val="0083790D"/>
    <w:rsid w:val="008407B2"/>
    <w:rsid w:val="00841097"/>
    <w:rsid w:val="00844A7E"/>
    <w:rsid w:val="008458EE"/>
    <w:rsid w:val="00846E00"/>
    <w:rsid w:val="0085000B"/>
    <w:rsid w:val="00850A84"/>
    <w:rsid w:val="00850EDA"/>
    <w:rsid w:val="0085134A"/>
    <w:rsid w:val="00851A1F"/>
    <w:rsid w:val="0085232B"/>
    <w:rsid w:val="00852D3A"/>
    <w:rsid w:val="00852D4B"/>
    <w:rsid w:val="00853735"/>
    <w:rsid w:val="008537AD"/>
    <w:rsid w:val="00854A79"/>
    <w:rsid w:val="00855BCD"/>
    <w:rsid w:val="00860BF1"/>
    <w:rsid w:val="008626AC"/>
    <w:rsid w:val="00864C53"/>
    <w:rsid w:val="00865233"/>
    <w:rsid w:val="00866168"/>
    <w:rsid w:val="00870F08"/>
    <w:rsid w:val="00873BBC"/>
    <w:rsid w:val="00873C26"/>
    <w:rsid w:val="008757AC"/>
    <w:rsid w:val="00882879"/>
    <w:rsid w:val="00883001"/>
    <w:rsid w:val="0088441B"/>
    <w:rsid w:val="008845E2"/>
    <w:rsid w:val="008906F6"/>
    <w:rsid w:val="008949DB"/>
    <w:rsid w:val="008A0044"/>
    <w:rsid w:val="008A1ADE"/>
    <w:rsid w:val="008A5414"/>
    <w:rsid w:val="008A7E38"/>
    <w:rsid w:val="008B238C"/>
    <w:rsid w:val="008B43A3"/>
    <w:rsid w:val="008B78A6"/>
    <w:rsid w:val="008C453A"/>
    <w:rsid w:val="008C6BDA"/>
    <w:rsid w:val="008C6EE6"/>
    <w:rsid w:val="008C6FE0"/>
    <w:rsid w:val="008D0472"/>
    <w:rsid w:val="008D080C"/>
    <w:rsid w:val="008D0E78"/>
    <w:rsid w:val="008D2347"/>
    <w:rsid w:val="008D4C42"/>
    <w:rsid w:val="008D55AD"/>
    <w:rsid w:val="008D60CA"/>
    <w:rsid w:val="008E2176"/>
    <w:rsid w:val="008E2FD2"/>
    <w:rsid w:val="008E3848"/>
    <w:rsid w:val="008F243F"/>
    <w:rsid w:val="008F32BD"/>
    <w:rsid w:val="008F45E6"/>
    <w:rsid w:val="008F62AD"/>
    <w:rsid w:val="008F67F3"/>
    <w:rsid w:val="008F6CD2"/>
    <w:rsid w:val="009029F5"/>
    <w:rsid w:val="00902F78"/>
    <w:rsid w:val="00903780"/>
    <w:rsid w:val="00903F6E"/>
    <w:rsid w:val="00905872"/>
    <w:rsid w:val="0090592C"/>
    <w:rsid w:val="00906F3E"/>
    <w:rsid w:val="0091093A"/>
    <w:rsid w:val="0091365D"/>
    <w:rsid w:val="00914A45"/>
    <w:rsid w:val="00917758"/>
    <w:rsid w:val="00917D15"/>
    <w:rsid w:val="00923480"/>
    <w:rsid w:val="0092425A"/>
    <w:rsid w:val="009243CB"/>
    <w:rsid w:val="00927994"/>
    <w:rsid w:val="00927F89"/>
    <w:rsid w:val="009310F8"/>
    <w:rsid w:val="00931109"/>
    <w:rsid w:val="009354A3"/>
    <w:rsid w:val="00935B48"/>
    <w:rsid w:val="00940243"/>
    <w:rsid w:val="00940358"/>
    <w:rsid w:val="009410EB"/>
    <w:rsid w:val="00943449"/>
    <w:rsid w:val="0094463A"/>
    <w:rsid w:val="0094778F"/>
    <w:rsid w:val="00947829"/>
    <w:rsid w:val="00947960"/>
    <w:rsid w:val="009517BD"/>
    <w:rsid w:val="00951F9D"/>
    <w:rsid w:val="00953EDB"/>
    <w:rsid w:val="00960B8A"/>
    <w:rsid w:val="00960E1F"/>
    <w:rsid w:val="00961A78"/>
    <w:rsid w:val="00963E7D"/>
    <w:rsid w:val="009653F7"/>
    <w:rsid w:val="0096640D"/>
    <w:rsid w:val="00966C47"/>
    <w:rsid w:val="00970D4E"/>
    <w:rsid w:val="00972735"/>
    <w:rsid w:val="0097358D"/>
    <w:rsid w:val="0097382E"/>
    <w:rsid w:val="00975DFC"/>
    <w:rsid w:val="00977ED6"/>
    <w:rsid w:val="009801F6"/>
    <w:rsid w:val="00982227"/>
    <w:rsid w:val="0098379B"/>
    <w:rsid w:val="00995633"/>
    <w:rsid w:val="00995FAF"/>
    <w:rsid w:val="009979C7"/>
    <w:rsid w:val="009A3996"/>
    <w:rsid w:val="009B16CC"/>
    <w:rsid w:val="009B1BDE"/>
    <w:rsid w:val="009C629E"/>
    <w:rsid w:val="009C784B"/>
    <w:rsid w:val="009D6B24"/>
    <w:rsid w:val="009E04DF"/>
    <w:rsid w:val="009E088B"/>
    <w:rsid w:val="009E1D4B"/>
    <w:rsid w:val="009E295E"/>
    <w:rsid w:val="009E3CE8"/>
    <w:rsid w:val="009E5924"/>
    <w:rsid w:val="009F05D2"/>
    <w:rsid w:val="009F10C5"/>
    <w:rsid w:val="009F125B"/>
    <w:rsid w:val="009F1D1E"/>
    <w:rsid w:val="009F2FA8"/>
    <w:rsid w:val="009F3EF4"/>
    <w:rsid w:val="009F431E"/>
    <w:rsid w:val="009F7B5B"/>
    <w:rsid w:val="00A004CA"/>
    <w:rsid w:val="00A0050D"/>
    <w:rsid w:val="00A00C5A"/>
    <w:rsid w:val="00A010A9"/>
    <w:rsid w:val="00A01A3A"/>
    <w:rsid w:val="00A0319E"/>
    <w:rsid w:val="00A044D1"/>
    <w:rsid w:val="00A121D8"/>
    <w:rsid w:val="00A14033"/>
    <w:rsid w:val="00A147C5"/>
    <w:rsid w:val="00A1712D"/>
    <w:rsid w:val="00A23969"/>
    <w:rsid w:val="00A25545"/>
    <w:rsid w:val="00A2599B"/>
    <w:rsid w:val="00A267B3"/>
    <w:rsid w:val="00A27B8B"/>
    <w:rsid w:val="00A306F2"/>
    <w:rsid w:val="00A31450"/>
    <w:rsid w:val="00A33517"/>
    <w:rsid w:val="00A33C40"/>
    <w:rsid w:val="00A340B4"/>
    <w:rsid w:val="00A374BB"/>
    <w:rsid w:val="00A37541"/>
    <w:rsid w:val="00A37AEA"/>
    <w:rsid w:val="00A40A5B"/>
    <w:rsid w:val="00A447DB"/>
    <w:rsid w:val="00A447FC"/>
    <w:rsid w:val="00A47B72"/>
    <w:rsid w:val="00A5210E"/>
    <w:rsid w:val="00A539D0"/>
    <w:rsid w:val="00A53D45"/>
    <w:rsid w:val="00A53F38"/>
    <w:rsid w:val="00A6084D"/>
    <w:rsid w:val="00A6120A"/>
    <w:rsid w:val="00A614F2"/>
    <w:rsid w:val="00A624A3"/>
    <w:rsid w:val="00A63941"/>
    <w:rsid w:val="00A65B85"/>
    <w:rsid w:val="00A67284"/>
    <w:rsid w:val="00A67D26"/>
    <w:rsid w:val="00A70755"/>
    <w:rsid w:val="00A70946"/>
    <w:rsid w:val="00A728D9"/>
    <w:rsid w:val="00A73E35"/>
    <w:rsid w:val="00A74437"/>
    <w:rsid w:val="00A75E01"/>
    <w:rsid w:val="00A8006B"/>
    <w:rsid w:val="00A82E3E"/>
    <w:rsid w:val="00A86927"/>
    <w:rsid w:val="00A872E2"/>
    <w:rsid w:val="00A904AA"/>
    <w:rsid w:val="00A90539"/>
    <w:rsid w:val="00A91CFC"/>
    <w:rsid w:val="00A93142"/>
    <w:rsid w:val="00A93F72"/>
    <w:rsid w:val="00A95126"/>
    <w:rsid w:val="00A969F3"/>
    <w:rsid w:val="00A96B88"/>
    <w:rsid w:val="00A9704E"/>
    <w:rsid w:val="00AA09FE"/>
    <w:rsid w:val="00AA0F3D"/>
    <w:rsid w:val="00AA390C"/>
    <w:rsid w:val="00AA3D34"/>
    <w:rsid w:val="00AB5657"/>
    <w:rsid w:val="00AC0634"/>
    <w:rsid w:val="00AC0871"/>
    <w:rsid w:val="00AC0F96"/>
    <w:rsid w:val="00AC24C8"/>
    <w:rsid w:val="00AC3841"/>
    <w:rsid w:val="00AC4304"/>
    <w:rsid w:val="00AD0A21"/>
    <w:rsid w:val="00AD1314"/>
    <w:rsid w:val="00AD3E5D"/>
    <w:rsid w:val="00AD4F34"/>
    <w:rsid w:val="00AE02C6"/>
    <w:rsid w:val="00AE3D08"/>
    <w:rsid w:val="00AE5369"/>
    <w:rsid w:val="00AE5A36"/>
    <w:rsid w:val="00AE75BC"/>
    <w:rsid w:val="00AE7EA0"/>
    <w:rsid w:val="00AF15A8"/>
    <w:rsid w:val="00AF5235"/>
    <w:rsid w:val="00AF5D47"/>
    <w:rsid w:val="00B002BF"/>
    <w:rsid w:val="00B00380"/>
    <w:rsid w:val="00B00A45"/>
    <w:rsid w:val="00B0114D"/>
    <w:rsid w:val="00B06F8B"/>
    <w:rsid w:val="00B11AF6"/>
    <w:rsid w:val="00B14600"/>
    <w:rsid w:val="00B14A7A"/>
    <w:rsid w:val="00B17E13"/>
    <w:rsid w:val="00B2226B"/>
    <w:rsid w:val="00B22658"/>
    <w:rsid w:val="00B22A57"/>
    <w:rsid w:val="00B24556"/>
    <w:rsid w:val="00B255FC"/>
    <w:rsid w:val="00B33488"/>
    <w:rsid w:val="00B3354B"/>
    <w:rsid w:val="00B34D24"/>
    <w:rsid w:val="00B40A78"/>
    <w:rsid w:val="00B40C34"/>
    <w:rsid w:val="00B423B6"/>
    <w:rsid w:val="00B432B2"/>
    <w:rsid w:val="00B44BE1"/>
    <w:rsid w:val="00B508B2"/>
    <w:rsid w:val="00B531E6"/>
    <w:rsid w:val="00B577B5"/>
    <w:rsid w:val="00B57ACF"/>
    <w:rsid w:val="00B60E27"/>
    <w:rsid w:val="00B624F4"/>
    <w:rsid w:val="00B62811"/>
    <w:rsid w:val="00B65178"/>
    <w:rsid w:val="00B65B62"/>
    <w:rsid w:val="00B65BC8"/>
    <w:rsid w:val="00B71DB7"/>
    <w:rsid w:val="00B737E9"/>
    <w:rsid w:val="00B75FC7"/>
    <w:rsid w:val="00B773F9"/>
    <w:rsid w:val="00B81000"/>
    <w:rsid w:val="00B837A5"/>
    <w:rsid w:val="00B83F5F"/>
    <w:rsid w:val="00B84ED9"/>
    <w:rsid w:val="00B863D3"/>
    <w:rsid w:val="00B86717"/>
    <w:rsid w:val="00B90637"/>
    <w:rsid w:val="00B914AC"/>
    <w:rsid w:val="00B9439B"/>
    <w:rsid w:val="00BA07CD"/>
    <w:rsid w:val="00BA1B18"/>
    <w:rsid w:val="00BA5BB3"/>
    <w:rsid w:val="00BA7DAA"/>
    <w:rsid w:val="00BB5C55"/>
    <w:rsid w:val="00BC030C"/>
    <w:rsid w:val="00BC2996"/>
    <w:rsid w:val="00BC44E7"/>
    <w:rsid w:val="00BC48EA"/>
    <w:rsid w:val="00BC4F7B"/>
    <w:rsid w:val="00BC584F"/>
    <w:rsid w:val="00BC5F99"/>
    <w:rsid w:val="00BD10E6"/>
    <w:rsid w:val="00BD73B2"/>
    <w:rsid w:val="00BE1C64"/>
    <w:rsid w:val="00BF3776"/>
    <w:rsid w:val="00BF4510"/>
    <w:rsid w:val="00BF5408"/>
    <w:rsid w:val="00BF669F"/>
    <w:rsid w:val="00BF6877"/>
    <w:rsid w:val="00C047C8"/>
    <w:rsid w:val="00C052A3"/>
    <w:rsid w:val="00C0713D"/>
    <w:rsid w:val="00C117FE"/>
    <w:rsid w:val="00C12F80"/>
    <w:rsid w:val="00C14080"/>
    <w:rsid w:val="00C15B66"/>
    <w:rsid w:val="00C16769"/>
    <w:rsid w:val="00C16B34"/>
    <w:rsid w:val="00C216CB"/>
    <w:rsid w:val="00C2439A"/>
    <w:rsid w:val="00C254BE"/>
    <w:rsid w:val="00C26797"/>
    <w:rsid w:val="00C30C7D"/>
    <w:rsid w:val="00C30D65"/>
    <w:rsid w:val="00C3419A"/>
    <w:rsid w:val="00C404E7"/>
    <w:rsid w:val="00C41E57"/>
    <w:rsid w:val="00C43373"/>
    <w:rsid w:val="00C43625"/>
    <w:rsid w:val="00C43D29"/>
    <w:rsid w:val="00C45C9F"/>
    <w:rsid w:val="00C46C1D"/>
    <w:rsid w:val="00C47570"/>
    <w:rsid w:val="00C5083F"/>
    <w:rsid w:val="00C51936"/>
    <w:rsid w:val="00C53859"/>
    <w:rsid w:val="00C57D81"/>
    <w:rsid w:val="00C600F8"/>
    <w:rsid w:val="00C60FEF"/>
    <w:rsid w:val="00C64B2A"/>
    <w:rsid w:val="00C66349"/>
    <w:rsid w:val="00C70F2A"/>
    <w:rsid w:val="00C740C7"/>
    <w:rsid w:val="00C77EEA"/>
    <w:rsid w:val="00C80487"/>
    <w:rsid w:val="00C8079C"/>
    <w:rsid w:val="00C8189E"/>
    <w:rsid w:val="00C83A4D"/>
    <w:rsid w:val="00C83F2A"/>
    <w:rsid w:val="00C926FE"/>
    <w:rsid w:val="00C92F5A"/>
    <w:rsid w:val="00C93E17"/>
    <w:rsid w:val="00C94D1D"/>
    <w:rsid w:val="00C95FC5"/>
    <w:rsid w:val="00CA70AD"/>
    <w:rsid w:val="00CA7504"/>
    <w:rsid w:val="00CB4D5B"/>
    <w:rsid w:val="00CC1B1B"/>
    <w:rsid w:val="00CC2077"/>
    <w:rsid w:val="00CC25A2"/>
    <w:rsid w:val="00CC2763"/>
    <w:rsid w:val="00CC35F4"/>
    <w:rsid w:val="00CC37D5"/>
    <w:rsid w:val="00CC3E37"/>
    <w:rsid w:val="00CC4B8A"/>
    <w:rsid w:val="00CC4C3A"/>
    <w:rsid w:val="00CC5597"/>
    <w:rsid w:val="00CC7081"/>
    <w:rsid w:val="00CC7906"/>
    <w:rsid w:val="00CC7AF7"/>
    <w:rsid w:val="00CD1BE3"/>
    <w:rsid w:val="00CD6262"/>
    <w:rsid w:val="00CD6365"/>
    <w:rsid w:val="00CD6A38"/>
    <w:rsid w:val="00CE1E3D"/>
    <w:rsid w:val="00CE340E"/>
    <w:rsid w:val="00CE45B6"/>
    <w:rsid w:val="00CF037E"/>
    <w:rsid w:val="00CF2C9D"/>
    <w:rsid w:val="00CF4F9D"/>
    <w:rsid w:val="00CF5E4B"/>
    <w:rsid w:val="00D00836"/>
    <w:rsid w:val="00D14A7E"/>
    <w:rsid w:val="00D150D2"/>
    <w:rsid w:val="00D17896"/>
    <w:rsid w:val="00D201F8"/>
    <w:rsid w:val="00D2397A"/>
    <w:rsid w:val="00D33178"/>
    <w:rsid w:val="00D332CB"/>
    <w:rsid w:val="00D34BBA"/>
    <w:rsid w:val="00D35FBC"/>
    <w:rsid w:val="00D37446"/>
    <w:rsid w:val="00D41FBB"/>
    <w:rsid w:val="00D42249"/>
    <w:rsid w:val="00D44BA7"/>
    <w:rsid w:val="00D50972"/>
    <w:rsid w:val="00D5194F"/>
    <w:rsid w:val="00D52086"/>
    <w:rsid w:val="00D53E28"/>
    <w:rsid w:val="00D60946"/>
    <w:rsid w:val="00D60B4D"/>
    <w:rsid w:val="00D61330"/>
    <w:rsid w:val="00D6334B"/>
    <w:rsid w:val="00D656DE"/>
    <w:rsid w:val="00D65EDA"/>
    <w:rsid w:val="00D70561"/>
    <w:rsid w:val="00D70615"/>
    <w:rsid w:val="00D721F9"/>
    <w:rsid w:val="00D73FA5"/>
    <w:rsid w:val="00D74570"/>
    <w:rsid w:val="00D74727"/>
    <w:rsid w:val="00D7669D"/>
    <w:rsid w:val="00D823A1"/>
    <w:rsid w:val="00D82C06"/>
    <w:rsid w:val="00D848A9"/>
    <w:rsid w:val="00D868F8"/>
    <w:rsid w:val="00D871C3"/>
    <w:rsid w:val="00D915C8"/>
    <w:rsid w:val="00D91834"/>
    <w:rsid w:val="00D947CD"/>
    <w:rsid w:val="00D9594B"/>
    <w:rsid w:val="00DA1756"/>
    <w:rsid w:val="00DA3663"/>
    <w:rsid w:val="00DA57B1"/>
    <w:rsid w:val="00DB0EBB"/>
    <w:rsid w:val="00DB1150"/>
    <w:rsid w:val="00DB191C"/>
    <w:rsid w:val="00DB1FD9"/>
    <w:rsid w:val="00DB21A7"/>
    <w:rsid w:val="00DB406F"/>
    <w:rsid w:val="00DB477A"/>
    <w:rsid w:val="00DB49FD"/>
    <w:rsid w:val="00DB6D14"/>
    <w:rsid w:val="00DC07E9"/>
    <w:rsid w:val="00DC0D34"/>
    <w:rsid w:val="00DC1FB4"/>
    <w:rsid w:val="00DC23F5"/>
    <w:rsid w:val="00DC383B"/>
    <w:rsid w:val="00DC4E4F"/>
    <w:rsid w:val="00DC6F3D"/>
    <w:rsid w:val="00DD21E1"/>
    <w:rsid w:val="00DD3C70"/>
    <w:rsid w:val="00DD3F0E"/>
    <w:rsid w:val="00DE02D7"/>
    <w:rsid w:val="00DE09F5"/>
    <w:rsid w:val="00DE2A90"/>
    <w:rsid w:val="00DE3864"/>
    <w:rsid w:val="00DE4A00"/>
    <w:rsid w:val="00DE5DA5"/>
    <w:rsid w:val="00DE629F"/>
    <w:rsid w:val="00DE6558"/>
    <w:rsid w:val="00DF092E"/>
    <w:rsid w:val="00DF3F71"/>
    <w:rsid w:val="00DF79C9"/>
    <w:rsid w:val="00DF7BAE"/>
    <w:rsid w:val="00E00140"/>
    <w:rsid w:val="00E0133D"/>
    <w:rsid w:val="00E05961"/>
    <w:rsid w:val="00E0712A"/>
    <w:rsid w:val="00E10088"/>
    <w:rsid w:val="00E1062A"/>
    <w:rsid w:val="00E10DAB"/>
    <w:rsid w:val="00E1346D"/>
    <w:rsid w:val="00E134B6"/>
    <w:rsid w:val="00E161C2"/>
    <w:rsid w:val="00E21ADD"/>
    <w:rsid w:val="00E27FF0"/>
    <w:rsid w:val="00E30515"/>
    <w:rsid w:val="00E3209A"/>
    <w:rsid w:val="00E32805"/>
    <w:rsid w:val="00E32811"/>
    <w:rsid w:val="00E33F7E"/>
    <w:rsid w:val="00E37625"/>
    <w:rsid w:val="00E40771"/>
    <w:rsid w:val="00E4552A"/>
    <w:rsid w:val="00E46E03"/>
    <w:rsid w:val="00E470B0"/>
    <w:rsid w:val="00E51204"/>
    <w:rsid w:val="00E5246C"/>
    <w:rsid w:val="00E542BC"/>
    <w:rsid w:val="00E55FF8"/>
    <w:rsid w:val="00E570B6"/>
    <w:rsid w:val="00E61338"/>
    <w:rsid w:val="00E62451"/>
    <w:rsid w:val="00E64607"/>
    <w:rsid w:val="00E64A14"/>
    <w:rsid w:val="00E64B7D"/>
    <w:rsid w:val="00E70569"/>
    <w:rsid w:val="00E706CA"/>
    <w:rsid w:val="00E72022"/>
    <w:rsid w:val="00E725E8"/>
    <w:rsid w:val="00E739DD"/>
    <w:rsid w:val="00E73E02"/>
    <w:rsid w:val="00E74A1D"/>
    <w:rsid w:val="00E75D47"/>
    <w:rsid w:val="00E7672A"/>
    <w:rsid w:val="00E76943"/>
    <w:rsid w:val="00E81F09"/>
    <w:rsid w:val="00E82C23"/>
    <w:rsid w:val="00E83AFA"/>
    <w:rsid w:val="00E902C6"/>
    <w:rsid w:val="00E910EE"/>
    <w:rsid w:val="00E92388"/>
    <w:rsid w:val="00E92C72"/>
    <w:rsid w:val="00E9463A"/>
    <w:rsid w:val="00EA3993"/>
    <w:rsid w:val="00EA4240"/>
    <w:rsid w:val="00EA5982"/>
    <w:rsid w:val="00EB12FA"/>
    <w:rsid w:val="00EB1565"/>
    <w:rsid w:val="00EB19C4"/>
    <w:rsid w:val="00EB4989"/>
    <w:rsid w:val="00EB5906"/>
    <w:rsid w:val="00EB71CC"/>
    <w:rsid w:val="00EC12E0"/>
    <w:rsid w:val="00EC5247"/>
    <w:rsid w:val="00EC56E9"/>
    <w:rsid w:val="00EC71A4"/>
    <w:rsid w:val="00ED0A24"/>
    <w:rsid w:val="00ED187C"/>
    <w:rsid w:val="00ED4706"/>
    <w:rsid w:val="00EE3833"/>
    <w:rsid w:val="00EF0164"/>
    <w:rsid w:val="00EF129E"/>
    <w:rsid w:val="00EF3A09"/>
    <w:rsid w:val="00EF3AB9"/>
    <w:rsid w:val="00EF3CFD"/>
    <w:rsid w:val="00EF4ED7"/>
    <w:rsid w:val="00EF5CC5"/>
    <w:rsid w:val="00EF7BD9"/>
    <w:rsid w:val="00F0371E"/>
    <w:rsid w:val="00F0402B"/>
    <w:rsid w:val="00F041BC"/>
    <w:rsid w:val="00F04787"/>
    <w:rsid w:val="00F13552"/>
    <w:rsid w:val="00F14406"/>
    <w:rsid w:val="00F16007"/>
    <w:rsid w:val="00F16F61"/>
    <w:rsid w:val="00F20EE5"/>
    <w:rsid w:val="00F25BD8"/>
    <w:rsid w:val="00F271CF"/>
    <w:rsid w:val="00F27B6D"/>
    <w:rsid w:val="00F30C2A"/>
    <w:rsid w:val="00F30C89"/>
    <w:rsid w:val="00F3520E"/>
    <w:rsid w:val="00F35C4F"/>
    <w:rsid w:val="00F37982"/>
    <w:rsid w:val="00F40493"/>
    <w:rsid w:val="00F4442E"/>
    <w:rsid w:val="00F4623F"/>
    <w:rsid w:val="00F46512"/>
    <w:rsid w:val="00F50AE6"/>
    <w:rsid w:val="00F543BA"/>
    <w:rsid w:val="00F56122"/>
    <w:rsid w:val="00F56D10"/>
    <w:rsid w:val="00F57EB7"/>
    <w:rsid w:val="00F6288B"/>
    <w:rsid w:val="00F72A32"/>
    <w:rsid w:val="00F80EB7"/>
    <w:rsid w:val="00F815A6"/>
    <w:rsid w:val="00F81F91"/>
    <w:rsid w:val="00F84693"/>
    <w:rsid w:val="00F855CF"/>
    <w:rsid w:val="00F85A20"/>
    <w:rsid w:val="00F86A88"/>
    <w:rsid w:val="00F87048"/>
    <w:rsid w:val="00F90BA9"/>
    <w:rsid w:val="00F911BD"/>
    <w:rsid w:val="00F9252F"/>
    <w:rsid w:val="00F941EA"/>
    <w:rsid w:val="00F94F64"/>
    <w:rsid w:val="00F95BA6"/>
    <w:rsid w:val="00F965B2"/>
    <w:rsid w:val="00FA0164"/>
    <w:rsid w:val="00FA1C13"/>
    <w:rsid w:val="00FA1CBD"/>
    <w:rsid w:val="00FA34E4"/>
    <w:rsid w:val="00FA3C65"/>
    <w:rsid w:val="00FA413F"/>
    <w:rsid w:val="00FA4C89"/>
    <w:rsid w:val="00FA59BC"/>
    <w:rsid w:val="00FA5C44"/>
    <w:rsid w:val="00FA62C5"/>
    <w:rsid w:val="00FA6D7D"/>
    <w:rsid w:val="00FB70EA"/>
    <w:rsid w:val="00FC0152"/>
    <w:rsid w:val="00FC30C9"/>
    <w:rsid w:val="00FC3D27"/>
    <w:rsid w:val="00FC47AB"/>
    <w:rsid w:val="00FC5491"/>
    <w:rsid w:val="00FC5712"/>
    <w:rsid w:val="00FC5F14"/>
    <w:rsid w:val="00FC7939"/>
    <w:rsid w:val="00FC7D5E"/>
    <w:rsid w:val="00FD238E"/>
    <w:rsid w:val="00FD310C"/>
    <w:rsid w:val="00FD3D59"/>
    <w:rsid w:val="00FD4B0E"/>
    <w:rsid w:val="00FD7D9A"/>
    <w:rsid w:val="00FE37B5"/>
    <w:rsid w:val="00FE4A52"/>
    <w:rsid w:val="00FE4B97"/>
    <w:rsid w:val="00FE4EE9"/>
    <w:rsid w:val="00FE5C32"/>
    <w:rsid w:val="00FF0BCE"/>
    <w:rsid w:val="00FF31FB"/>
    <w:rsid w:val="00FF4307"/>
    <w:rsid w:val="00FF456B"/>
    <w:rsid w:val="00FF4B80"/>
    <w:rsid w:val="00FF55BC"/>
    <w:rsid w:val="00FF7910"/>
    <w:rsid w:val="08F7B570"/>
    <w:rsid w:val="261D77C8"/>
    <w:rsid w:val="2B378F39"/>
    <w:rsid w:val="39E8A369"/>
    <w:rsid w:val="4072C211"/>
    <w:rsid w:val="6C8BA98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C1205CF"/>
  <w15:docId w15:val="{7E18337C-05B9-4904-9454-0DC58E8E1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Text"/>
    <w:qFormat/>
    <w:rsid w:val="006E4896"/>
    <w:pPr>
      <w:spacing w:before="200" w:after="200" w:line="300" w:lineRule="atLeast"/>
    </w:pPr>
    <w:rPr>
      <w:sz w:val="20"/>
      <w:szCs w:val="20"/>
      <w:lang w:val="pt-PT"/>
    </w:rPr>
  </w:style>
  <w:style w:type="paragraph" w:styleId="Heading1">
    <w:name w:val="heading 1"/>
    <w:aliases w:val="PageHeader"/>
    <w:basedOn w:val="Normal"/>
    <w:next w:val="Normal"/>
    <w:link w:val="Heading1Char"/>
    <w:uiPriority w:val="9"/>
    <w:rsid w:val="00654A33"/>
    <w:pPr>
      <w:tabs>
        <w:tab w:val="left" w:pos="7710"/>
      </w:tabs>
      <w:spacing w:after="480"/>
      <w:outlineLvl w:val="0"/>
    </w:pPr>
    <w:rPr>
      <w:rFonts w:ascii="Verdana" w:hAnsi="Verdana"/>
      <w:color w:val="FFFFFF" w:themeColor="background1"/>
      <w:sz w:val="48"/>
      <w:szCs w:val="48"/>
      <w:lang w:val="en-AU"/>
    </w:rPr>
  </w:style>
  <w:style w:type="paragraph" w:styleId="Heading2">
    <w:name w:val="heading 2"/>
    <w:aliases w:val="Heading level 3"/>
    <w:basedOn w:val="Normal"/>
    <w:next w:val="Normal"/>
    <w:link w:val="Heading2Char"/>
    <w:uiPriority w:val="9"/>
    <w:unhideWhenUsed/>
    <w:rsid w:val="000C7BB5"/>
    <w:pPr>
      <w:spacing w:before="360" w:after="240"/>
      <w:outlineLvl w:val="1"/>
    </w:pPr>
    <w:rPr>
      <w:b/>
      <w:bCs/>
      <w:color w:val="00694B" w:themeColor="accent3"/>
      <w:szCs w:val="22"/>
    </w:rPr>
  </w:style>
  <w:style w:type="paragraph" w:styleId="Heading3">
    <w:name w:val="heading 3"/>
    <w:basedOn w:val="Normal"/>
    <w:next w:val="Normal"/>
    <w:link w:val="Heading3Char"/>
    <w:uiPriority w:val="9"/>
    <w:semiHidden/>
    <w:unhideWhenUsed/>
    <w:rsid w:val="00392561"/>
    <w:pPr>
      <w:keepNext/>
      <w:keepLines/>
      <w:spacing w:before="40" w:after="0"/>
      <w:outlineLvl w:val="2"/>
    </w:pPr>
    <w:rPr>
      <w:rFonts w:asciiTheme="majorHAnsi" w:eastAsiaTheme="majorEastAsia" w:hAnsiTheme="majorHAnsi" w:cstheme="majorBidi"/>
      <w:color w:val="0B1F19" w:themeColor="accent1" w:themeShade="7F"/>
      <w:sz w:val="24"/>
      <w:szCs w:val="24"/>
    </w:rPr>
  </w:style>
  <w:style w:type="paragraph" w:styleId="Heading4">
    <w:name w:val="heading 4"/>
    <w:basedOn w:val="Normal"/>
    <w:next w:val="Normal"/>
    <w:link w:val="Heading4Char"/>
    <w:uiPriority w:val="9"/>
    <w:semiHidden/>
    <w:unhideWhenUsed/>
    <w:qFormat/>
    <w:rsid w:val="00392561"/>
    <w:pPr>
      <w:keepNext/>
      <w:keepLines/>
      <w:spacing w:before="40" w:after="0"/>
      <w:outlineLvl w:val="3"/>
    </w:pPr>
    <w:rPr>
      <w:rFonts w:asciiTheme="majorHAnsi" w:eastAsiaTheme="majorEastAsia" w:hAnsiTheme="majorHAnsi" w:cstheme="majorBidi"/>
      <w:i/>
      <w:iCs/>
      <w:color w:val="112F2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rsid w:val="003C3B0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3C3B0A"/>
    <w:rPr>
      <w:rFonts w:eastAsiaTheme="minorEastAsia"/>
      <w:lang w:val="en-US"/>
    </w:rPr>
  </w:style>
  <w:style w:type="paragraph" w:styleId="Header">
    <w:name w:val="header"/>
    <w:basedOn w:val="Normal"/>
    <w:link w:val="HeaderChar"/>
    <w:uiPriority w:val="99"/>
    <w:unhideWhenUsed/>
    <w:rsid w:val="003C3B0A"/>
    <w:pPr>
      <w:tabs>
        <w:tab w:val="center" w:pos="4513"/>
        <w:tab w:val="right" w:pos="9026"/>
      </w:tabs>
      <w:spacing w:after="0"/>
    </w:pPr>
  </w:style>
  <w:style w:type="character" w:customStyle="1" w:styleId="HeaderChar">
    <w:name w:val="Header Char"/>
    <w:basedOn w:val="DefaultParagraphFont"/>
    <w:link w:val="Header"/>
    <w:uiPriority w:val="99"/>
    <w:rsid w:val="003C3B0A"/>
  </w:style>
  <w:style w:type="paragraph" w:styleId="Footer">
    <w:name w:val="footer"/>
    <w:basedOn w:val="Normal"/>
    <w:link w:val="FooterChar"/>
    <w:uiPriority w:val="99"/>
    <w:unhideWhenUsed/>
    <w:rsid w:val="006660E3"/>
    <w:pPr>
      <w:tabs>
        <w:tab w:val="right" w:pos="10546"/>
      </w:tabs>
    </w:pPr>
    <w:rPr>
      <w:color w:val="00694B" w:themeColor="accent3"/>
      <w:sz w:val="16"/>
    </w:rPr>
  </w:style>
  <w:style w:type="character" w:customStyle="1" w:styleId="FooterChar">
    <w:name w:val="Footer Char"/>
    <w:basedOn w:val="DefaultParagraphFont"/>
    <w:link w:val="Footer"/>
    <w:uiPriority w:val="99"/>
    <w:rsid w:val="006660E3"/>
    <w:rPr>
      <w:rFonts w:ascii="Verdana" w:hAnsi="Verdana"/>
      <w:color w:val="00694B" w:themeColor="accent3"/>
      <w:sz w:val="16"/>
      <w:szCs w:val="20"/>
    </w:rPr>
  </w:style>
  <w:style w:type="character" w:customStyle="1" w:styleId="Heading1Char">
    <w:name w:val="Heading 1 Char"/>
    <w:aliases w:val="PageHeader Char"/>
    <w:basedOn w:val="DefaultParagraphFont"/>
    <w:link w:val="Heading1"/>
    <w:uiPriority w:val="9"/>
    <w:rsid w:val="00654A33"/>
    <w:rPr>
      <w:rFonts w:ascii="Verdana" w:hAnsi="Verdana"/>
      <w:color w:val="FFFFFF" w:themeColor="background1"/>
      <w:sz w:val="48"/>
      <w:szCs w:val="48"/>
    </w:rPr>
  </w:style>
  <w:style w:type="character" w:styleId="Strong">
    <w:name w:val="Strong"/>
    <w:aliases w:val="IntroCopy"/>
    <w:uiPriority w:val="22"/>
    <w:rsid w:val="00571BDC"/>
    <w:rPr>
      <w:color w:val="173F34" w:themeColor="accent1"/>
      <w:sz w:val="32"/>
      <w:szCs w:val="32"/>
      <w:lang w:val="pt-PT"/>
    </w:rPr>
  </w:style>
  <w:style w:type="paragraph" w:styleId="Title">
    <w:name w:val="Title"/>
    <w:aliases w:val="Heading level 2"/>
    <w:basedOn w:val="Normal"/>
    <w:next w:val="Normal"/>
    <w:link w:val="TitleChar"/>
    <w:uiPriority w:val="10"/>
    <w:rsid w:val="00326E65"/>
    <w:pPr>
      <w:spacing w:before="480" w:after="360" w:line="420" w:lineRule="exact"/>
    </w:pPr>
    <w:rPr>
      <w:color w:val="00694B" w:themeColor="accent3"/>
      <w:sz w:val="32"/>
      <w:szCs w:val="32"/>
    </w:rPr>
  </w:style>
  <w:style w:type="character" w:customStyle="1" w:styleId="TitleChar">
    <w:name w:val="Title Char"/>
    <w:aliases w:val="Heading level 2 Char"/>
    <w:basedOn w:val="DefaultParagraphFont"/>
    <w:link w:val="Title"/>
    <w:uiPriority w:val="10"/>
    <w:rsid w:val="00326E65"/>
    <w:rPr>
      <w:color w:val="00694B" w:themeColor="accent3"/>
      <w:sz w:val="32"/>
      <w:szCs w:val="32"/>
      <w:lang w:val="pt-PT"/>
    </w:rPr>
  </w:style>
  <w:style w:type="character" w:customStyle="1" w:styleId="Heading2Char">
    <w:name w:val="Heading 2 Char"/>
    <w:aliases w:val="Heading level 3 Char"/>
    <w:basedOn w:val="DefaultParagraphFont"/>
    <w:link w:val="Heading2"/>
    <w:uiPriority w:val="9"/>
    <w:rsid w:val="000C7BB5"/>
    <w:rPr>
      <w:b/>
      <w:bCs/>
      <w:color w:val="00694B" w:themeColor="accent3"/>
      <w:sz w:val="20"/>
      <w:lang w:val="pt-PT"/>
    </w:rPr>
  </w:style>
  <w:style w:type="paragraph" w:styleId="ListParagraph">
    <w:name w:val="List Paragraph"/>
    <w:aliases w:val="Bulleted Para,Bulletr List Paragraph,CAB - List Bullet,CV t,FooterText,L,List Bullet Cab,List Paragraph1,List Paragraph11,List Paragraph2,List Paragraph21,Listeafsnit1,NFP GP Bulleted List,Paragraphe de liste1,Parágrafo da Lista1,numbered"/>
    <w:basedOn w:val="Normal"/>
    <w:link w:val="ListParagraphChar"/>
    <w:uiPriority w:val="34"/>
    <w:qFormat/>
    <w:rsid w:val="00460A41"/>
    <w:pPr>
      <w:ind w:left="720"/>
      <w:contextualSpacing/>
    </w:pPr>
  </w:style>
  <w:style w:type="paragraph" w:customStyle="1" w:styleId="BulletList">
    <w:name w:val="BulletList"/>
    <w:basedOn w:val="Normal"/>
    <w:link w:val="BulletListChar"/>
    <w:qFormat/>
    <w:rsid w:val="00480B0A"/>
    <w:pPr>
      <w:numPr>
        <w:numId w:val="1"/>
      </w:numPr>
      <w:spacing w:before="0" w:line="300" w:lineRule="exact"/>
      <w:ind w:left="284" w:hanging="284"/>
    </w:pPr>
    <w:rPr>
      <w:lang w:val="en-GB"/>
    </w:rPr>
  </w:style>
  <w:style w:type="paragraph" w:customStyle="1" w:styleId="NumberedList">
    <w:name w:val="NumberedList"/>
    <w:basedOn w:val="ListParagraph"/>
    <w:link w:val="NumberedListChar"/>
    <w:rsid w:val="000B19C7"/>
    <w:pPr>
      <w:numPr>
        <w:numId w:val="2"/>
      </w:numPr>
      <w:spacing w:before="0" w:line="300" w:lineRule="exact"/>
      <w:ind w:left="284" w:hanging="284"/>
      <w:contextualSpacing w:val="0"/>
    </w:pPr>
  </w:style>
  <w:style w:type="paragraph" w:styleId="Quote">
    <w:name w:val="Quote"/>
    <w:aliases w:val="LargeQuote"/>
    <w:basedOn w:val="Normal"/>
    <w:next w:val="Normal"/>
    <w:link w:val="QuoteChar"/>
    <w:uiPriority w:val="29"/>
    <w:qFormat/>
    <w:rsid w:val="00583DC4"/>
    <w:pPr>
      <w:spacing w:line="340" w:lineRule="atLeast"/>
    </w:pPr>
    <w:rPr>
      <w:rFonts w:cs="Times New Roman (Body CS)"/>
      <w:i/>
      <w:color w:val="173F34" w:themeColor="accent1"/>
      <w:sz w:val="28"/>
      <w:szCs w:val="28"/>
    </w:rPr>
  </w:style>
  <w:style w:type="character" w:customStyle="1" w:styleId="QuoteChar">
    <w:name w:val="Quote Char"/>
    <w:aliases w:val="LargeQuote Char"/>
    <w:basedOn w:val="DefaultParagraphFont"/>
    <w:link w:val="Quote"/>
    <w:uiPriority w:val="29"/>
    <w:rsid w:val="00583DC4"/>
    <w:rPr>
      <w:rFonts w:cs="Times New Roman (Body CS)"/>
      <w:i/>
      <w:color w:val="173F34" w:themeColor="accent1"/>
      <w:sz w:val="28"/>
      <w:szCs w:val="28"/>
      <w:lang w:val="pt-PT"/>
    </w:rPr>
  </w:style>
  <w:style w:type="paragraph" w:customStyle="1" w:styleId="QuoteSource">
    <w:name w:val="QuoteSource"/>
    <w:basedOn w:val="Normal"/>
    <w:qFormat/>
    <w:rsid w:val="005B4132"/>
    <w:pPr>
      <w:spacing w:before="40" w:after="40" w:line="240" w:lineRule="auto"/>
    </w:pPr>
    <w:rPr>
      <w:sz w:val="18"/>
      <w:szCs w:val="16"/>
    </w:rPr>
  </w:style>
  <w:style w:type="table" w:styleId="TableGrid">
    <w:name w:val="Table Grid"/>
    <w:basedOn w:val="TableNormal"/>
    <w:uiPriority w:val="39"/>
    <w:rsid w:val="00321E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mallQuote">
    <w:name w:val="SmallQuote"/>
    <w:basedOn w:val="QuoteSource"/>
    <w:qFormat/>
    <w:rsid w:val="00C926FE"/>
    <w:pPr>
      <w:spacing w:after="240" w:line="320" w:lineRule="atLeast"/>
    </w:pPr>
    <w:rPr>
      <w:bCs/>
      <w:color w:val="00694B" w:themeColor="accent3"/>
      <w:sz w:val="24"/>
      <w:szCs w:val="22"/>
    </w:rPr>
  </w:style>
  <w:style w:type="paragraph" w:customStyle="1" w:styleId="LargeBox">
    <w:name w:val="LargeBox"/>
    <w:basedOn w:val="Normal"/>
    <w:rsid w:val="00DB21A7"/>
    <w:pPr>
      <w:framePr w:w="10206" w:hSpace="284" w:vSpace="284" w:wrap="around" w:vAnchor="text" w:hAnchor="text" w:y="1"/>
      <w:shd w:val="clear" w:color="auto" w:fill="173F34" w:themeFill="accent1"/>
      <w:spacing w:before="240"/>
      <w:ind w:left="284" w:hanging="284"/>
    </w:pPr>
    <w:rPr>
      <w:color w:val="FFFFFF" w:themeColor="background1"/>
      <w:sz w:val="28"/>
    </w:rPr>
  </w:style>
  <w:style w:type="paragraph" w:customStyle="1" w:styleId="SmallBox">
    <w:name w:val="SmallBox"/>
    <w:basedOn w:val="LargeBox"/>
    <w:rsid w:val="00147D40"/>
    <w:pPr>
      <w:framePr w:w="5103" w:wrap="around"/>
      <w:shd w:val="clear" w:color="auto" w:fill="CEB888" w:themeFill="accent4"/>
    </w:pPr>
    <w:rPr>
      <w:b/>
      <w:sz w:val="22"/>
    </w:rPr>
  </w:style>
  <w:style w:type="paragraph" w:customStyle="1" w:styleId="IntroCopy">
    <w:name w:val="Intro Copy"/>
    <w:basedOn w:val="Normal"/>
    <w:link w:val="IntroCopyChar"/>
    <w:qFormat/>
    <w:rsid w:val="00E1062A"/>
    <w:pPr>
      <w:spacing w:after="560" w:line="420" w:lineRule="exact"/>
    </w:pPr>
    <w:rPr>
      <w:color w:val="173F34" w:themeColor="accent1"/>
      <w:sz w:val="32"/>
      <w:szCs w:val="32"/>
    </w:rPr>
  </w:style>
  <w:style w:type="character" w:customStyle="1" w:styleId="IntroCopyChar">
    <w:name w:val="Intro Copy Char"/>
    <w:basedOn w:val="DefaultParagraphFont"/>
    <w:link w:val="IntroCopy"/>
    <w:rsid w:val="00E1062A"/>
    <w:rPr>
      <w:rFonts w:ascii="Verdana" w:hAnsi="Verdana"/>
      <w:color w:val="173F34" w:themeColor="accent1"/>
      <w:sz w:val="32"/>
      <w:szCs w:val="32"/>
    </w:rPr>
  </w:style>
  <w:style w:type="paragraph" w:customStyle="1" w:styleId="CoverPageHeader">
    <w:name w:val="CoverPage Header"/>
    <w:basedOn w:val="Title"/>
    <w:rsid w:val="00947829"/>
    <w:pPr>
      <w:spacing w:after="480" w:line="240" w:lineRule="auto"/>
      <w:jc w:val="center"/>
    </w:pPr>
    <w:rPr>
      <w:rFonts w:ascii="AU Sans BETA Display Thin" w:hAnsi="AU Sans BETA Display Thin"/>
      <w:b/>
      <w:color w:val="FFFFFF" w:themeColor="background1"/>
      <w:sz w:val="72"/>
      <w:szCs w:val="68"/>
    </w:rPr>
  </w:style>
  <w:style w:type="paragraph" w:customStyle="1" w:styleId="CoverPageSub1">
    <w:name w:val="CoverPage Sub1"/>
    <w:basedOn w:val="Normal"/>
    <w:rsid w:val="00001327"/>
    <w:rPr>
      <w:rFonts w:cs="Times New Roman (Body CS)"/>
      <w:color w:val="FFFFFF" w:themeColor="background1"/>
      <w:sz w:val="32"/>
      <w:szCs w:val="32"/>
    </w:rPr>
  </w:style>
  <w:style w:type="paragraph" w:styleId="Date">
    <w:name w:val="Date"/>
    <w:basedOn w:val="Normal"/>
    <w:next w:val="Normal"/>
    <w:link w:val="DateChar"/>
    <w:uiPriority w:val="99"/>
    <w:unhideWhenUsed/>
    <w:rsid w:val="00EB71CC"/>
    <w:pPr>
      <w:jc w:val="center"/>
    </w:pPr>
    <w:rPr>
      <w:color w:val="FFFFFF" w:themeColor="background1"/>
    </w:rPr>
  </w:style>
  <w:style w:type="character" w:customStyle="1" w:styleId="DateChar">
    <w:name w:val="Date Char"/>
    <w:basedOn w:val="DefaultParagraphFont"/>
    <w:link w:val="Date"/>
    <w:uiPriority w:val="99"/>
    <w:rsid w:val="00EB71CC"/>
    <w:rPr>
      <w:rFonts w:ascii="Verdana" w:hAnsi="Verdana"/>
      <w:color w:val="FFFFFF" w:themeColor="background1"/>
      <w:sz w:val="20"/>
      <w:szCs w:val="20"/>
    </w:rPr>
  </w:style>
  <w:style w:type="table" w:styleId="ListTable3-Accent3">
    <w:name w:val="List Table 3 Accent 3"/>
    <w:basedOn w:val="TableNormal"/>
    <w:uiPriority w:val="48"/>
    <w:rsid w:val="000B19C7"/>
    <w:pPr>
      <w:spacing w:after="0" w:line="240" w:lineRule="auto"/>
    </w:pPr>
    <w:tblPr>
      <w:tblStyleRowBandSize w:val="1"/>
      <w:tblStyleColBandSize w:val="1"/>
      <w:tblBorders>
        <w:top w:val="single" w:sz="4" w:space="0" w:color="00694B" w:themeColor="accent3"/>
        <w:left w:val="single" w:sz="4" w:space="0" w:color="00694B" w:themeColor="accent3"/>
        <w:bottom w:val="single" w:sz="4" w:space="0" w:color="00694B" w:themeColor="accent3"/>
        <w:right w:val="single" w:sz="4" w:space="0" w:color="00694B" w:themeColor="accent3"/>
      </w:tblBorders>
    </w:tblPr>
    <w:tblStylePr w:type="firstRow">
      <w:rPr>
        <w:b/>
        <w:bCs/>
        <w:color w:val="FFFFFF" w:themeColor="background1"/>
      </w:rPr>
      <w:tblPr/>
      <w:tcPr>
        <w:shd w:val="clear" w:color="auto" w:fill="00694B" w:themeFill="accent3"/>
      </w:tcPr>
    </w:tblStylePr>
    <w:tblStylePr w:type="lastRow">
      <w:rPr>
        <w:b/>
        <w:bCs/>
      </w:rPr>
      <w:tblPr/>
      <w:tcPr>
        <w:tcBorders>
          <w:top w:val="double" w:sz="4" w:space="0" w:color="00694B"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94B" w:themeColor="accent3"/>
          <w:right w:val="single" w:sz="4" w:space="0" w:color="00694B" w:themeColor="accent3"/>
        </w:tcBorders>
      </w:tcPr>
    </w:tblStylePr>
    <w:tblStylePr w:type="band1Horz">
      <w:tblPr/>
      <w:tcPr>
        <w:tcBorders>
          <w:top w:val="single" w:sz="4" w:space="0" w:color="00694B" w:themeColor="accent3"/>
          <w:bottom w:val="single" w:sz="4" w:space="0" w:color="00694B"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94B" w:themeColor="accent3"/>
          <w:left w:val="nil"/>
        </w:tcBorders>
      </w:tcPr>
    </w:tblStylePr>
    <w:tblStylePr w:type="swCell">
      <w:tblPr/>
      <w:tcPr>
        <w:tcBorders>
          <w:top w:val="double" w:sz="4" w:space="0" w:color="00694B" w:themeColor="accent3"/>
          <w:right w:val="nil"/>
        </w:tcBorders>
      </w:tcPr>
    </w:tblStylePr>
  </w:style>
  <w:style w:type="paragraph" w:styleId="ListBullet">
    <w:name w:val="List Bullet"/>
    <w:basedOn w:val="Normal"/>
    <w:link w:val="ListBulletChar"/>
    <w:uiPriority w:val="99"/>
    <w:rsid w:val="00657BD7"/>
    <w:pPr>
      <w:tabs>
        <w:tab w:val="num" w:pos="227"/>
      </w:tabs>
      <w:spacing w:before="0" w:after="70" w:line="240" w:lineRule="atLeast"/>
      <w:ind w:left="227" w:hanging="227"/>
    </w:pPr>
    <w:rPr>
      <w:color w:val="565656"/>
      <w:sz w:val="18"/>
      <w:szCs w:val="24"/>
    </w:rPr>
  </w:style>
  <w:style w:type="paragraph" w:styleId="ListBullet2">
    <w:name w:val="List Bullet 2"/>
    <w:basedOn w:val="Normal"/>
    <w:uiPriority w:val="99"/>
    <w:rsid w:val="00657BD7"/>
    <w:pPr>
      <w:numPr>
        <w:ilvl w:val="1"/>
        <w:numId w:val="18"/>
      </w:numPr>
      <w:spacing w:before="0" w:after="70" w:line="240" w:lineRule="atLeast"/>
    </w:pPr>
    <w:rPr>
      <w:color w:val="565656"/>
      <w:sz w:val="18"/>
      <w:szCs w:val="24"/>
    </w:rPr>
  </w:style>
  <w:style w:type="numbering" w:customStyle="1" w:styleId="ListBullets">
    <w:name w:val="List Bullets"/>
    <w:uiPriority w:val="99"/>
    <w:rsid w:val="008D4C42"/>
    <w:pPr>
      <w:numPr>
        <w:numId w:val="19"/>
      </w:numPr>
    </w:pPr>
  </w:style>
  <w:style w:type="character" w:customStyle="1" w:styleId="ListBulletChar">
    <w:name w:val="List Bullet Char"/>
    <w:basedOn w:val="DefaultParagraphFont"/>
    <w:link w:val="ListBullet"/>
    <w:uiPriority w:val="99"/>
    <w:rsid w:val="00657BD7"/>
    <w:rPr>
      <w:color w:val="565656"/>
      <w:sz w:val="18"/>
      <w:szCs w:val="24"/>
      <w:lang w:val="pt-PT"/>
    </w:rPr>
  </w:style>
  <w:style w:type="character" w:styleId="Hyperlink">
    <w:name w:val="Hyperlink"/>
    <w:basedOn w:val="Body-copyChar"/>
    <w:uiPriority w:val="99"/>
    <w:rsid w:val="00B737E9"/>
    <w:rPr>
      <w:rFonts w:ascii="Verdana" w:hAnsi="Verdana"/>
      <w:b/>
      <w:i w:val="0"/>
      <w:color w:val="000000" w:themeColor="text1"/>
      <w:sz w:val="20"/>
      <w:szCs w:val="20"/>
      <w:u w:val="single"/>
    </w:rPr>
  </w:style>
  <w:style w:type="paragraph" w:customStyle="1" w:styleId="NoteBullet">
    <w:name w:val="Note Bullet"/>
    <w:basedOn w:val="ListBullet"/>
    <w:rsid w:val="00947829"/>
    <w:pPr>
      <w:tabs>
        <w:tab w:val="clear" w:pos="227"/>
      </w:tabs>
      <w:ind w:left="0" w:firstLine="0"/>
    </w:pPr>
    <w:rPr>
      <w:sz w:val="16"/>
    </w:rPr>
  </w:style>
  <w:style w:type="paragraph" w:customStyle="1" w:styleId="TableHeading">
    <w:name w:val="Table Heading"/>
    <w:basedOn w:val="Normal"/>
    <w:rsid w:val="000C7BB5"/>
    <w:pPr>
      <w:spacing w:before="0" w:after="0" w:line="240" w:lineRule="auto"/>
      <w:ind w:left="170" w:right="170"/>
    </w:pPr>
    <w:rPr>
      <w:rFonts w:ascii="Verdana" w:hAnsi="Verdana"/>
      <w:color w:val="FFFFFF" w:themeColor="background1"/>
      <w:sz w:val="18"/>
      <w:szCs w:val="18"/>
    </w:rPr>
  </w:style>
  <w:style w:type="paragraph" w:customStyle="1" w:styleId="TableBody">
    <w:name w:val="Table Body"/>
    <w:basedOn w:val="Normal"/>
    <w:rsid w:val="00EB19C4"/>
    <w:pPr>
      <w:framePr w:hSpace="180" w:wrap="around" w:vAnchor="text" w:hAnchor="margin" w:y="189"/>
      <w:spacing w:before="120" w:after="120" w:line="280" w:lineRule="atLeast"/>
      <w:ind w:right="113"/>
    </w:pPr>
    <w:rPr>
      <w:sz w:val="18"/>
      <w:szCs w:val="18"/>
    </w:rPr>
  </w:style>
  <w:style w:type="paragraph" w:customStyle="1" w:styleId="TableBullet">
    <w:name w:val="Table Bullet"/>
    <w:basedOn w:val="ListBullet"/>
    <w:rsid w:val="00FE4EE9"/>
    <w:pPr>
      <w:adjustRightInd w:val="0"/>
      <w:snapToGrid w:val="0"/>
      <w:spacing w:before="120" w:after="120" w:line="300" w:lineRule="exact"/>
      <w:ind w:right="170"/>
    </w:pPr>
    <w:rPr>
      <w:color w:val="auto"/>
      <w:szCs w:val="18"/>
    </w:rPr>
  </w:style>
  <w:style w:type="character" w:styleId="UnresolvedMention">
    <w:name w:val="Unresolved Mention"/>
    <w:basedOn w:val="DefaultParagraphFont"/>
    <w:uiPriority w:val="99"/>
    <w:semiHidden/>
    <w:unhideWhenUsed/>
    <w:rsid w:val="00D915C8"/>
    <w:rPr>
      <w:color w:val="605E5C"/>
      <w:shd w:val="clear" w:color="auto" w:fill="E1DFDD"/>
    </w:rPr>
  </w:style>
  <w:style w:type="character" w:styleId="CommentReference">
    <w:name w:val="annotation reference"/>
    <w:basedOn w:val="DefaultParagraphFont"/>
    <w:uiPriority w:val="99"/>
    <w:semiHidden/>
    <w:unhideWhenUsed/>
    <w:rsid w:val="007B505A"/>
    <w:rPr>
      <w:sz w:val="16"/>
      <w:szCs w:val="16"/>
    </w:rPr>
  </w:style>
  <w:style w:type="paragraph" w:styleId="CommentText">
    <w:name w:val="annotation text"/>
    <w:basedOn w:val="Normal"/>
    <w:link w:val="CommentTextChar"/>
    <w:uiPriority w:val="99"/>
    <w:unhideWhenUsed/>
    <w:rsid w:val="007B505A"/>
    <w:pPr>
      <w:spacing w:line="240" w:lineRule="auto"/>
    </w:pPr>
  </w:style>
  <w:style w:type="character" w:customStyle="1" w:styleId="CommentTextChar">
    <w:name w:val="Comment Text Char"/>
    <w:basedOn w:val="DefaultParagraphFont"/>
    <w:link w:val="CommentText"/>
    <w:uiPriority w:val="99"/>
    <w:rsid w:val="007B505A"/>
    <w:rPr>
      <w:rFonts w:ascii="AU Sans BETA Text" w:hAnsi="AU Sans BETA Text"/>
      <w:color w:val="000000" w:themeColor="text1"/>
      <w:sz w:val="20"/>
      <w:szCs w:val="20"/>
    </w:rPr>
  </w:style>
  <w:style w:type="paragraph" w:customStyle="1" w:styleId="Tableheading0">
    <w:name w:val="Table heading"/>
    <w:basedOn w:val="NoSpacing"/>
    <w:rsid w:val="000C7BB5"/>
    <w:pPr>
      <w:framePr w:hSpace="181" w:wrap="around" w:vAnchor="text" w:hAnchor="margin" w:y="188"/>
      <w:spacing w:before="120" w:after="120" w:line="280" w:lineRule="atLeast"/>
    </w:pPr>
    <w:rPr>
      <w:rFonts w:ascii="Verdana" w:hAnsi="Verdana"/>
      <w:b/>
      <w:bCs/>
      <w:sz w:val="18"/>
      <w:szCs w:val="18"/>
    </w:rPr>
  </w:style>
  <w:style w:type="paragraph" w:customStyle="1" w:styleId="Tableheading2">
    <w:name w:val="Table heading 2"/>
    <w:basedOn w:val="NoSpacing"/>
    <w:rsid w:val="00FE4EE9"/>
    <w:pPr>
      <w:framePr w:hSpace="180" w:wrap="around" w:vAnchor="text" w:hAnchor="margin" w:y="189"/>
    </w:pPr>
    <w:rPr>
      <w:rFonts w:ascii="Verdana" w:hAnsi="Verdana"/>
      <w:color w:val="173F34" w:themeColor="accent1"/>
      <w:sz w:val="18"/>
      <w:szCs w:val="20"/>
    </w:rPr>
  </w:style>
  <w:style w:type="paragraph" w:styleId="Revision">
    <w:name w:val="Revision"/>
    <w:hidden/>
    <w:uiPriority w:val="99"/>
    <w:semiHidden/>
    <w:rsid w:val="00F86A88"/>
    <w:pPr>
      <w:spacing w:after="0" w:line="240" w:lineRule="auto"/>
    </w:pPr>
    <w:rPr>
      <w:rFonts w:ascii="AU Sans BETA Text" w:hAnsi="AU Sans BETA Text"/>
      <w:color w:val="000000" w:themeColor="text1"/>
      <w:sz w:val="20"/>
      <w:szCs w:val="20"/>
    </w:rPr>
  </w:style>
  <w:style w:type="character" w:styleId="FollowedHyperlink">
    <w:name w:val="FollowedHyperlink"/>
    <w:basedOn w:val="DefaultParagraphFont"/>
    <w:uiPriority w:val="99"/>
    <w:semiHidden/>
    <w:unhideWhenUsed/>
    <w:rsid w:val="00D52086"/>
    <w:rPr>
      <w:color w:val="954F72" w:themeColor="followedHyperlink"/>
      <w:u w:val="single"/>
    </w:rPr>
  </w:style>
  <w:style w:type="table" w:styleId="GridTable4-Accent1">
    <w:name w:val="Grid Table 4 Accent 1"/>
    <w:basedOn w:val="TableNormal"/>
    <w:uiPriority w:val="49"/>
    <w:rsid w:val="00EB19C4"/>
    <w:pPr>
      <w:spacing w:after="0" w:line="240" w:lineRule="auto"/>
    </w:pPr>
    <w:tblPr>
      <w:tblStyleRowBandSize w:val="1"/>
      <w:tblStyleColBandSize w:val="1"/>
      <w:tblBorders>
        <w:top w:val="single" w:sz="4" w:space="0" w:color="44BB99" w:themeColor="accent1" w:themeTint="99"/>
        <w:left w:val="single" w:sz="4" w:space="0" w:color="44BB99" w:themeColor="accent1" w:themeTint="99"/>
        <w:bottom w:val="single" w:sz="4" w:space="0" w:color="44BB99" w:themeColor="accent1" w:themeTint="99"/>
        <w:right w:val="single" w:sz="4" w:space="0" w:color="44BB99" w:themeColor="accent1" w:themeTint="99"/>
        <w:insideH w:val="single" w:sz="4" w:space="0" w:color="44BB99" w:themeColor="accent1" w:themeTint="99"/>
        <w:insideV w:val="single" w:sz="4" w:space="0" w:color="44BB99" w:themeColor="accent1" w:themeTint="99"/>
      </w:tblBorders>
    </w:tblPr>
    <w:tblStylePr w:type="firstRow">
      <w:rPr>
        <w:b/>
        <w:bCs/>
        <w:color w:val="FFFFFF" w:themeColor="background1"/>
      </w:rPr>
      <w:tblPr/>
      <w:tcPr>
        <w:tcBorders>
          <w:top w:val="single" w:sz="4" w:space="0" w:color="173F34" w:themeColor="accent1"/>
          <w:left w:val="single" w:sz="4" w:space="0" w:color="173F34" w:themeColor="accent1"/>
          <w:bottom w:val="single" w:sz="4" w:space="0" w:color="173F34" w:themeColor="accent1"/>
          <w:right w:val="single" w:sz="4" w:space="0" w:color="173F34" w:themeColor="accent1"/>
          <w:insideH w:val="nil"/>
          <w:insideV w:val="nil"/>
        </w:tcBorders>
        <w:shd w:val="clear" w:color="auto" w:fill="173F34" w:themeFill="accent1"/>
      </w:tcPr>
    </w:tblStylePr>
    <w:tblStylePr w:type="lastRow">
      <w:rPr>
        <w:b/>
        <w:bCs/>
      </w:rPr>
      <w:tblPr/>
      <w:tcPr>
        <w:tcBorders>
          <w:top w:val="double" w:sz="4" w:space="0" w:color="173F34" w:themeColor="accent1"/>
        </w:tcBorders>
      </w:tcPr>
    </w:tblStylePr>
    <w:tblStylePr w:type="firstCol">
      <w:rPr>
        <w:b/>
        <w:bCs/>
      </w:rPr>
    </w:tblStylePr>
    <w:tblStylePr w:type="lastCol">
      <w:rPr>
        <w:b/>
        <w:bCs/>
      </w:rPr>
    </w:tblStylePr>
    <w:tblStylePr w:type="band1Vert">
      <w:tblPr/>
      <w:tcPr>
        <w:shd w:val="clear" w:color="auto" w:fill="C0E8DD" w:themeFill="accent1" w:themeFillTint="33"/>
      </w:tcPr>
    </w:tblStylePr>
    <w:tblStylePr w:type="band1Horz">
      <w:tblPr/>
      <w:tcPr>
        <w:shd w:val="clear" w:color="auto" w:fill="C0E8DD" w:themeFill="accent1" w:themeFillTint="33"/>
      </w:tcPr>
    </w:tblStylePr>
  </w:style>
  <w:style w:type="paragraph" w:customStyle="1" w:styleId="Tablebodycopy">
    <w:name w:val="Table body copy"/>
    <w:basedOn w:val="Normal"/>
    <w:link w:val="TablebodycopyChar"/>
    <w:rsid w:val="00785D67"/>
    <w:pPr>
      <w:spacing w:before="120" w:after="120"/>
      <w:jc w:val="center"/>
    </w:pPr>
    <w:rPr>
      <w:sz w:val="18"/>
      <w:szCs w:val="18"/>
    </w:rPr>
  </w:style>
  <w:style w:type="paragraph" w:customStyle="1" w:styleId="Tableheadermain">
    <w:name w:val="Table header (main)"/>
    <w:basedOn w:val="Normal"/>
    <w:link w:val="TableheadermainChar"/>
    <w:rsid w:val="00AD0A21"/>
    <w:pPr>
      <w:spacing w:before="120"/>
    </w:pPr>
    <w:rPr>
      <w:b/>
      <w:bCs/>
      <w:color w:val="FFFFFF" w:themeColor="background1"/>
      <w:szCs w:val="18"/>
    </w:rPr>
  </w:style>
  <w:style w:type="character" w:customStyle="1" w:styleId="TablebodycopyChar">
    <w:name w:val="Table body copy Char"/>
    <w:basedOn w:val="DefaultParagraphFont"/>
    <w:link w:val="Tablebodycopy"/>
    <w:rsid w:val="00785D67"/>
    <w:rPr>
      <w:sz w:val="18"/>
      <w:szCs w:val="18"/>
      <w:lang w:val="pt-PT"/>
    </w:rPr>
  </w:style>
  <w:style w:type="character" w:customStyle="1" w:styleId="TableheadermainChar">
    <w:name w:val="Table header (main) Char"/>
    <w:basedOn w:val="DefaultParagraphFont"/>
    <w:link w:val="Tableheadermain"/>
    <w:rsid w:val="00AD0A21"/>
    <w:rPr>
      <w:b/>
      <w:bCs/>
      <w:color w:val="FFFFFF" w:themeColor="background1"/>
      <w:sz w:val="20"/>
      <w:szCs w:val="18"/>
      <w:lang w:val="pt-PT"/>
    </w:rPr>
  </w:style>
  <w:style w:type="character" w:customStyle="1" w:styleId="Heading3Char">
    <w:name w:val="Heading 3 Char"/>
    <w:basedOn w:val="DefaultParagraphFont"/>
    <w:link w:val="Heading3"/>
    <w:uiPriority w:val="9"/>
    <w:semiHidden/>
    <w:rsid w:val="00392561"/>
    <w:rPr>
      <w:rFonts w:asciiTheme="majorHAnsi" w:eastAsiaTheme="majorEastAsia" w:hAnsiTheme="majorHAnsi" w:cstheme="majorBidi"/>
      <w:color w:val="0B1F19" w:themeColor="accent1" w:themeShade="7F"/>
      <w:sz w:val="24"/>
      <w:szCs w:val="24"/>
      <w:lang w:val="pt-PT"/>
    </w:rPr>
  </w:style>
  <w:style w:type="character" w:customStyle="1" w:styleId="Heading4Char">
    <w:name w:val="Heading 4 Char"/>
    <w:basedOn w:val="DefaultParagraphFont"/>
    <w:link w:val="Heading4"/>
    <w:uiPriority w:val="9"/>
    <w:semiHidden/>
    <w:rsid w:val="00392561"/>
    <w:rPr>
      <w:rFonts w:asciiTheme="majorHAnsi" w:eastAsiaTheme="majorEastAsia" w:hAnsiTheme="majorHAnsi" w:cstheme="majorBidi"/>
      <w:i/>
      <w:iCs/>
      <w:color w:val="112F26" w:themeColor="accent1" w:themeShade="BF"/>
      <w:sz w:val="20"/>
      <w:szCs w:val="20"/>
      <w:lang w:val="pt-PT"/>
    </w:rPr>
  </w:style>
  <w:style w:type="paragraph" w:styleId="ListBullet3">
    <w:name w:val="List Bullet 3"/>
    <w:basedOn w:val="Normal"/>
    <w:uiPriority w:val="99"/>
    <w:unhideWhenUsed/>
    <w:rsid w:val="00392561"/>
    <w:pPr>
      <w:snapToGrid w:val="0"/>
      <w:spacing w:before="0"/>
      <w:ind w:left="851" w:hanging="284"/>
    </w:pPr>
    <w:rPr>
      <w:rFonts w:eastAsiaTheme="minorEastAsia"/>
      <w:lang w:val="en-AU" w:eastAsia="zh-CN"/>
    </w:rPr>
  </w:style>
  <w:style w:type="paragraph" w:styleId="ListNumber">
    <w:name w:val="List Number"/>
    <w:basedOn w:val="Normal"/>
    <w:uiPriority w:val="99"/>
    <w:unhideWhenUsed/>
    <w:rsid w:val="00392561"/>
    <w:pPr>
      <w:numPr>
        <w:numId w:val="21"/>
      </w:numPr>
      <w:snapToGrid w:val="0"/>
      <w:spacing w:before="0"/>
    </w:pPr>
    <w:rPr>
      <w:rFonts w:eastAsiaTheme="minorEastAsia"/>
      <w:lang w:val="en-AU" w:eastAsia="zh-CN"/>
    </w:rPr>
  </w:style>
  <w:style w:type="paragraph" w:styleId="ListNumber2">
    <w:name w:val="List Number 2"/>
    <w:basedOn w:val="Normal"/>
    <w:uiPriority w:val="99"/>
    <w:unhideWhenUsed/>
    <w:rsid w:val="00392561"/>
    <w:pPr>
      <w:numPr>
        <w:ilvl w:val="1"/>
        <w:numId w:val="21"/>
      </w:numPr>
      <w:spacing w:before="0"/>
    </w:pPr>
    <w:rPr>
      <w:rFonts w:eastAsiaTheme="minorEastAsia"/>
      <w:lang w:val="en-AU" w:eastAsia="zh-CN"/>
    </w:rPr>
  </w:style>
  <w:style w:type="paragraph" w:styleId="ListNumber3">
    <w:name w:val="List Number 3"/>
    <w:basedOn w:val="Normal"/>
    <w:uiPriority w:val="99"/>
    <w:unhideWhenUsed/>
    <w:rsid w:val="00392561"/>
    <w:pPr>
      <w:numPr>
        <w:ilvl w:val="2"/>
        <w:numId w:val="21"/>
      </w:numPr>
      <w:snapToGrid w:val="0"/>
      <w:spacing w:before="0"/>
      <w:ind w:left="851"/>
    </w:pPr>
    <w:rPr>
      <w:rFonts w:eastAsiaTheme="minorEastAsia"/>
      <w:lang w:val="en-AU" w:eastAsia="zh-CN"/>
    </w:rPr>
  </w:style>
  <w:style w:type="paragraph" w:styleId="Subtitle">
    <w:name w:val="Subtitle"/>
    <w:basedOn w:val="Normal"/>
    <w:next w:val="Normal"/>
    <w:link w:val="SubtitleChar"/>
    <w:uiPriority w:val="11"/>
    <w:rsid w:val="001D0B63"/>
    <w:pPr>
      <w:spacing w:after="60"/>
      <w:ind w:right="1700"/>
    </w:pPr>
    <w:rPr>
      <w:rFonts w:eastAsiaTheme="minorEastAsia"/>
      <w:color w:val="173F34" w:themeColor="accent1"/>
      <w:sz w:val="26"/>
      <w:szCs w:val="26"/>
      <w:lang w:val="en-AU" w:eastAsia="zh-CN"/>
    </w:rPr>
  </w:style>
  <w:style w:type="character" w:customStyle="1" w:styleId="SubtitleChar">
    <w:name w:val="Subtitle Char"/>
    <w:basedOn w:val="DefaultParagraphFont"/>
    <w:link w:val="Subtitle"/>
    <w:uiPriority w:val="11"/>
    <w:rsid w:val="001D0B63"/>
    <w:rPr>
      <w:rFonts w:eastAsiaTheme="minorEastAsia"/>
      <w:color w:val="173F34" w:themeColor="accent1"/>
      <w:sz w:val="26"/>
      <w:szCs w:val="26"/>
      <w:lang w:eastAsia="zh-CN"/>
    </w:rPr>
  </w:style>
  <w:style w:type="paragraph" w:customStyle="1" w:styleId="IntroPara">
    <w:name w:val="Intro Para"/>
    <w:basedOn w:val="Normal"/>
    <w:rsid w:val="008537AD"/>
    <w:pPr>
      <w:spacing w:before="360" w:after="440" w:line="420" w:lineRule="exact"/>
    </w:pPr>
    <w:rPr>
      <w:rFonts w:eastAsiaTheme="minorEastAsia"/>
      <w:color w:val="000000" w:themeColor="text2"/>
      <w:sz w:val="32"/>
      <w:szCs w:val="32"/>
      <w:lang w:val="en-AU" w:eastAsia="zh-CN"/>
    </w:rPr>
  </w:style>
  <w:style w:type="paragraph" w:customStyle="1" w:styleId="Headinglevel1">
    <w:name w:val="Heading level 1"/>
    <w:basedOn w:val="Heading1"/>
    <w:link w:val="Headinglevel1Char"/>
    <w:rsid w:val="00A93F72"/>
  </w:style>
  <w:style w:type="paragraph" w:customStyle="1" w:styleId="Table-copy">
    <w:name w:val="Table - copy"/>
    <w:basedOn w:val="Normal"/>
    <w:link w:val="Table-copyChar"/>
    <w:qFormat/>
    <w:rsid w:val="00785D67"/>
    <w:pPr>
      <w:spacing w:before="120" w:after="120"/>
    </w:pPr>
    <w:rPr>
      <w:rFonts w:ascii="Verdana" w:hAnsi="Verdana"/>
      <w:sz w:val="18"/>
      <w:lang w:val="en-AU"/>
    </w:rPr>
  </w:style>
  <w:style w:type="character" w:customStyle="1" w:styleId="Headinglevel1Char">
    <w:name w:val="Heading level 1 Char"/>
    <w:basedOn w:val="Heading1Char"/>
    <w:link w:val="Headinglevel1"/>
    <w:rsid w:val="00A93F72"/>
    <w:rPr>
      <w:rFonts w:ascii="Verdana" w:hAnsi="Verdana"/>
      <w:color w:val="00694B" w:themeColor="accent3"/>
      <w:sz w:val="48"/>
      <w:szCs w:val="48"/>
      <w:lang w:val="pt-PT"/>
    </w:rPr>
  </w:style>
  <w:style w:type="character" w:customStyle="1" w:styleId="Table-copyChar">
    <w:name w:val="Table - copy Char"/>
    <w:basedOn w:val="DefaultParagraphFont"/>
    <w:link w:val="Table-copy"/>
    <w:rsid w:val="00785D67"/>
    <w:rPr>
      <w:rFonts w:ascii="Verdana" w:hAnsi="Verdana"/>
      <w:sz w:val="18"/>
      <w:szCs w:val="20"/>
    </w:rPr>
  </w:style>
  <w:style w:type="table" w:styleId="ListTable4-Accent1">
    <w:name w:val="List Table 4 Accent 1"/>
    <w:basedOn w:val="TableNormal"/>
    <w:uiPriority w:val="49"/>
    <w:rsid w:val="00AC3841"/>
    <w:pPr>
      <w:spacing w:after="0" w:line="240" w:lineRule="auto"/>
    </w:pPr>
    <w:tblPr>
      <w:tblStyleRowBandSize w:val="1"/>
      <w:tblStyleColBandSize w:val="1"/>
      <w:tblBorders>
        <w:top w:val="single" w:sz="4" w:space="0" w:color="44BB99" w:themeColor="accent1" w:themeTint="99"/>
        <w:left w:val="single" w:sz="4" w:space="0" w:color="44BB99" w:themeColor="accent1" w:themeTint="99"/>
        <w:bottom w:val="single" w:sz="4" w:space="0" w:color="44BB99" w:themeColor="accent1" w:themeTint="99"/>
        <w:right w:val="single" w:sz="4" w:space="0" w:color="44BB99" w:themeColor="accent1" w:themeTint="99"/>
        <w:insideH w:val="single" w:sz="4" w:space="0" w:color="44BB99" w:themeColor="accent1" w:themeTint="99"/>
      </w:tblBorders>
    </w:tblPr>
    <w:tblStylePr w:type="firstRow">
      <w:rPr>
        <w:b/>
        <w:bCs/>
        <w:color w:val="FFFFFF" w:themeColor="background1"/>
      </w:rPr>
      <w:tblPr/>
      <w:tcPr>
        <w:tcBorders>
          <w:top w:val="single" w:sz="4" w:space="0" w:color="173F34" w:themeColor="accent1"/>
          <w:left w:val="single" w:sz="4" w:space="0" w:color="173F34" w:themeColor="accent1"/>
          <w:bottom w:val="single" w:sz="4" w:space="0" w:color="173F34" w:themeColor="accent1"/>
          <w:right w:val="single" w:sz="4" w:space="0" w:color="173F34" w:themeColor="accent1"/>
          <w:insideH w:val="nil"/>
        </w:tcBorders>
        <w:shd w:val="clear" w:color="auto" w:fill="173F34" w:themeFill="accent1"/>
      </w:tcPr>
    </w:tblStylePr>
    <w:tblStylePr w:type="lastRow">
      <w:rPr>
        <w:b/>
        <w:bCs/>
      </w:rPr>
      <w:tblPr/>
      <w:tcPr>
        <w:tcBorders>
          <w:top w:val="double" w:sz="4" w:space="0" w:color="44BB99" w:themeColor="accent1" w:themeTint="99"/>
        </w:tcBorders>
      </w:tcPr>
    </w:tblStylePr>
    <w:tblStylePr w:type="firstCol">
      <w:rPr>
        <w:b/>
        <w:bCs/>
      </w:rPr>
    </w:tblStylePr>
    <w:tblStylePr w:type="lastCol">
      <w:rPr>
        <w:b/>
        <w:bCs/>
      </w:rPr>
    </w:tblStylePr>
    <w:tblStylePr w:type="band1Vert">
      <w:tblPr/>
      <w:tcPr>
        <w:shd w:val="clear" w:color="auto" w:fill="C0E8DD" w:themeFill="accent1" w:themeFillTint="33"/>
      </w:tcPr>
    </w:tblStylePr>
    <w:tblStylePr w:type="band1Horz">
      <w:tblPr/>
      <w:tcPr>
        <w:shd w:val="clear" w:color="auto" w:fill="C0E8DD" w:themeFill="accent1" w:themeFillTint="33"/>
      </w:tcPr>
    </w:tblStylePr>
  </w:style>
  <w:style w:type="paragraph" w:customStyle="1" w:styleId="Heading-masthead">
    <w:name w:val="Heading - masthead"/>
    <w:basedOn w:val="Heading1"/>
    <w:link w:val="Heading-mastheadChar"/>
    <w:qFormat/>
    <w:rsid w:val="00FD310C"/>
    <w:pPr>
      <w:spacing w:before="1440"/>
    </w:pPr>
  </w:style>
  <w:style w:type="character" w:customStyle="1" w:styleId="Heading-mastheadChar">
    <w:name w:val="Heading - masthead Char"/>
    <w:basedOn w:val="Heading1Char"/>
    <w:link w:val="Heading-masthead"/>
    <w:rsid w:val="00FD310C"/>
    <w:rPr>
      <w:rFonts w:ascii="Verdana" w:hAnsi="Verdana"/>
      <w:color w:val="FFFFFF" w:themeColor="background1"/>
      <w:sz w:val="48"/>
      <w:szCs w:val="48"/>
    </w:rPr>
  </w:style>
  <w:style w:type="paragraph" w:customStyle="1" w:styleId="Heading-level1">
    <w:name w:val="Heading - level 1"/>
    <w:basedOn w:val="Heading1"/>
    <w:link w:val="Heading-level1Char"/>
    <w:qFormat/>
    <w:rsid w:val="007678DC"/>
    <w:rPr>
      <w:color w:val="00694B" w:themeColor="accent3"/>
    </w:rPr>
  </w:style>
  <w:style w:type="character" w:customStyle="1" w:styleId="Heading-level1Char">
    <w:name w:val="Heading - level 1 Char"/>
    <w:basedOn w:val="DefaultParagraphFont"/>
    <w:link w:val="Heading-level1"/>
    <w:rsid w:val="007678DC"/>
    <w:rPr>
      <w:rFonts w:ascii="Verdana" w:hAnsi="Verdana"/>
      <w:color w:val="00694B" w:themeColor="accent3"/>
      <w:sz w:val="48"/>
      <w:szCs w:val="48"/>
    </w:rPr>
  </w:style>
  <w:style w:type="paragraph" w:customStyle="1" w:styleId="Heading-level2">
    <w:name w:val="Heading - level 2"/>
    <w:basedOn w:val="Title"/>
    <w:link w:val="Heading-level2Char"/>
    <w:qFormat/>
    <w:rsid w:val="007678DC"/>
  </w:style>
  <w:style w:type="character" w:customStyle="1" w:styleId="Heading-level2Char">
    <w:name w:val="Heading - level 2 Char"/>
    <w:basedOn w:val="TitleChar"/>
    <w:link w:val="Heading-level2"/>
    <w:rsid w:val="007678DC"/>
    <w:rPr>
      <w:color w:val="00694B" w:themeColor="accent3"/>
      <w:sz w:val="32"/>
      <w:szCs w:val="32"/>
      <w:lang w:val="pt-PT"/>
    </w:rPr>
  </w:style>
  <w:style w:type="paragraph" w:customStyle="1" w:styleId="Heading-level3">
    <w:name w:val="Heading - level 3"/>
    <w:basedOn w:val="Heading2"/>
    <w:link w:val="Heading-level3Char"/>
    <w:qFormat/>
    <w:rsid w:val="007678DC"/>
    <w:rPr>
      <w:lang w:val="en-AU"/>
    </w:rPr>
  </w:style>
  <w:style w:type="character" w:customStyle="1" w:styleId="Heading-level3Char">
    <w:name w:val="Heading - level 3 Char"/>
    <w:basedOn w:val="Heading2Char"/>
    <w:link w:val="Heading-level3"/>
    <w:rsid w:val="007678DC"/>
    <w:rPr>
      <w:b/>
      <w:bCs/>
      <w:color w:val="00694B" w:themeColor="accent3"/>
      <w:sz w:val="20"/>
      <w:lang w:val="pt-PT"/>
    </w:rPr>
  </w:style>
  <w:style w:type="paragraph" w:customStyle="1" w:styleId="Body-copy">
    <w:name w:val="Body - copy"/>
    <w:basedOn w:val="Normal"/>
    <w:link w:val="Body-copyChar"/>
    <w:qFormat/>
    <w:rsid w:val="007678DC"/>
    <w:pPr>
      <w:spacing w:after="360"/>
    </w:pPr>
    <w:rPr>
      <w:lang w:val="en-AU"/>
    </w:rPr>
  </w:style>
  <w:style w:type="character" w:customStyle="1" w:styleId="Body-copyChar">
    <w:name w:val="Body - copy Char"/>
    <w:basedOn w:val="DefaultParagraphFont"/>
    <w:link w:val="Body-copy"/>
    <w:rsid w:val="007678DC"/>
    <w:rPr>
      <w:color w:val="000000" w:themeColor="text1"/>
      <w:sz w:val="20"/>
      <w:szCs w:val="20"/>
    </w:rPr>
  </w:style>
  <w:style w:type="character" w:customStyle="1" w:styleId="BulletListChar">
    <w:name w:val="BulletList Char"/>
    <w:basedOn w:val="DefaultParagraphFont"/>
    <w:link w:val="BulletList"/>
    <w:rsid w:val="007678DC"/>
    <w:rPr>
      <w:color w:val="000000" w:themeColor="text1"/>
      <w:sz w:val="20"/>
      <w:szCs w:val="20"/>
      <w:lang w:val="en-GB"/>
    </w:rPr>
  </w:style>
  <w:style w:type="paragraph" w:customStyle="1" w:styleId="Body-numberedlist">
    <w:name w:val="Body - numbered list"/>
    <w:basedOn w:val="NumberedList"/>
    <w:link w:val="Body-numberedlistChar"/>
    <w:qFormat/>
    <w:rsid w:val="009C784B"/>
    <w:pPr>
      <w:ind w:left="511"/>
      <w:contextualSpacing/>
    </w:pPr>
  </w:style>
  <w:style w:type="character" w:customStyle="1" w:styleId="ListParagraphChar">
    <w:name w:val="List Paragraph Char"/>
    <w:aliases w:val="Bulleted Para Char,Bulletr List Paragraph Char,CAB - List Bullet Char,CV t Char,FooterText Char,L Char,List Bullet Cab Char,List Paragraph1 Char,List Paragraph11 Char,List Paragraph2 Char,List Paragraph21 Char,Listeafsnit1 Char"/>
    <w:basedOn w:val="DefaultParagraphFont"/>
    <w:link w:val="ListParagraph"/>
    <w:uiPriority w:val="34"/>
    <w:rsid w:val="007678DC"/>
    <w:rPr>
      <w:color w:val="000000" w:themeColor="text1"/>
      <w:sz w:val="20"/>
      <w:szCs w:val="20"/>
      <w:lang w:val="pt-PT"/>
    </w:rPr>
  </w:style>
  <w:style w:type="character" w:customStyle="1" w:styleId="NumberedListChar">
    <w:name w:val="NumberedList Char"/>
    <w:basedOn w:val="ListParagraphChar"/>
    <w:link w:val="NumberedList"/>
    <w:rsid w:val="000B19C7"/>
    <w:rPr>
      <w:color w:val="000000" w:themeColor="text1"/>
      <w:sz w:val="20"/>
      <w:szCs w:val="20"/>
      <w:lang w:val="pt-PT"/>
    </w:rPr>
  </w:style>
  <w:style w:type="character" w:customStyle="1" w:styleId="Body-numberedlistChar">
    <w:name w:val="Body - numbered list Char"/>
    <w:basedOn w:val="NumberedListChar"/>
    <w:link w:val="Body-numberedlist"/>
    <w:rsid w:val="009C784B"/>
    <w:rPr>
      <w:color w:val="000000" w:themeColor="text1"/>
      <w:sz w:val="20"/>
      <w:szCs w:val="20"/>
      <w:lang w:val="pt-PT"/>
    </w:rPr>
  </w:style>
  <w:style w:type="paragraph" w:customStyle="1" w:styleId="Table-heading1">
    <w:name w:val="Table - heading 1"/>
    <w:basedOn w:val="Tableheadermain"/>
    <w:link w:val="Table-heading1Char"/>
    <w:qFormat/>
    <w:rsid w:val="005D6EE6"/>
  </w:style>
  <w:style w:type="character" w:customStyle="1" w:styleId="Table-heading1Char">
    <w:name w:val="Table - heading 1 Char"/>
    <w:basedOn w:val="TableheadermainChar"/>
    <w:link w:val="Table-heading1"/>
    <w:rsid w:val="005D6EE6"/>
    <w:rPr>
      <w:b/>
      <w:bCs/>
      <w:color w:val="FFFFFF" w:themeColor="background1"/>
      <w:sz w:val="20"/>
      <w:szCs w:val="18"/>
      <w:lang w:val="pt-PT"/>
    </w:rPr>
  </w:style>
  <w:style w:type="paragraph" w:customStyle="1" w:styleId="Table-bullet">
    <w:name w:val="Table - bullet"/>
    <w:basedOn w:val="Table-copy"/>
    <w:link w:val="Table-bulletChar"/>
    <w:qFormat/>
    <w:rsid w:val="005D6EE6"/>
    <w:pPr>
      <w:numPr>
        <w:numId w:val="22"/>
      </w:numPr>
      <w:ind w:left="227" w:hanging="227"/>
    </w:pPr>
  </w:style>
  <w:style w:type="character" w:customStyle="1" w:styleId="Table-bulletChar">
    <w:name w:val="Table - bullet Char"/>
    <w:basedOn w:val="Table-copyChar"/>
    <w:link w:val="Table-bullet"/>
    <w:rsid w:val="005D6EE6"/>
    <w:rPr>
      <w:rFonts w:ascii="Verdana" w:hAnsi="Verdana"/>
      <w:color w:val="000000" w:themeColor="text1"/>
      <w:sz w:val="18"/>
      <w:szCs w:val="20"/>
    </w:rPr>
  </w:style>
  <w:style w:type="paragraph" w:customStyle="1" w:styleId="Table-heading2">
    <w:name w:val="Table - heading 2"/>
    <w:basedOn w:val="Table-copy"/>
    <w:link w:val="Table-heading2Char"/>
    <w:qFormat/>
    <w:rsid w:val="00785D67"/>
    <w:pPr>
      <w:jc w:val="center"/>
    </w:pPr>
    <w:rPr>
      <w:b/>
      <w:bCs/>
    </w:rPr>
  </w:style>
  <w:style w:type="character" w:customStyle="1" w:styleId="Table-heading2Char">
    <w:name w:val="Table - heading 2 Char"/>
    <w:basedOn w:val="Table-copyChar"/>
    <w:link w:val="Table-heading2"/>
    <w:rsid w:val="00785D67"/>
    <w:rPr>
      <w:rFonts w:ascii="Verdana" w:hAnsi="Verdana"/>
      <w:b/>
      <w:bCs/>
      <w:sz w:val="18"/>
      <w:szCs w:val="20"/>
    </w:rPr>
  </w:style>
  <w:style w:type="paragraph" w:styleId="CommentSubject">
    <w:name w:val="annotation subject"/>
    <w:basedOn w:val="CommentText"/>
    <w:next w:val="CommentText"/>
    <w:link w:val="CommentSubjectChar"/>
    <w:uiPriority w:val="99"/>
    <w:semiHidden/>
    <w:unhideWhenUsed/>
    <w:rsid w:val="005A45A0"/>
    <w:rPr>
      <w:b/>
      <w:bCs/>
    </w:rPr>
  </w:style>
  <w:style w:type="character" w:customStyle="1" w:styleId="CommentSubjectChar">
    <w:name w:val="Comment Subject Char"/>
    <w:basedOn w:val="CommentTextChar"/>
    <w:link w:val="CommentSubject"/>
    <w:uiPriority w:val="99"/>
    <w:semiHidden/>
    <w:rsid w:val="005A45A0"/>
    <w:rPr>
      <w:rFonts w:ascii="AU Sans BETA Text" w:hAnsi="AU Sans BETA Text"/>
      <w:b/>
      <w:bCs/>
      <w:color w:val="000000" w:themeColor="text1"/>
      <w:sz w:val="20"/>
      <w:szCs w:val="20"/>
      <w:lang w:val="pt-PT"/>
    </w:rPr>
  </w:style>
  <w:style w:type="character" w:styleId="Mention">
    <w:name w:val="Mention"/>
    <w:basedOn w:val="DefaultParagraphFont"/>
    <w:uiPriority w:val="99"/>
    <w:unhideWhenUsed/>
    <w:rsid w:val="005A45A0"/>
    <w:rPr>
      <w:color w:val="2B579A"/>
      <w:shd w:val="clear" w:color="auto" w:fill="E1DFDD"/>
    </w:rPr>
  </w:style>
  <w:style w:type="paragraph" w:customStyle="1" w:styleId="Bulletlist0">
    <w:name w:val="Bullet list"/>
    <w:basedOn w:val="BulletList"/>
    <w:link w:val="BulletlistChar0"/>
    <w:qFormat/>
    <w:rsid w:val="009C784B"/>
    <w:pPr>
      <w:spacing w:line="300" w:lineRule="atLeast"/>
      <w:ind w:left="511"/>
      <w:contextualSpacing/>
    </w:pPr>
  </w:style>
  <w:style w:type="character" w:customStyle="1" w:styleId="BulletlistChar0">
    <w:name w:val="Bullet list Char"/>
    <w:basedOn w:val="BulletListChar"/>
    <w:link w:val="Bulletlist0"/>
    <w:rsid w:val="009C784B"/>
    <w:rPr>
      <w:color w:val="000000" w:themeColor="text1"/>
      <w:sz w:val="20"/>
      <w:szCs w:val="20"/>
      <w:lang w:val="en-GB"/>
    </w:rPr>
  </w:style>
  <w:style w:type="table" w:styleId="ListTable7ColourfulAccent6">
    <w:name w:val="List Table 7 Colorful Accent 6"/>
    <w:basedOn w:val="TableNormal"/>
    <w:uiPriority w:val="52"/>
    <w:rsid w:val="000B19C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2F0E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2F0E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2F0E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2F0E6" w:themeColor="accent6"/>
        </w:tcBorders>
        <w:shd w:val="clear" w:color="auto" w:fill="FFFFFF" w:themeFill="background1"/>
      </w:tcPr>
    </w:tblStylePr>
    <w:tblStylePr w:type="band1Vert">
      <w:tblPr/>
      <w:tcPr>
        <w:shd w:val="clear" w:color="auto" w:fill="FCFCF9" w:themeFill="accent6" w:themeFillTint="33"/>
      </w:tcPr>
    </w:tblStylePr>
    <w:tblStylePr w:type="band1Horz">
      <w:tblPr/>
      <w:tcPr>
        <w:shd w:val="clear" w:color="auto" w:fill="FCFCF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0B19C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EAC2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AC2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AC2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AC2C" w:themeColor="accent5"/>
        </w:tcBorders>
        <w:shd w:val="clear" w:color="auto" w:fill="FFFFFF" w:themeFill="background1"/>
      </w:tcPr>
    </w:tblStylePr>
    <w:tblStylePr w:type="band1Vert">
      <w:tblPr/>
      <w:tcPr>
        <w:shd w:val="clear" w:color="auto" w:fill="F8EED4" w:themeFill="accent5" w:themeFillTint="33"/>
      </w:tcPr>
    </w:tblStylePr>
    <w:tblStylePr w:type="band1Horz">
      <w:tblPr/>
      <w:tcPr>
        <w:shd w:val="clear" w:color="auto" w:fill="F8EED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3-Accent4">
    <w:name w:val="List Table 3 Accent 4"/>
    <w:basedOn w:val="TableNormal"/>
    <w:uiPriority w:val="48"/>
    <w:rsid w:val="000B19C7"/>
    <w:pPr>
      <w:spacing w:after="0" w:line="240" w:lineRule="auto"/>
    </w:pPr>
    <w:rPr>
      <w:sz w:val="18"/>
    </w:rPr>
    <w:tblPr>
      <w:tblStyleRowBandSize w:val="1"/>
      <w:tblStyleColBandSize w:val="1"/>
      <w:tblBorders>
        <w:top w:val="single" w:sz="4" w:space="0" w:color="CEB888" w:themeColor="accent4"/>
        <w:left w:val="single" w:sz="4" w:space="0" w:color="CEB888" w:themeColor="accent4"/>
        <w:bottom w:val="single" w:sz="4" w:space="0" w:color="CEB888" w:themeColor="accent4"/>
        <w:right w:val="single" w:sz="4" w:space="0" w:color="CEB888" w:themeColor="accent4"/>
      </w:tblBorders>
    </w:tblPr>
    <w:tblStylePr w:type="firstRow">
      <w:rPr>
        <w:b/>
        <w:bCs/>
        <w:color w:val="auto"/>
      </w:rPr>
      <w:tblPr/>
      <w:tcPr>
        <w:shd w:val="clear" w:color="auto" w:fill="CEB888" w:themeFill="accent4"/>
      </w:tcPr>
    </w:tblStylePr>
    <w:tblStylePr w:type="lastRow">
      <w:rPr>
        <w:b/>
        <w:bCs/>
      </w:rPr>
      <w:tblPr/>
      <w:tcPr>
        <w:tcBorders>
          <w:top w:val="double" w:sz="4" w:space="0" w:color="CEB88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EB888" w:themeColor="accent4"/>
          <w:right w:val="single" w:sz="4" w:space="0" w:color="CEB888" w:themeColor="accent4"/>
        </w:tcBorders>
      </w:tcPr>
    </w:tblStylePr>
    <w:tblStylePr w:type="band1Horz">
      <w:tblPr/>
      <w:tcPr>
        <w:tcBorders>
          <w:top w:val="single" w:sz="4" w:space="0" w:color="CEB888" w:themeColor="accent4"/>
          <w:bottom w:val="single" w:sz="4" w:space="0" w:color="CEB88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EB888" w:themeColor="accent4"/>
          <w:left w:val="nil"/>
        </w:tcBorders>
      </w:tcPr>
    </w:tblStylePr>
    <w:tblStylePr w:type="swCell">
      <w:tblPr/>
      <w:tcPr>
        <w:tcBorders>
          <w:top w:val="double" w:sz="4" w:space="0" w:color="CEB888" w:themeColor="accent4"/>
          <w:right w:val="nil"/>
        </w:tcBorders>
      </w:tcPr>
    </w:tblStylePr>
  </w:style>
  <w:style w:type="table" w:styleId="ListTable3-Accent5">
    <w:name w:val="List Table 3 Accent 5"/>
    <w:basedOn w:val="TableNormal"/>
    <w:uiPriority w:val="48"/>
    <w:rsid w:val="000B19C7"/>
    <w:pPr>
      <w:spacing w:after="0" w:line="240" w:lineRule="auto"/>
    </w:pPr>
    <w:tblPr>
      <w:tblStyleRowBandSize w:val="1"/>
      <w:tblStyleColBandSize w:val="1"/>
      <w:tblBorders>
        <w:top w:val="single" w:sz="4" w:space="0" w:color="DEAC2C" w:themeColor="accent5"/>
        <w:left w:val="single" w:sz="4" w:space="0" w:color="DEAC2C" w:themeColor="accent5"/>
        <w:bottom w:val="single" w:sz="4" w:space="0" w:color="DEAC2C" w:themeColor="accent5"/>
        <w:right w:val="single" w:sz="4" w:space="0" w:color="DEAC2C" w:themeColor="accent5"/>
      </w:tblBorders>
    </w:tblPr>
    <w:tblStylePr w:type="firstRow">
      <w:rPr>
        <w:b/>
        <w:bCs/>
        <w:color w:val="auto"/>
      </w:rPr>
      <w:tblPr/>
      <w:tcPr>
        <w:shd w:val="clear" w:color="auto" w:fill="DEAC2C" w:themeFill="accent5"/>
      </w:tcPr>
    </w:tblStylePr>
    <w:tblStylePr w:type="lastRow">
      <w:rPr>
        <w:b/>
        <w:bCs/>
      </w:rPr>
      <w:tblPr/>
      <w:tcPr>
        <w:tcBorders>
          <w:top w:val="double" w:sz="4" w:space="0" w:color="DEAC2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AC2C" w:themeColor="accent5"/>
          <w:right w:val="single" w:sz="4" w:space="0" w:color="DEAC2C" w:themeColor="accent5"/>
        </w:tcBorders>
      </w:tcPr>
    </w:tblStylePr>
    <w:tblStylePr w:type="band1Horz">
      <w:tblPr/>
      <w:tcPr>
        <w:tcBorders>
          <w:top w:val="single" w:sz="4" w:space="0" w:color="DEAC2C" w:themeColor="accent5"/>
          <w:bottom w:val="single" w:sz="4" w:space="0" w:color="DEAC2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AC2C" w:themeColor="accent5"/>
          <w:left w:val="nil"/>
        </w:tcBorders>
      </w:tcPr>
    </w:tblStylePr>
    <w:tblStylePr w:type="swCell">
      <w:tblPr/>
      <w:tcPr>
        <w:tcBorders>
          <w:top w:val="double" w:sz="4" w:space="0" w:color="DEAC2C" w:themeColor="accent5"/>
          <w:right w:val="nil"/>
        </w:tcBorders>
      </w:tcPr>
    </w:tblStylePr>
  </w:style>
  <w:style w:type="table" w:styleId="ListTable7ColourfulAccent4">
    <w:name w:val="List Table 7 Colorful Accent 4"/>
    <w:basedOn w:val="TableNormal"/>
    <w:uiPriority w:val="52"/>
    <w:rsid w:val="000B19C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EB88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EB88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EB88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EB888" w:themeColor="accent4"/>
        </w:tcBorders>
        <w:shd w:val="clear" w:color="auto" w:fill="FFFFFF" w:themeFill="background1"/>
      </w:tcPr>
    </w:tblStylePr>
    <w:tblStylePr w:type="band1Vert">
      <w:tblPr/>
      <w:tcPr>
        <w:shd w:val="clear" w:color="auto" w:fill="F5F0E7" w:themeFill="accent4" w:themeFillTint="33"/>
      </w:tcPr>
    </w:tblStylePr>
    <w:tblStylePr w:type="band1Horz">
      <w:tblPr/>
      <w:tcPr>
        <w:shd w:val="clear" w:color="auto" w:fill="F5F0E7"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3-Accent2">
    <w:name w:val="List Table 3 Accent 2"/>
    <w:basedOn w:val="TableNormal"/>
    <w:uiPriority w:val="48"/>
    <w:rsid w:val="000B19C7"/>
    <w:pPr>
      <w:spacing w:after="0" w:line="240" w:lineRule="auto"/>
    </w:pPr>
    <w:tblPr>
      <w:tblStyleRowBandSize w:val="1"/>
      <w:tblStyleColBandSize w:val="1"/>
      <w:tblBorders>
        <w:top w:val="single" w:sz="4" w:space="0" w:color="00BA6C" w:themeColor="accent2"/>
        <w:left w:val="single" w:sz="4" w:space="0" w:color="00BA6C" w:themeColor="accent2"/>
        <w:bottom w:val="single" w:sz="4" w:space="0" w:color="00BA6C" w:themeColor="accent2"/>
        <w:right w:val="single" w:sz="4" w:space="0" w:color="00BA6C" w:themeColor="accent2"/>
      </w:tblBorders>
    </w:tblPr>
    <w:tblStylePr w:type="firstRow">
      <w:rPr>
        <w:b/>
        <w:bCs/>
        <w:color w:val="FFFFFF" w:themeColor="background1"/>
      </w:rPr>
      <w:tblPr/>
      <w:tcPr>
        <w:shd w:val="clear" w:color="auto" w:fill="00BA6C" w:themeFill="accent2"/>
      </w:tcPr>
    </w:tblStylePr>
    <w:tblStylePr w:type="lastRow">
      <w:rPr>
        <w:b/>
        <w:bCs/>
      </w:rPr>
      <w:tblPr/>
      <w:tcPr>
        <w:tcBorders>
          <w:top w:val="double" w:sz="4" w:space="0" w:color="00BA6C"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A6C" w:themeColor="accent2"/>
          <w:right w:val="single" w:sz="4" w:space="0" w:color="00BA6C" w:themeColor="accent2"/>
        </w:tcBorders>
      </w:tcPr>
    </w:tblStylePr>
    <w:tblStylePr w:type="band1Horz">
      <w:tblPr/>
      <w:tcPr>
        <w:tcBorders>
          <w:top w:val="single" w:sz="4" w:space="0" w:color="00BA6C" w:themeColor="accent2"/>
          <w:bottom w:val="single" w:sz="4" w:space="0" w:color="00BA6C"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A6C" w:themeColor="accent2"/>
          <w:left w:val="nil"/>
        </w:tcBorders>
      </w:tcPr>
    </w:tblStylePr>
    <w:tblStylePr w:type="swCell">
      <w:tblPr/>
      <w:tcPr>
        <w:tcBorders>
          <w:top w:val="double" w:sz="4" w:space="0" w:color="00BA6C" w:themeColor="accent2"/>
          <w:right w:val="nil"/>
        </w:tcBorders>
      </w:tcPr>
    </w:tblStylePr>
  </w:style>
  <w:style w:type="table" w:styleId="ListTable3-Accent1">
    <w:name w:val="List Table 3 Accent 1"/>
    <w:basedOn w:val="TableNormal"/>
    <w:uiPriority w:val="48"/>
    <w:rsid w:val="000B19C7"/>
    <w:pPr>
      <w:spacing w:after="0" w:line="240" w:lineRule="auto"/>
    </w:pPr>
    <w:tblPr>
      <w:tblStyleRowBandSize w:val="1"/>
      <w:tblStyleColBandSize w:val="1"/>
      <w:tblBorders>
        <w:top w:val="single" w:sz="4" w:space="0" w:color="173F34" w:themeColor="accent1"/>
        <w:left w:val="single" w:sz="4" w:space="0" w:color="173F34" w:themeColor="accent1"/>
        <w:bottom w:val="single" w:sz="4" w:space="0" w:color="173F34" w:themeColor="accent1"/>
        <w:right w:val="single" w:sz="4" w:space="0" w:color="173F34" w:themeColor="accent1"/>
      </w:tblBorders>
    </w:tblPr>
    <w:tblStylePr w:type="firstRow">
      <w:rPr>
        <w:b/>
        <w:bCs/>
        <w:color w:val="FFFFFF" w:themeColor="background1"/>
      </w:rPr>
      <w:tblPr/>
      <w:tcPr>
        <w:shd w:val="clear" w:color="auto" w:fill="173F34" w:themeFill="accent1"/>
      </w:tcPr>
    </w:tblStylePr>
    <w:tblStylePr w:type="lastRow">
      <w:rPr>
        <w:b/>
        <w:bCs/>
      </w:rPr>
      <w:tblPr/>
      <w:tcPr>
        <w:tcBorders>
          <w:top w:val="double" w:sz="4" w:space="0" w:color="173F3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73F34" w:themeColor="accent1"/>
          <w:right w:val="single" w:sz="4" w:space="0" w:color="173F34" w:themeColor="accent1"/>
        </w:tcBorders>
      </w:tcPr>
    </w:tblStylePr>
    <w:tblStylePr w:type="band1Horz">
      <w:tblPr/>
      <w:tcPr>
        <w:tcBorders>
          <w:top w:val="single" w:sz="4" w:space="0" w:color="173F34" w:themeColor="accent1"/>
          <w:bottom w:val="single" w:sz="4" w:space="0" w:color="173F3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73F34" w:themeColor="accent1"/>
          <w:left w:val="nil"/>
        </w:tcBorders>
      </w:tcPr>
    </w:tblStylePr>
    <w:tblStylePr w:type="swCell">
      <w:tblPr/>
      <w:tcPr>
        <w:tcBorders>
          <w:top w:val="double" w:sz="4" w:space="0" w:color="173F34" w:themeColor="accent1"/>
          <w:right w:val="nil"/>
        </w:tcBorders>
      </w:tcPr>
    </w:tblStylePr>
  </w:style>
  <w:style w:type="table" w:styleId="ListTable6ColourfulAccent6">
    <w:name w:val="List Table 6 Colorful Accent 6"/>
    <w:basedOn w:val="TableNormal"/>
    <w:uiPriority w:val="51"/>
    <w:rsid w:val="000B19C7"/>
    <w:pPr>
      <w:spacing w:after="0" w:line="240" w:lineRule="auto"/>
    </w:pPr>
    <w:tblPr>
      <w:tblStyleRowBandSize w:val="1"/>
      <w:tblStyleColBandSize w:val="1"/>
      <w:tblBorders>
        <w:top w:val="single" w:sz="4" w:space="0" w:color="F2F0E6" w:themeColor="accent6"/>
        <w:bottom w:val="single" w:sz="4" w:space="0" w:color="F2F0E6" w:themeColor="accent6"/>
      </w:tblBorders>
    </w:tblPr>
    <w:tblStylePr w:type="firstRow">
      <w:rPr>
        <w:b/>
        <w:bCs/>
      </w:rPr>
      <w:tblPr/>
      <w:tcPr>
        <w:tcBorders>
          <w:bottom w:val="single" w:sz="4" w:space="0" w:color="F2F0E6" w:themeColor="accent6"/>
        </w:tcBorders>
      </w:tcPr>
    </w:tblStylePr>
    <w:tblStylePr w:type="lastRow">
      <w:rPr>
        <w:b/>
        <w:bCs/>
      </w:rPr>
      <w:tblPr/>
      <w:tcPr>
        <w:tcBorders>
          <w:top w:val="double" w:sz="4" w:space="0" w:color="F2F0E6" w:themeColor="accent6"/>
        </w:tcBorders>
      </w:tcPr>
    </w:tblStylePr>
    <w:tblStylePr w:type="firstCol">
      <w:rPr>
        <w:b/>
        <w:bCs/>
      </w:rPr>
    </w:tblStylePr>
    <w:tblStylePr w:type="lastCol">
      <w:rPr>
        <w:b/>
        <w:bCs/>
      </w:rPr>
    </w:tblStylePr>
    <w:tblStylePr w:type="band1Vert">
      <w:tblPr/>
      <w:tcPr>
        <w:shd w:val="clear" w:color="auto" w:fill="FCFCF9" w:themeFill="accent6" w:themeFillTint="33"/>
      </w:tcPr>
    </w:tblStylePr>
    <w:tblStylePr w:type="band1Horz">
      <w:tblPr/>
      <w:tcPr>
        <w:shd w:val="clear" w:color="auto" w:fill="FCFCF9" w:themeFill="accent6" w:themeFillTint="33"/>
      </w:tcPr>
    </w:tblStylePr>
  </w:style>
  <w:style w:type="table" w:styleId="ListTable6ColourfulAccent5">
    <w:name w:val="List Table 6 Colorful Accent 5"/>
    <w:basedOn w:val="TableNormal"/>
    <w:uiPriority w:val="51"/>
    <w:rsid w:val="000B19C7"/>
    <w:pPr>
      <w:spacing w:after="0" w:line="240" w:lineRule="auto"/>
    </w:pPr>
    <w:tblPr>
      <w:tblStyleRowBandSize w:val="1"/>
      <w:tblStyleColBandSize w:val="1"/>
      <w:tblBorders>
        <w:top w:val="single" w:sz="4" w:space="0" w:color="DEAC2C" w:themeColor="accent5"/>
        <w:bottom w:val="single" w:sz="4" w:space="0" w:color="DEAC2C" w:themeColor="accent5"/>
      </w:tblBorders>
    </w:tblPr>
    <w:tblStylePr w:type="firstRow">
      <w:rPr>
        <w:b/>
        <w:bCs/>
      </w:rPr>
      <w:tblPr/>
      <w:tcPr>
        <w:tcBorders>
          <w:bottom w:val="single" w:sz="4" w:space="0" w:color="DEAC2C" w:themeColor="accent5"/>
        </w:tcBorders>
      </w:tcPr>
    </w:tblStylePr>
    <w:tblStylePr w:type="lastRow">
      <w:rPr>
        <w:b/>
        <w:bCs/>
      </w:rPr>
      <w:tblPr/>
      <w:tcPr>
        <w:tcBorders>
          <w:top w:val="double" w:sz="4" w:space="0" w:color="DEAC2C" w:themeColor="accent5"/>
        </w:tcBorders>
      </w:tcPr>
    </w:tblStylePr>
    <w:tblStylePr w:type="firstCol">
      <w:rPr>
        <w:b/>
        <w:bCs/>
      </w:rPr>
    </w:tblStylePr>
    <w:tblStylePr w:type="lastCol">
      <w:rPr>
        <w:b/>
        <w:bCs/>
      </w:rPr>
    </w:tblStylePr>
    <w:tblStylePr w:type="band1Vert">
      <w:tblPr/>
      <w:tcPr>
        <w:shd w:val="clear" w:color="auto" w:fill="F8EED4" w:themeFill="accent5" w:themeFillTint="33"/>
      </w:tcPr>
    </w:tblStylePr>
    <w:tblStylePr w:type="band1Horz">
      <w:tblPr/>
      <w:tcPr>
        <w:shd w:val="clear" w:color="auto" w:fill="F8EED4" w:themeFill="accent5" w:themeFillTint="33"/>
      </w:tcPr>
    </w:tblStylePr>
  </w:style>
  <w:style w:type="table" w:styleId="ListTable6ColourfulAccent4">
    <w:name w:val="List Table 6 Colorful Accent 4"/>
    <w:basedOn w:val="TableNormal"/>
    <w:uiPriority w:val="51"/>
    <w:rsid w:val="000B19C7"/>
    <w:pPr>
      <w:spacing w:after="0" w:line="240" w:lineRule="auto"/>
    </w:pPr>
    <w:tblPr>
      <w:tblStyleRowBandSize w:val="1"/>
      <w:tblStyleColBandSize w:val="1"/>
      <w:tblBorders>
        <w:top w:val="single" w:sz="4" w:space="0" w:color="CEB888" w:themeColor="accent4"/>
        <w:bottom w:val="single" w:sz="4" w:space="0" w:color="CEB888" w:themeColor="accent4"/>
      </w:tblBorders>
    </w:tblPr>
    <w:tblStylePr w:type="firstRow">
      <w:rPr>
        <w:b/>
        <w:bCs/>
      </w:rPr>
      <w:tblPr/>
      <w:tcPr>
        <w:tcBorders>
          <w:bottom w:val="single" w:sz="4" w:space="0" w:color="CEB888" w:themeColor="accent4"/>
        </w:tcBorders>
      </w:tcPr>
    </w:tblStylePr>
    <w:tblStylePr w:type="lastRow">
      <w:rPr>
        <w:b/>
        <w:bCs/>
      </w:rPr>
      <w:tblPr/>
      <w:tcPr>
        <w:tcBorders>
          <w:top w:val="double" w:sz="4" w:space="0" w:color="CEB888" w:themeColor="accent4"/>
        </w:tcBorders>
      </w:tcPr>
    </w:tblStylePr>
    <w:tblStylePr w:type="firstCol">
      <w:rPr>
        <w:b/>
        <w:bCs/>
      </w:rPr>
    </w:tblStylePr>
    <w:tblStylePr w:type="lastCol">
      <w:rPr>
        <w:b/>
        <w:bCs/>
      </w:rPr>
    </w:tblStylePr>
    <w:tblStylePr w:type="band1Vert">
      <w:tblPr/>
      <w:tcPr>
        <w:shd w:val="clear" w:color="auto" w:fill="F5F0E7" w:themeFill="accent4" w:themeFillTint="33"/>
      </w:tcPr>
    </w:tblStylePr>
    <w:tblStylePr w:type="band1Horz">
      <w:tblPr/>
      <w:tcPr>
        <w:shd w:val="clear" w:color="auto" w:fill="F5F0E7" w:themeFill="accent4" w:themeFillTint="33"/>
      </w:tcPr>
    </w:tblStylePr>
  </w:style>
  <w:style w:type="table" w:styleId="ListTable6ColourfulAccent3">
    <w:name w:val="List Table 6 Colorful Accent 3"/>
    <w:basedOn w:val="TableNormal"/>
    <w:uiPriority w:val="51"/>
    <w:rsid w:val="000B19C7"/>
    <w:pPr>
      <w:spacing w:after="0" w:line="240" w:lineRule="auto"/>
    </w:pPr>
    <w:rPr>
      <w:color w:val="004E37" w:themeColor="accent3" w:themeShade="BF"/>
    </w:rPr>
    <w:tblPr>
      <w:tblStyleRowBandSize w:val="1"/>
      <w:tblStyleColBandSize w:val="1"/>
      <w:tblBorders>
        <w:top w:val="single" w:sz="4" w:space="0" w:color="00694B" w:themeColor="accent3"/>
        <w:bottom w:val="single" w:sz="4" w:space="0" w:color="00694B" w:themeColor="accent3"/>
      </w:tblBorders>
    </w:tblPr>
    <w:tblStylePr w:type="firstRow">
      <w:rPr>
        <w:b/>
        <w:bCs/>
      </w:rPr>
      <w:tblPr/>
      <w:tcPr>
        <w:tcBorders>
          <w:bottom w:val="single" w:sz="4" w:space="0" w:color="00694B" w:themeColor="accent3"/>
        </w:tcBorders>
      </w:tcPr>
    </w:tblStylePr>
    <w:tblStylePr w:type="lastRow">
      <w:rPr>
        <w:b/>
        <w:bCs/>
      </w:rPr>
      <w:tblPr/>
      <w:tcPr>
        <w:tcBorders>
          <w:top w:val="double" w:sz="4" w:space="0" w:color="00694B" w:themeColor="accent3"/>
        </w:tcBorders>
      </w:tcPr>
    </w:tblStylePr>
    <w:tblStylePr w:type="firstCol">
      <w:rPr>
        <w:b/>
        <w:bCs/>
      </w:rPr>
    </w:tblStylePr>
    <w:tblStylePr w:type="lastCol">
      <w:rPr>
        <w:b/>
        <w:bCs/>
      </w:rPr>
    </w:tblStylePr>
    <w:tblStylePr w:type="band1Vert">
      <w:tblPr/>
      <w:tcPr>
        <w:shd w:val="clear" w:color="auto" w:fill="AEFFE7" w:themeFill="accent3" w:themeFillTint="33"/>
      </w:tcPr>
    </w:tblStylePr>
    <w:tblStylePr w:type="band1Horz">
      <w:tblPr/>
      <w:tcPr>
        <w:shd w:val="clear" w:color="auto" w:fill="AEFFE7" w:themeFill="accent3" w:themeFillTint="33"/>
      </w:tcPr>
    </w:tblStylePr>
  </w:style>
  <w:style w:type="table" w:styleId="ListTable6ColourfulAccent2">
    <w:name w:val="List Table 6 Colorful Accent 2"/>
    <w:basedOn w:val="TableNormal"/>
    <w:uiPriority w:val="51"/>
    <w:rsid w:val="000B19C7"/>
    <w:pPr>
      <w:spacing w:after="0" w:line="240" w:lineRule="auto"/>
    </w:pPr>
    <w:rPr>
      <w:color w:val="008B50" w:themeColor="accent2" w:themeShade="BF"/>
    </w:rPr>
    <w:tblPr>
      <w:tblStyleRowBandSize w:val="1"/>
      <w:tblStyleColBandSize w:val="1"/>
      <w:tblBorders>
        <w:top w:val="single" w:sz="4" w:space="0" w:color="00BA6C" w:themeColor="accent2"/>
        <w:bottom w:val="single" w:sz="4" w:space="0" w:color="00BA6C" w:themeColor="accent2"/>
      </w:tblBorders>
    </w:tblPr>
    <w:tblStylePr w:type="firstRow">
      <w:rPr>
        <w:b/>
        <w:bCs/>
      </w:rPr>
      <w:tblPr/>
      <w:tcPr>
        <w:tcBorders>
          <w:bottom w:val="single" w:sz="4" w:space="0" w:color="00BA6C" w:themeColor="accent2"/>
        </w:tcBorders>
      </w:tcPr>
    </w:tblStylePr>
    <w:tblStylePr w:type="lastRow">
      <w:rPr>
        <w:b/>
        <w:bCs/>
      </w:rPr>
      <w:tblPr/>
      <w:tcPr>
        <w:tcBorders>
          <w:top w:val="double" w:sz="4" w:space="0" w:color="00BA6C" w:themeColor="accent2"/>
        </w:tcBorders>
      </w:tcPr>
    </w:tblStylePr>
    <w:tblStylePr w:type="firstCol">
      <w:rPr>
        <w:b/>
        <w:bCs/>
      </w:rPr>
    </w:tblStylePr>
    <w:tblStylePr w:type="lastCol">
      <w:rPr>
        <w:b/>
        <w:bCs/>
      </w:rPr>
    </w:tblStylePr>
    <w:tblStylePr w:type="band1Vert">
      <w:tblPr/>
      <w:tcPr>
        <w:shd w:val="clear" w:color="auto" w:fill="BEFFE3" w:themeFill="accent2" w:themeFillTint="33"/>
      </w:tcPr>
    </w:tblStylePr>
    <w:tblStylePr w:type="band1Horz">
      <w:tblPr/>
      <w:tcPr>
        <w:shd w:val="clear" w:color="auto" w:fill="BEFFE3" w:themeFill="accent2" w:themeFillTint="33"/>
      </w:tcPr>
    </w:tblStylePr>
  </w:style>
  <w:style w:type="table" w:styleId="ListTable6ColourfulAccent1">
    <w:name w:val="List Table 6 Colorful Accent 1"/>
    <w:basedOn w:val="TableNormal"/>
    <w:uiPriority w:val="51"/>
    <w:rsid w:val="000B19C7"/>
    <w:pPr>
      <w:spacing w:after="0" w:line="240" w:lineRule="auto"/>
    </w:pPr>
    <w:rPr>
      <w:color w:val="112F26" w:themeColor="accent1" w:themeShade="BF"/>
    </w:rPr>
    <w:tblPr>
      <w:tblStyleRowBandSize w:val="1"/>
      <w:tblStyleColBandSize w:val="1"/>
      <w:tblBorders>
        <w:top w:val="single" w:sz="4" w:space="0" w:color="173F34" w:themeColor="accent1"/>
        <w:bottom w:val="single" w:sz="4" w:space="0" w:color="173F34" w:themeColor="accent1"/>
      </w:tblBorders>
    </w:tblPr>
    <w:tblStylePr w:type="firstRow">
      <w:rPr>
        <w:b/>
        <w:bCs/>
      </w:rPr>
      <w:tblPr/>
      <w:tcPr>
        <w:tcBorders>
          <w:bottom w:val="single" w:sz="4" w:space="0" w:color="173F34" w:themeColor="accent1"/>
        </w:tcBorders>
      </w:tcPr>
    </w:tblStylePr>
    <w:tblStylePr w:type="lastRow">
      <w:rPr>
        <w:b/>
        <w:bCs/>
      </w:rPr>
      <w:tblPr/>
      <w:tcPr>
        <w:tcBorders>
          <w:top w:val="double" w:sz="4" w:space="0" w:color="173F34" w:themeColor="accent1"/>
        </w:tcBorders>
      </w:tcPr>
    </w:tblStylePr>
    <w:tblStylePr w:type="firstCol">
      <w:rPr>
        <w:b/>
        <w:bCs/>
      </w:rPr>
    </w:tblStylePr>
    <w:tblStylePr w:type="lastCol">
      <w:rPr>
        <w:b/>
        <w:bCs/>
      </w:rPr>
    </w:tblStylePr>
    <w:tblStylePr w:type="band1Vert">
      <w:tblPr/>
      <w:tcPr>
        <w:shd w:val="clear" w:color="auto" w:fill="C0E8DD" w:themeFill="accent1" w:themeFillTint="33"/>
      </w:tcPr>
    </w:tblStylePr>
    <w:tblStylePr w:type="band1Horz">
      <w:tblPr/>
      <w:tcPr>
        <w:shd w:val="clear" w:color="auto" w:fill="C0E8DD" w:themeFill="accent1" w:themeFillTint="33"/>
      </w:tcPr>
    </w:tblStylePr>
  </w:style>
  <w:style w:type="table" w:styleId="ListTable6Colourful">
    <w:name w:val="List Table 6 Colorful"/>
    <w:basedOn w:val="TableNormal"/>
    <w:uiPriority w:val="51"/>
    <w:rsid w:val="000B19C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5Dark-Accent6">
    <w:name w:val="List Table 5 Dark Accent 6"/>
    <w:basedOn w:val="TableNormal"/>
    <w:uiPriority w:val="50"/>
    <w:rsid w:val="000B19C7"/>
    <w:pPr>
      <w:spacing w:after="0" w:line="240" w:lineRule="auto"/>
    </w:pPr>
    <w:tblPr>
      <w:tblStyleRowBandSize w:val="1"/>
      <w:tblStyleColBandSize w:val="1"/>
      <w:tblBorders>
        <w:top w:val="single" w:sz="24" w:space="0" w:color="F2F0E6" w:themeColor="accent6"/>
        <w:left w:val="single" w:sz="24" w:space="0" w:color="F2F0E6" w:themeColor="accent6"/>
        <w:bottom w:val="single" w:sz="24" w:space="0" w:color="F2F0E6" w:themeColor="accent6"/>
        <w:right w:val="single" w:sz="24" w:space="0" w:color="F2F0E6" w:themeColor="accent6"/>
      </w:tblBorders>
    </w:tblPr>
    <w:tcPr>
      <w:shd w:val="clear" w:color="auto" w:fill="F2F0E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B19C7"/>
    <w:pPr>
      <w:spacing w:after="0" w:line="240" w:lineRule="auto"/>
    </w:pPr>
    <w:tblPr>
      <w:tblStyleRowBandSize w:val="1"/>
      <w:tblStyleColBandSize w:val="1"/>
      <w:tblBorders>
        <w:top w:val="single" w:sz="24" w:space="0" w:color="DEAC2C" w:themeColor="accent5"/>
        <w:left w:val="single" w:sz="24" w:space="0" w:color="DEAC2C" w:themeColor="accent5"/>
        <w:bottom w:val="single" w:sz="24" w:space="0" w:color="DEAC2C" w:themeColor="accent5"/>
        <w:right w:val="single" w:sz="24" w:space="0" w:color="DEAC2C" w:themeColor="accent5"/>
      </w:tblBorders>
    </w:tblPr>
    <w:tcPr>
      <w:shd w:val="clear" w:color="auto" w:fill="DEAC2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B19C7"/>
    <w:pPr>
      <w:spacing w:after="0" w:line="240" w:lineRule="auto"/>
    </w:pPr>
    <w:tblPr>
      <w:tblStyleRowBandSize w:val="1"/>
      <w:tblStyleColBandSize w:val="1"/>
      <w:tblBorders>
        <w:top w:val="single" w:sz="24" w:space="0" w:color="CEB888" w:themeColor="accent4"/>
        <w:left w:val="single" w:sz="24" w:space="0" w:color="CEB888" w:themeColor="accent4"/>
        <w:bottom w:val="single" w:sz="24" w:space="0" w:color="CEB888" w:themeColor="accent4"/>
        <w:right w:val="single" w:sz="24" w:space="0" w:color="CEB888" w:themeColor="accent4"/>
      </w:tblBorders>
    </w:tblPr>
    <w:tcPr>
      <w:shd w:val="clear" w:color="auto" w:fill="CEB88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B19C7"/>
    <w:pPr>
      <w:spacing w:after="0" w:line="240" w:lineRule="auto"/>
    </w:pPr>
    <w:rPr>
      <w:color w:val="FFFFFF" w:themeColor="background1"/>
    </w:rPr>
    <w:tblPr>
      <w:tblStyleRowBandSize w:val="1"/>
      <w:tblStyleColBandSize w:val="1"/>
      <w:tblBorders>
        <w:top w:val="single" w:sz="24" w:space="0" w:color="00694B" w:themeColor="accent3"/>
        <w:left w:val="single" w:sz="24" w:space="0" w:color="00694B" w:themeColor="accent3"/>
        <w:bottom w:val="single" w:sz="24" w:space="0" w:color="00694B" w:themeColor="accent3"/>
        <w:right w:val="single" w:sz="24" w:space="0" w:color="00694B" w:themeColor="accent3"/>
      </w:tblBorders>
    </w:tblPr>
    <w:tcPr>
      <w:shd w:val="clear" w:color="auto" w:fill="00694B"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4-Accent6">
    <w:name w:val="List Table 4 Accent 6"/>
    <w:basedOn w:val="TableNormal"/>
    <w:uiPriority w:val="49"/>
    <w:rsid w:val="000B19C7"/>
    <w:pPr>
      <w:spacing w:after="0" w:line="240" w:lineRule="auto"/>
    </w:pPr>
    <w:tblPr>
      <w:tblStyleRowBandSize w:val="1"/>
      <w:tblStyleColBandSize w:val="1"/>
      <w:tblBorders>
        <w:top w:val="single" w:sz="4" w:space="0" w:color="F7F5EF" w:themeColor="accent6" w:themeTint="99"/>
        <w:left w:val="single" w:sz="4" w:space="0" w:color="F7F5EF" w:themeColor="accent6" w:themeTint="99"/>
        <w:bottom w:val="single" w:sz="4" w:space="0" w:color="F7F5EF" w:themeColor="accent6" w:themeTint="99"/>
        <w:right w:val="single" w:sz="4" w:space="0" w:color="F7F5EF" w:themeColor="accent6" w:themeTint="99"/>
        <w:insideH w:val="single" w:sz="4" w:space="0" w:color="F7F5EF" w:themeColor="accent6" w:themeTint="99"/>
      </w:tblBorders>
    </w:tblPr>
    <w:tblStylePr w:type="firstRow">
      <w:rPr>
        <w:b/>
        <w:bCs/>
        <w:color w:val="auto"/>
      </w:rPr>
      <w:tblPr/>
      <w:tcPr>
        <w:tcBorders>
          <w:top w:val="single" w:sz="4" w:space="0" w:color="F2F0E6" w:themeColor="accent6"/>
          <w:left w:val="single" w:sz="4" w:space="0" w:color="F2F0E6" w:themeColor="accent6"/>
          <w:bottom w:val="single" w:sz="4" w:space="0" w:color="F2F0E6" w:themeColor="accent6"/>
          <w:right w:val="single" w:sz="4" w:space="0" w:color="F2F0E6" w:themeColor="accent6"/>
          <w:insideH w:val="nil"/>
        </w:tcBorders>
        <w:shd w:val="clear" w:color="auto" w:fill="F2F0E6" w:themeFill="accent6"/>
      </w:tcPr>
    </w:tblStylePr>
    <w:tblStylePr w:type="lastRow">
      <w:rPr>
        <w:b/>
        <w:bCs/>
      </w:rPr>
      <w:tblPr/>
      <w:tcPr>
        <w:tcBorders>
          <w:top w:val="double" w:sz="4" w:space="0" w:color="F7F5EF" w:themeColor="accent6" w:themeTint="99"/>
        </w:tcBorders>
      </w:tcPr>
    </w:tblStylePr>
    <w:tblStylePr w:type="firstCol">
      <w:rPr>
        <w:b/>
        <w:bCs/>
      </w:rPr>
    </w:tblStylePr>
    <w:tblStylePr w:type="lastCol">
      <w:rPr>
        <w:b/>
        <w:bCs/>
      </w:rPr>
    </w:tblStylePr>
    <w:tblStylePr w:type="band1Vert">
      <w:tblPr/>
      <w:tcPr>
        <w:shd w:val="clear" w:color="auto" w:fill="FCFCF9" w:themeFill="accent6" w:themeFillTint="33"/>
      </w:tcPr>
    </w:tblStylePr>
    <w:tblStylePr w:type="band1Horz">
      <w:tblPr/>
      <w:tcPr>
        <w:shd w:val="clear" w:color="auto" w:fill="FCFCF9" w:themeFill="accent6" w:themeFillTint="33"/>
      </w:tcPr>
    </w:tblStylePr>
  </w:style>
  <w:style w:type="table" w:styleId="ListTable4-Accent5">
    <w:name w:val="List Table 4 Accent 5"/>
    <w:basedOn w:val="TableNormal"/>
    <w:uiPriority w:val="49"/>
    <w:rsid w:val="000B19C7"/>
    <w:pPr>
      <w:spacing w:after="0" w:line="240" w:lineRule="auto"/>
    </w:pPr>
    <w:tblPr>
      <w:tblStyleRowBandSize w:val="1"/>
      <w:tblStyleColBandSize w:val="1"/>
      <w:tblBorders>
        <w:top w:val="single" w:sz="4" w:space="0" w:color="EBCC80" w:themeColor="accent5" w:themeTint="99"/>
        <w:left w:val="single" w:sz="4" w:space="0" w:color="EBCC80" w:themeColor="accent5" w:themeTint="99"/>
        <w:bottom w:val="single" w:sz="4" w:space="0" w:color="EBCC80" w:themeColor="accent5" w:themeTint="99"/>
        <w:right w:val="single" w:sz="4" w:space="0" w:color="EBCC80" w:themeColor="accent5" w:themeTint="99"/>
        <w:insideH w:val="single" w:sz="4" w:space="0" w:color="EBCC80" w:themeColor="accent5" w:themeTint="99"/>
      </w:tblBorders>
    </w:tblPr>
    <w:tblStylePr w:type="firstRow">
      <w:rPr>
        <w:b/>
        <w:bCs/>
        <w:color w:val="auto"/>
      </w:rPr>
      <w:tblPr/>
      <w:tcPr>
        <w:tcBorders>
          <w:top w:val="single" w:sz="4" w:space="0" w:color="DEAC2C" w:themeColor="accent5"/>
          <w:left w:val="single" w:sz="4" w:space="0" w:color="DEAC2C" w:themeColor="accent5"/>
          <w:bottom w:val="single" w:sz="4" w:space="0" w:color="DEAC2C" w:themeColor="accent5"/>
          <w:right w:val="single" w:sz="4" w:space="0" w:color="DEAC2C" w:themeColor="accent5"/>
          <w:insideH w:val="nil"/>
        </w:tcBorders>
        <w:shd w:val="clear" w:color="auto" w:fill="DEAC2C" w:themeFill="accent5"/>
      </w:tcPr>
    </w:tblStylePr>
    <w:tblStylePr w:type="lastRow">
      <w:rPr>
        <w:b/>
        <w:bCs/>
      </w:rPr>
      <w:tblPr/>
      <w:tcPr>
        <w:tcBorders>
          <w:top w:val="double" w:sz="4" w:space="0" w:color="EBCC80" w:themeColor="accent5" w:themeTint="99"/>
        </w:tcBorders>
      </w:tcPr>
    </w:tblStylePr>
    <w:tblStylePr w:type="firstCol">
      <w:rPr>
        <w:b/>
        <w:bCs/>
      </w:rPr>
    </w:tblStylePr>
    <w:tblStylePr w:type="lastCol">
      <w:rPr>
        <w:b/>
        <w:bCs/>
      </w:rPr>
    </w:tblStylePr>
    <w:tblStylePr w:type="band1Vert">
      <w:tblPr/>
      <w:tcPr>
        <w:shd w:val="clear" w:color="auto" w:fill="F8EED4" w:themeFill="accent5" w:themeFillTint="33"/>
      </w:tcPr>
    </w:tblStylePr>
    <w:tblStylePr w:type="band1Horz">
      <w:tblPr/>
      <w:tcPr>
        <w:shd w:val="clear" w:color="auto" w:fill="F8EED4" w:themeFill="accent5" w:themeFillTint="33"/>
      </w:tcPr>
    </w:tblStylePr>
  </w:style>
  <w:style w:type="table" w:styleId="ListTable4-Accent4">
    <w:name w:val="List Table 4 Accent 4"/>
    <w:basedOn w:val="TableNormal"/>
    <w:uiPriority w:val="49"/>
    <w:rsid w:val="000B19C7"/>
    <w:pPr>
      <w:spacing w:after="0" w:line="240" w:lineRule="auto"/>
    </w:pPr>
    <w:tblPr>
      <w:tblStyleRowBandSize w:val="1"/>
      <w:tblStyleColBandSize w:val="1"/>
      <w:tblBorders>
        <w:top w:val="single" w:sz="4" w:space="0" w:color="E1D4B7" w:themeColor="accent4" w:themeTint="99"/>
        <w:left w:val="single" w:sz="4" w:space="0" w:color="E1D4B7" w:themeColor="accent4" w:themeTint="99"/>
        <w:bottom w:val="single" w:sz="4" w:space="0" w:color="E1D4B7" w:themeColor="accent4" w:themeTint="99"/>
        <w:right w:val="single" w:sz="4" w:space="0" w:color="E1D4B7" w:themeColor="accent4" w:themeTint="99"/>
        <w:insideH w:val="single" w:sz="4" w:space="0" w:color="E1D4B7" w:themeColor="accent4" w:themeTint="99"/>
      </w:tblBorders>
    </w:tblPr>
    <w:tblStylePr w:type="firstRow">
      <w:rPr>
        <w:b/>
        <w:bCs/>
        <w:color w:val="auto"/>
      </w:rPr>
      <w:tblPr/>
      <w:tcPr>
        <w:tcBorders>
          <w:top w:val="single" w:sz="4" w:space="0" w:color="CEB888" w:themeColor="accent4"/>
          <w:left w:val="single" w:sz="4" w:space="0" w:color="CEB888" w:themeColor="accent4"/>
          <w:bottom w:val="single" w:sz="4" w:space="0" w:color="CEB888" w:themeColor="accent4"/>
          <w:right w:val="single" w:sz="4" w:space="0" w:color="CEB888" w:themeColor="accent4"/>
          <w:insideH w:val="nil"/>
        </w:tcBorders>
        <w:shd w:val="clear" w:color="auto" w:fill="CEB888" w:themeFill="accent4"/>
      </w:tcPr>
    </w:tblStylePr>
    <w:tblStylePr w:type="lastRow">
      <w:rPr>
        <w:b/>
        <w:bCs/>
      </w:rPr>
      <w:tblPr/>
      <w:tcPr>
        <w:tcBorders>
          <w:top w:val="double" w:sz="4" w:space="0" w:color="E1D4B7" w:themeColor="accent4" w:themeTint="99"/>
        </w:tcBorders>
      </w:tcPr>
    </w:tblStylePr>
    <w:tblStylePr w:type="firstCol">
      <w:rPr>
        <w:b/>
        <w:bCs/>
      </w:rPr>
    </w:tblStylePr>
    <w:tblStylePr w:type="lastCol">
      <w:rPr>
        <w:b/>
        <w:bCs/>
      </w:rPr>
    </w:tblStylePr>
    <w:tblStylePr w:type="band1Vert">
      <w:tblPr/>
      <w:tcPr>
        <w:shd w:val="clear" w:color="auto" w:fill="F5F0E7" w:themeFill="accent4" w:themeFillTint="33"/>
      </w:tcPr>
    </w:tblStylePr>
    <w:tblStylePr w:type="band1Horz">
      <w:tblPr/>
      <w:tcPr>
        <w:shd w:val="clear" w:color="auto" w:fill="F5F0E7" w:themeFill="accent4" w:themeFillTint="33"/>
      </w:tcPr>
    </w:tblStylePr>
  </w:style>
  <w:style w:type="table" w:styleId="ListTable4-Accent3">
    <w:name w:val="List Table 4 Accent 3"/>
    <w:basedOn w:val="TableNormal"/>
    <w:uiPriority w:val="49"/>
    <w:rsid w:val="000B19C7"/>
    <w:pPr>
      <w:spacing w:after="0" w:line="240" w:lineRule="auto"/>
    </w:pPr>
    <w:tblPr>
      <w:tblStyleRowBandSize w:val="1"/>
      <w:tblStyleColBandSize w:val="1"/>
      <w:tblBorders>
        <w:top w:val="single" w:sz="4" w:space="0" w:color="0CFFB9" w:themeColor="accent3" w:themeTint="99"/>
        <w:left w:val="single" w:sz="4" w:space="0" w:color="0CFFB9" w:themeColor="accent3" w:themeTint="99"/>
        <w:bottom w:val="single" w:sz="4" w:space="0" w:color="0CFFB9" w:themeColor="accent3" w:themeTint="99"/>
        <w:right w:val="single" w:sz="4" w:space="0" w:color="0CFFB9" w:themeColor="accent3" w:themeTint="99"/>
        <w:insideH w:val="single" w:sz="4" w:space="0" w:color="0CFFB9" w:themeColor="accent3" w:themeTint="99"/>
      </w:tblBorders>
    </w:tblPr>
    <w:tblStylePr w:type="firstRow">
      <w:rPr>
        <w:b/>
        <w:bCs/>
        <w:color w:val="FFFFFF" w:themeColor="background1"/>
      </w:rPr>
      <w:tblPr/>
      <w:tcPr>
        <w:tcBorders>
          <w:top w:val="single" w:sz="4" w:space="0" w:color="00694B" w:themeColor="accent3"/>
          <w:left w:val="single" w:sz="4" w:space="0" w:color="00694B" w:themeColor="accent3"/>
          <w:bottom w:val="single" w:sz="4" w:space="0" w:color="00694B" w:themeColor="accent3"/>
          <w:right w:val="single" w:sz="4" w:space="0" w:color="00694B" w:themeColor="accent3"/>
          <w:insideH w:val="nil"/>
        </w:tcBorders>
        <w:shd w:val="clear" w:color="auto" w:fill="00694B" w:themeFill="accent3"/>
      </w:tcPr>
    </w:tblStylePr>
    <w:tblStylePr w:type="lastRow">
      <w:rPr>
        <w:b/>
        <w:bCs/>
      </w:rPr>
      <w:tblPr/>
      <w:tcPr>
        <w:tcBorders>
          <w:top w:val="double" w:sz="4" w:space="0" w:color="0CFFB9" w:themeColor="accent3" w:themeTint="99"/>
        </w:tcBorders>
      </w:tcPr>
    </w:tblStylePr>
    <w:tblStylePr w:type="firstCol">
      <w:rPr>
        <w:b/>
        <w:bCs/>
      </w:rPr>
    </w:tblStylePr>
    <w:tblStylePr w:type="lastCol">
      <w:rPr>
        <w:b/>
        <w:bCs/>
      </w:rPr>
    </w:tblStylePr>
    <w:tblStylePr w:type="band1Vert">
      <w:tblPr/>
      <w:tcPr>
        <w:shd w:val="clear" w:color="auto" w:fill="AEFFE7" w:themeFill="accent3" w:themeFillTint="33"/>
      </w:tcPr>
    </w:tblStylePr>
    <w:tblStylePr w:type="band1Horz">
      <w:tblPr/>
      <w:tcPr>
        <w:shd w:val="clear" w:color="auto" w:fill="AEFFE7" w:themeFill="accent3" w:themeFillTint="33"/>
      </w:tcPr>
    </w:tblStylePr>
  </w:style>
  <w:style w:type="table" w:styleId="ListTable3-Accent6">
    <w:name w:val="List Table 3 Accent 6"/>
    <w:basedOn w:val="TableNormal"/>
    <w:uiPriority w:val="48"/>
    <w:rsid w:val="000B19C7"/>
    <w:pPr>
      <w:spacing w:after="0" w:line="240" w:lineRule="auto"/>
    </w:pPr>
    <w:tblPr>
      <w:tblStyleRowBandSize w:val="1"/>
      <w:tblStyleColBandSize w:val="1"/>
      <w:tblBorders>
        <w:top w:val="single" w:sz="4" w:space="0" w:color="F2F0E6" w:themeColor="accent6"/>
        <w:left w:val="single" w:sz="4" w:space="0" w:color="F2F0E6" w:themeColor="accent6"/>
        <w:bottom w:val="single" w:sz="4" w:space="0" w:color="F2F0E6" w:themeColor="accent6"/>
        <w:right w:val="single" w:sz="4" w:space="0" w:color="F2F0E6" w:themeColor="accent6"/>
      </w:tblBorders>
    </w:tblPr>
    <w:tblStylePr w:type="firstRow">
      <w:rPr>
        <w:b/>
        <w:bCs/>
        <w:color w:val="auto"/>
      </w:rPr>
      <w:tblPr/>
      <w:tcPr>
        <w:shd w:val="clear" w:color="auto" w:fill="F2F0E6" w:themeFill="accent6"/>
      </w:tcPr>
    </w:tblStylePr>
    <w:tblStylePr w:type="lastRow">
      <w:rPr>
        <w:b/>
        <w:bCs/>
      </w:rPr>
      <w:tblPr/>
      <w:tcPr>
        <w:tcBorders>
          <w:top w:val="double" w:sz="4" w:space="0" w:color="F2F0E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2F0E6" w:themeColor="accent6"/>
          <w:right w:val="single" w:sz="4" w:space="0" w:color="F2F0E6" w:themeColor="accent6"/>
        </w:tcBorders>
      </w:tcPr>
    </w:tblStylePr>
    <w:tblStylePr w:type="band1Horz">
      <w:tblPr/>
      <w:tcPr>
        <w:tcBorders>
          <w:top w:val="single" w:sz="4" w:space="0" w:color="F2F0E6" w:themeColor="accent6"/>
          <w:bottom w:val="single" w:sz="4" w:space="0" w:color="F2F0E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2F0E6" w:themeColor="accent6"/>
          <w:left w:val="nil"/>
        </w:tcBorders>
      </w:tcPr>
    </w:tblStylePr>
    <w:tblStylePr w:type="swCell">
      <w:tblPr/>
      <w:tcPr>
        <w:tcBorders>
          <w:top w:val="double" w:sz="4" w:space="0" w:color="F2F0E6" w:themeColor="accent6"/>
          <w:right w:val="nil"/>
        </w:tcBorders>
      </w:tcPr>
    </w:tblStylePr>
  </w:style>
  <w:style w:type="table" w:styleId="ListTable3">
    <w:name w:val="List Table 3"/>
    <w:basedOn w:val="TableNormal"/>
    <w:uiPriority w:val="48"/>
    <w:rsid w:val="000B19C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2-Accent6">
    <w:name w:val="List Table 2 Accent 6"/>
    <w:basedOn w:val="TableNormal"/>
    <w:uiPriority w:val="47"/>
    <w:rsid w:val="000B19C7"/>
    <w:pPr>
      <w:spacing w:after="0" w:line="240" w:lineRule="auto"/>
    </w:pPr>
    <w:tblPr>
      <w:tblStyleRowBandSize w:val="1"/>
      <w:tblStyleColBandSize w:val="1"/>
      <w:tblBorders>
        <w:top w:val="single" w:sz="4" w:space="0" w:color="F7F5EF" w:themeColor="accent6" w:themeTint="99"/>
        <w:bottom w:val="single" w:sz="4" w:space="0" w:color="F7F5EF" w:themeColor="accent6" w:themeTint="99"/>
        <w:insideH w:val="single" w:sz="4" w:space="0" w:color="F7F5E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FCF9" w:themeFill="accent6" w:themeFillTint="33"/>
      </w:tcPr>
    </w:tblStylePr>
    <w:tblStylePr w:type="band1Horz">
      <w:tblPr/>
      <w:tcPr>
        <w:shd w:val="clear" w:color="auto" w:fill="FCFCF9" w:themeFill="accent6" w:themeFillTint="33"/>
      </w:tcPr>
    </w:tblStylePr>
  </w:style>
  <w:style w:type="table" w:styleId="ListTable2-Accent5">
    <w:name w:val="List Table 2 Accent 5"/>
    <w:basedOn w:val="TableNormal"/>
    <w:uiPriority w:val="47"/>
    <w:rsid w:val="000B19C7"/>
    <w:pPr>
      <w:spacing w:after="0" w:line="240" w:lineRule="auto"/>
    </w:pPr>
    <w:tblPr>
      <w:tblStyleRowBandSize w:val="1"/>
      <w:tblStyleColBandSize w:val="1"/>
      <w:tblBorders>
        <w:top w:val="single" w:sz="4" w:space="0" w:color="EBCC80" w:themeColor="accent5" w:themeTint="99"/>
        <w:bottom w:val="single" w:sz="4" w:space="0" w:color="EBCC80" w:themeColor="accent5" w:themeTint="99"/>
        <w:insideH w:val="single" w:sz="4" w:space="0" w:color="EBCC80"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EED4" w:themeFill="accent5" w:themeFillTint="33"/>
      </w:tcPr>
    </w:tblStylePr>
    <w:tblStylePr w:type="band1Horz">
      <w:tblPr/>
      <w:tcPr>
        <w:shd w:val="clear" w:color="auto" w:fill="F8EED4" w:themeFill="accent5" w:themeFillTint="33"/>
      </w:tcPr>
    </w:tblStylePr>
  </w:style>
  <w:style w:type="table" w:styleId="ListTable2-Accent4">
    <w:name w:val="List Table 2 Accent 4"/>
    <w:basedOn w:val="TableNormal"/>
    <w:uiPriority w:val="47"/>
    <w:rsid w:val="000B19C7"/>
    <w:pPr>
      <w:spacing w:after="0" w:line="240" w:lineRule="auto"/>
    </w:pPr>
    <w:tblPr>
      <w:tblStyleRowBandSize w:val="1"/>
      <w:tblStyleColBandSize w:val="1"/>
      <w:tblBorders>
        <w:top w:val="single" w:sz="4" w:space="0" w:color="E1D4B7" w:themeColor="accent4" w:themeTint="99"/>
        <w:bottom w:val="single" w:sz="4" w:space="0" w:color="E1D4B7" w:themeColor="accent4" w:themeTint="99"/>
        <w:insideH w:val="single" w:sz="4" w:space="0" w:color="E1D4B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F0E7" w:themeFill="accent4" w:themeFillTint="33"/>
      </w:tcPr>
    </w:tblStylePr>
    <w:tblStylePr w:type="band1Horz">
      <w:tblPr/>
      <w:tcPr>
        <w:shd w:val="clear" w:color="auto" w:fill="F5F0E7" w:themeFill="accent4" w:themeFillTint="33"/>
      </w:tcPr>
    </w:tblStylePr>
  </w:style>
  <w:style w:type="table" w:styleId="ListTable1Light-Accent6">
    <w:name w:val="List Table 1 Light Accent 6"/>
    <w:basedOn w:val="TableNormal"/>
    <w:uiPriority w:val="46"/>
    <w:rsid w:val="000B19C7"/>
    <w:pPr>
      <w:spacing w:after="0" w:line="240" w:lineRule="auto"/>
    </w:pPr>
    <w:tblPr>
      <w:tblStyleRowBandSize w:val="1"/>
      <w:tblStyleColBandSize w:val="1"/>
    </w:tblPr>
    <w:tblStylePr w:type="firstRow">
      <w:rPr>
        <w:b/>
        <w:bCs/>
      </w:rPr>
      <w:tblPr/>
      <w:tcPr>
        <w:tcBorders>
          <w:bottom w:val="single" w:sz="4" w:space="0" w:color="F7F5EF" w:themeColor="accent6" w:themeTint="99"/>
        </w:tcBorders>
      </w:tcPr>
    </w:tblStylePr>
    <w:tblStylePr w:type="lastRow">
      <w:rPr>
        <w:b/>
        <w:bCs/>
      </w:rPr>
      <w:tblPr/>
      <w:tcPr>
        <w:tcBorders>
          <w:top w:val="single" w:sz="4" w:space="0" w:color="F7F5EF" w:themeColor="accent6" w:themeTint="99"/>
        </w:tcBorders>
      </w:tcPr>
    </w:tblStylePr>
    <w:tblStylePr w:type="firstCol">
      <w:rPr>
        <w:b/>
        <w:bCs/>
      </w:rPr>
    </w:tblStylePr>
    <w:tblStylePr w:type="lastCol">
      <w:rPr>
        <w:b/>
        <w:bCs/>
      </w:rPr>
    </w:tblStylePr>
    <w:tblStylePr w:type="band1Vert">
      <w:tblPr/>
      <w:tcPr>
        <w:shd w:val="clear" w:color="auto" w:fill="FCFCF9" w:themeFill="accent6" w:themeFillTint="33"/>
      </w:tcPr>
    </w:tblStylePr>
    <w:tblStylePr w:type="band1Horz">
      <w:tblPr/>
      <w:tcPr>
        <w:shd w:val="clear" w:color="auto" w:fill="FCFCF9" w:themeFill="accent6" w:themeFillTint="33"/>
      </w:tcPr>
    </w:tblStylePr>
  </w:style>
  <w:style w:type="table" w:styleId="ListTable1Light-Accent5">
    <w:name w:val="List Table 1 Light Accent 5"/>
    <w:basedOn w:val="TableNormal"/>
    <w:uiPriority w:val="46"/>
    <w:rsid w:val="000B19C7"/>
    <w:pPr>
      <w:spacing w:after="0" w:line="240" w:lineRule="auto"/>
    </w:pPr>
    <w:tblPr>
      <w:tblStyleRowBandSize w:val="1"/>
      <w:tblStyleColBandSize w:val="1"/>
    </w:tblPr>
    <w:tblStylePr w:type="firstRow">
      <w:rPr>
        <w:b/>
        <w:bCs/>
      </w:rPr>
      <w:tblPr/>
      <w:tcPr>
        <w:tcBorders>
          <w:bottom w:val="single" w:sz="4" w:space="0" w:color="EBCC80" w:themeColor="accent5" w:themeTint="99"/>
        </w:tcBorders>
      </w:tcPr>
    </w:tblStylePr>
    <w:tblStylePr w:type="lastRow">
      <w:rPr>
        <w:b/>
        <w:bCs/>
      </w:rPr>
      <w:tblPr/>
      <w:tcPr>
        <w:tcBorders>
          <w:top w:val="single" w:sz="4" w:space="0" w:color="EBCC80" w:themeColor="accent5" w:themeTint="99"/>
        </w:tcBorders>
      </w:tcPr>
    </w:tblStylePr>
    <w:tblStylePr w:type="firstCol">
      <w:rPr>
        <w:b/>
        <w:bCs/>
      </w:rPr>
    </w:tblStylePr>
    <w:tblStylePr w:type="lastCol">
      <w:rPr>
        <w:b/>
        <w:bCs/>
      </w:rPr>
    </w:tblStylePr>
    <w:tblStylePr w:type="band1Vert">
      <w:tblPr/>
      <w:tcPr>
        <w:shd w:val="clear" w:color="auto" w:fill="F8EED4" w:themeFill="accent5" w:themeFillTint="33"/>
      </w:tcPr>
    </w:tblStylePr>
    <w:tblStylePr w:type="band1Horz">
      <w:tblPr/>
      <w:tcPr>
        <w:shd w:val="clear" w:color="auto" w:fill="F8EED4" w:themeFill="accent5" w:themeFillTint="33"/>
      </w:tcPr>
    </w:tblStylePr>
  </w:style>
  <w:style w:type="table" w:styleId="ListTable1Light-Accent4">
    <w:name w:val="List Table 1 Light Accent 4"/>
    <w:basedOn w:val="TableNormal"/>
    <w:uiPriority w:val="46"/>
    <w:rsid w:val="000B19C7"/>
    <w:pPr>
      <w:spacing w:after="0" w:line="240" w:lineRule="auto"/>
    </w:pPr>
    <w:tblPr>
      <w:tblStyleRowBandSize w:val="1"/>
      <w:tblStyleColBandSize w:val="1"/>
    </w:tblPr>
    <w:tblStylePr w:type="firstRow">
      <w:rPr>
        <w:b/>
        <w:bCs/>
      </w:rPr>
      <w:tblPr/>
      <w:tcPr>
        <w:tcBorders>
          <w:bottom w:val="single" w:sz="4" w:space="0" w:color="E1D4B7" w:themeColor="accent4" w:themeTint="99"/>
        </w:tcBorders>
      </w:tcPr>
    </w:tblStylePr>
    <w:tblStylePr w:type="lastRow">
      <w:rPr>
        <w:b/>
        <w:bCs/>
      </w:rPr>
      <w:tblPr/>
      <w:tcPr>
        <w:tcBorders>
          <w:top w:val="single" w:sz="4" w:space="0" w:color="E1D4B7" w:themeColor="accent4" w:themeTint="99"/>
        </w:tcBorders>
      </w:tcPr>
    </w:tblStylePr>
    <w:tblStylePr w:type="firstCol">
      <w:rPr>
        <w:b/>
        <w:bCs/>
      </w:rPr>
    </w:tblStylePr>
    <w:tblStylePr w:type="lastCol">
      <w:rPr>
        <w:b/>
        <w:bCs/>
      </w:rPr>
    </w:tblStylePr>
    <w:tblStylePr w:type="band1Vert">
      <w:tblPr/>
      <w:tcPr>
        <w:shd w:val="clear" w:color="auto" w:fill="F5F0E7" w:themeFill="accent4" w:themeFillTint="33"/>
      </w:tcPr>
    </w:tblStylePr>
    <w:tblStylePr w:type="band1Horz">
      <w:tblPr/>
      <w:tcPr>
        <w:shd w:val="clear" w:color="auto" w:fill="F5F0E7" w:themeFill="accent4" w:themeFillTint="33"/>
      </w:tcPr>
    </w:tblStylePr>
  </w:style>
  <w:style w:type="table" w:styleId="ListTable1Light-Accent3">
    <w:name w:val="List Table 1 Light Accent 3"/>
    <w:basedOn w:val="TableNormal"/>
    <w:uiPriority w:val="46"/>
    <w:rsid w:val="000B19C7"/>
    <w:pPr>
      <w:spacing w:after="0" w:line="240" w:lineRule="auto"/>
    </w:pPr>
    <w:tblPr>
      <w:tblStyleRowBandSize w:val="1"/>
      <w:tblStyleColBandSize w:val="1"/>
    </w:tblPr>
    <w:tblStylePr w:type="firstRow">
      <w:rPr>
        <w:b/>
        <w:bCs/>
      </w:rPr>
      <w:tblPr/>
      <w:tcPr>
        <w:tcBorders>
          <w:bottom w:val="single" w:sz="4" w:space="0" w:color="0CFFB9" w:themeColor="accent3" w:themeTint="99"/>
        </w:tcBorders>
      </w:tcPr>
    </w:tblStylePr>
    <w:tblStylePr w:type="lastRow">
      <w:rPr>
        <w:b/>
        <w:bCs/>
      </w:rPr>
      <w:tblPr/>
      <w:tcPr>
        <w:tcBorders>
          <w:top w:val="single" w:sz="4" w:space="0" w:color="0CFFB9" w:themeColor="accent3" w:themeTint="99"/>
        </w:tcBorders>
      </w:tcPr>
    </w:tblStylePr>
    <w:tblStylePr w:type="firstCol">
      <w:rPr>
        <w:b/>
        <w:bCs/>
      </w:rPr>
    </w:tblStylePr>
    <w:tblStylePr w:type="lastCol">
      <w:rPr>
        <w:b/>
        <w:bCs/>
      </w:rPr>
    </w:tblStylePr>
    <w:tblStylePr w:type="band1Vert">
      <w:tblPr/>
      <w:tcPr>
        <w:shd w:val="clear" w:color="auto" w:fill="AEFFE7" w:themeFill="accent3" w:themeFillTint="33"/>
      </w:tcPr>
    </w:tblStylePr>
    <w:tblStylePr w:type="band1Horz">
      <w:tblPr/>
      <w:tcPr>
        <w:shd w:val="clear" w:color="auto" w:fill="AEFFE7" w:themeFill="accent3" w:themeFillTint="33"/>
      </w:tcPr>
    </w:tblStylePr>
  </w:style>
  <w:style w:type="table" w:styleId="GridTable7ColourfulAccent6">
    <w:name w:val="Grid Table 7 Colorful Accent 6"/>
    <w:basedOn w:val="TableNormal"/>
    <w:uiPriority w:val="52"/>
    <w:rsid w:val="000B19C7"/>
    <w:pPr>
      <w:spacing w:after="0" w:line="240" w:lineRule="auto"/>
    </w:pPr>
    <w:tblPr>
      <w:tblStyleRowBandSize w:val="1"/>
      <w:tblStyleColBandSize w:val="1"/>
      <w:tblBorders>
        <w:top w:val="single" w:sz="4" w:space="0" w:color="F7F5EF" w:themeColor="accent6" w:themeTint="99"/>
        <w:left w:val="single" w:sz="4" w:space="0" w:color="F7F5EF" w:themeColor="accent6" w:themeTint="99"/>
        <w:bottom w:val="single" w:sz="4" w:space="0" w:color="F7F5EF" w:themeColor="accent6" w:themeTint="99"/>
        <w:right w:val="single" w:sz="4" w:space="0" w:color="F7F5EF" w:themeColor="accent6" w:themeTint="99"/>
        <w:insideH w:val="single" w:sz="4" w:space="0" w:color="F7F5EF" w:themeColor="accent6" w:themeTint="99"/>
        <w:insideV w:val="single" w:sz="4" w:space="0" w:color="F7F5E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CF9" w:themeFill="accent6" w:themeFillTint="33"/>
      </w:tcPr>
    </w:tblStylePr>
    <w:tblStylePr w:type="band1Horz">
      <w:tblPr/>
      <w:tcPr>
        <w:shd w:val="clear" w:color="auto" w:fill="FCFCF9" w:themeFill="accent6" w:themeFillTint="33"/>
      </w:tcPr>
    </w:tblStylePr>
    <w:tblStylePr w:type="neCell">
      <w:tblPr/>
      <w:tcPr>
        <w:tcBorders>
          <w:bottom w:val="single" w:sz="4" w:space="0" w:color="F7F5EF" w:themeColor="accent6" w:themeTint="99"/>
        </w:tcBorders>
      </w:tcPr>
    </w:tblStylePr>
    <w:tblStylePr w:type="nwCell">
      <w:tblPr/>
      <w:tcPr>
        <w:tcBorders>
          <w:bottom w:val="single" w:sz="4" w:space="0" w:color="F7F5EF" w:themeColor="accent6" w:themeTint="99"/>
        </w:tcBorders>
      </w:tcPr>
    </w:tblStylePr>
    <w:tblStylePr w:type="seCell">
      <w:tblPr/>
      <w:tcPr>
        <w:tcBorders>
          <w:top w:val="single" w:sz="4" w:space="0" w:color="F7F5EF" w:themeColor="accent6" w:themeTint="99"/>
        </w:tcBorders>
      </w:tcPr>
    </w:tblStylePr>
    <w:tblStylePr w:type="swCell">
      <w:tblPr/>
      <w:tcPr>
        <w:tcBorders>
          <w:top w:val="single" w:sz="4" w:space="0" w:color="F7F5EF" w:themeColor="accent6" w:themeTint="99"/>
        </w:tcBorders>
      </w:tcPr>
    </w:tblStylePr>
  </w:style>
  <w:style w:type="table" w:styleId="GridTable7ColourfulAccent5">
    <w:name w:val="Grid Table 7 Colorful Accent 5"/>
    <w:basedOn w:val="TableNormal"/>
    <w:uiPriority w:val="52"/>
    <w:rsid w:val="000B19C7"/>
    <w:pPr>
      <w:spacing w:after="0" w:line="240" w:lineRule="auto"/>
    </w:pPr>
    <w:tblPr>
      <w:tblStyleRowBandSize w:val="1"/>
      <w:tblStyleColBandSize w:val="1"/>
      <w:tblBorders>
        <w:top w:val="single" w:sz="4" w:space="0" w:color="EBCC80" w:themeColor="accent5" w:themeTint="99"/>
        <w:left w:val="single" w:sz="4" w:space="0" w:color="EBCC80" w:themeColor="accent5" w:themeTint="99"/>
        <w:bottom w:val="single" w:sz="4" w:space="0" w:color="EBCC80" w:themeColor="accent5" w:themeTint="99"/>
        <w:right w:val="single" w:sz="4" w:space="0" w:color="EBCC80" w:themeColor="accent5" w:themeTint="99"/>
        <w:insideH w:val="single" w:sz="4" w:space="0" w:color="EBCC80" w:themeColor="accent5" w:themeTint="99"/>
        <w:insideV w:val="single" w:sz="4" w:space="0" w:color="EBCC80"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EED4" w:themeFill="accent5" w:themeFillTint="33"/>
      </w:tcPr>
    </w:tblStylePr>
    <w:tblStylePr w:type="band1Horz">
      <w:tblPr/>
      <w:tcPr>
        <w:shd w:val="clear" w:color="auto" w:fill="F8EED4" w:themeFill="accent5" w:themeFillTint="33"/>
      </w:tcPr>
    </w:tblStylePr>
    <w:tblStylePr w:type="neCell">
      <w:tblPr/>
      <w:tcPr>
        <w:tcBorders>
          <w:bottom w:val="single" w:sz="4" w:space="0" w:color="EBCC80" w:themeColor="accent5" w:themeTint="99"/>
        </w:tcBorders>
      </w:tcPr>
    </w:tblStylePr>
    <w:tblStylePr w:type="nwCell">
      <w:tblPr/>
      <w:tcPr>
        <w:tcBorders>
          <w:bottom w:val="single" w:sz="4" w:space="0" w:color="EBCC80" w:themeColor="accent5" w:themeTint="99"/>
        </w:tcBorders>
      </w:tcPr>
    </w:tblStylePr>
    <w:tblStylePr w:type="seCell">
      <w:tblPr/>
      <w:tcPr>
        <w:tcBorders>
          <w:top w:val="single" w:sz="4" w:space="0" w:color="EBCC80" w:themeColor="accent5" w:themeTint="99"/>
        </w:tcBorders>
      </w:tcPr>
    </w:tblStylePr>
    <w:tblStylePr w:type="swCell">
      <w:tblPr/>
      <w:tcPr>
        <w:tcBorders>
          <w:top w:val="single" w:sz="4" w:space="0" w:color="EBCC80" w:themeColor="accent5" w:themeTint="99"/>
        </w:tcBorders>
      </w:tcPr>
    </w:tblStylePr>
  </w:style>
  <w:style w:type="table" w:styleId="GridTable7ColourfulAccent4">
    <w:name w:val="Grid Table 7 Colorful Accent 4"/>
    <w:basedOn w:val="TableNormal"/>
    <w:uiPriority w:val="52"/>
    <w:rsid w:val="000B19C7"/>
    <w:pPr>
      <w:spacing w:after="0" w:line="240" w:lineRule="auto"/>
    </w:pPr>
    <w:tblPr>
      <w:tblStyleRowBandSize w:val="1"/>
      <w:tblStyleColBandSize w:val="1"/>
      <w:tblBorders>
        <w:top w:val="single" w:sz="4" w:space="0" w:color="E1D4B7" w:themeColor="accent4" w:themeTint="99"/>
        <w:left w:val="single" w:sz="4" w:space="0" w:color="E1D4B7" w:themeColor="accent4" w:themeTint="99"/>
        <w:bottom w:val="single" w:sz="4" w:space="0" w:color="E1D4B7" w:themeColor="accent4" w:themeTint="99"/>
        <w:right w:val="single" w:sz="4" w:space="0" w:color="E1D4B7" w:themeColor="accent4" w:themeTint="99"/>
        <w:insideH w:val="single" w:sz="4" w:space="0" w:color="E1D4B7" w:themeColor="accent4" w:themeTint="99"/>
        <w:insideV w:val="single" w:sz="4" w:space="0" w:color="E1D4B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F0E7" w:themeFill="accent4" w:themeFillTint="33"/>
      </w:tcPr>
    </w:tblStylePr>
    <w:tblStylePr w:type="band1Horz">
      <w:tblPr/>
      <w:tcPr>
        <w:shd w:val="clear" w:color="auto" w:fill="F5F0E7" w:themeFill="accent4" w:themeFillTint="33"/>
      </w:tcPr>
    </w:tblStylePr>
    <w:tblStylePr w:type="neCell">
      <w:tblPr/>
      <w:tcPr>
        <w:tcBorders>
          <w:bottom w:val="single" w:sz="4" w:space="0" w:color="E1D4B7" w:themeColor="accent4" w:themeTint="99"/>
        </w:tcBorders>
      </w:tcPr>
    </w:tblStylePr>
    <w:tblStylePr w:type="nwCell">
      <w:tblPr/>
      <w:tcPr>
        <w:tcBorders>
          <w:bottom w:val="single" w:sz="4" w:space="0" w:color="E1D4B7" w:themeColor="accent4" w:themeTint="99"/>
        </w:tcBorders>
      </w:tcPr>
    </w:tblStylePr>
    <w:tblStylePr w:type="seCell">
      <w:tblPr/>
      <w:tcPr>
        <w:tcBorders>
          <w:top w:val="single" w:sz="4" w:space="0" w:color="E1D4B7" w:themeColor="accent4" w:themeTint="99"/>
        </w:tcBorders>
      </w:tcPr>
    </w:tblStylePr>
    <w:tblStylePr w:type="swCell">
      <w:tblPr/>
      <w:tcPr>
        <w:tcBorders>
          <w:top w:val="single" w:sz="4" w:space="0" w:color="E1D4B7" w:themeColor="accent4" w:themeTint="99"/>
        </w:tcBorders>
      </w:tcPr>
    </w:tblStylePr>
  </w:style>
  <w:style w:type="table" w:styleId="GridTable6ColourfulAccent6">
    <w:name w:val="Grid Table 6 Colorful Accent 6"/>
    <w:basedOn w:val="TableNormal"/>
    <w:uiPriority w:val="51"/>
    <w:rsid w:val="000B19C7"/>
    <w:pPr>
      <w:spacing w:after="0" w:line="240" w:lineRule="auto"/>
    </w:pPr>
    <w:tblPr>
      <w:tblStyleRowBandSize w:val="1"/>
      <w:tblStyleColBandSize w:val="1"/>
      <w:tblBorders>
        <w:top w:val="single" w:sz="4" w:space="0" w:color="F7F5EF" w:themeColor="accent6" w:themeTint="99"/>
        <w:left w:val="single" w:sz="4" w:space="0" w:color="F7F5EF" w:themeColor="accent6" w:themeTint="99"/>
        <w:bottom w:val="single" w:sz="4" w:space="0" w:color="F7F5EF" w:themeColor="accent6" w:themeTint="99"/>
        <w:right w:val="single" w:sz="4" w:space="0" w:color="F7F5EF" w:themeColor="accent6" w:themeTint="99"/>
        <w:insideH w:val="single" w:sz="4" w:space="0" w:color="F7F5EF" w:themeColor="accent6" w:themeTint="99"/>
        <w:insideV w:val="single" w:sz="4" w:space="0" w:color="F7F5EF" w:themeColor="accent6" w:themeTint="99"/>
      </w:tblBorders>
    </w:tblPr>
    <w:tblStylePr w:type="firstRow">
      <w:rPr>
        <w:b/>
        <w:bCs/>
      </w:rPr>
      <w:tblPr/>
      <w:tcPr>
        <w:tcBorders>
          <w:bottom w:val="single" w:sz="12" w:space="0" w:color="F7F5EF" w:themeColor="accent6" w:themeTint="99"/>
        </w:tcBorders>
      </w:tcPr>
    </w:tblStylePr>
    <w:tblStylePr w:type="lastRow">
      <w:rPr>
        <w:b/>
        <w:bCs/>
      </w:rPr>
      <w:tblPr/>
      <w:tcPr>
        <w:tcBorders>
          <w:top w:val="double" w:sz="4" w:space="0" w:color="F7F5EF" w:themeColor="accent6" w:themeTint="99"/>
        </w:tcBorders>
      </w:tcPr>
    </w:tblStylePr>
    <w:tblStylePr w:type="firstCol">
      <w:rPr>
        <w:b/>
        <w:bCs/>
      </w:rPr>
    </w:tblStylePr>
    <w:tblStylePr w:type="lastCol">
      <w:rPr>
        <w:b/>
        <w:bCs/>
      </w:rPr>
    </w:tblStylePr>
    <w:tblStylePr w:type="band1Vert">
      <w:tblPr/>
      <w:tcPr>
        <w:shd w:val="clear" w:color="auto" w:fill="FCFCF9" w:themeFill="accent6" w:themeFillTint="33"/>
      </w:tcPr>
    </w:tblStylePr>
    <w:tblStylePr w:type="band1Horz">
      <w:tblPr/>
      <w:tcPr>
        <w:shd w:val="clear" w:color="auto" w:fill="FCFCF9" w:themeFill="accent6" w:themeFillTint="33"/>
      </w:tcPr>
    </w:tblStylePr>
  </w:style>
  <w:style w:type="table" w:styleId="GridTable6ColourfulAccent5">
    <w:name w:val="Grid Table 6 Colorful Accent 5"/>
    <w:basedOn w:val="TableNormal"/>
    <w:uiPriority w:val="51"/>
    <w:rsid w:val="000B19C7"/>
    <w:pPr>
      <w:spacing w:after="0" w:line="240" w:lineRule="auto"/>
    </w:pPr>
    <w:rPr>
      <w:sz w:val="20"/>
    </w:rPr>
    <w:tblPr>
      <w:tblStyleRowBandSize w:val="1"/>
      <w:tblStyleColBandSize w:val="1"/>
      <w:tblBorders>
        <w:top w:val="single" w:sz="4" w:space="0" w:color="EBCC80" w:themeColor="accent5" w:themeTint="99"/>
        <w:left w:val="single" w:sz="4" w:space="0" w:color="EBCC80" w:themeColor="accent5" w:themeTint="99"/>
        <w:bottom w:val="single" w:sz="4" w:space="0" w:color="EBCC80" w:themeColor="accent5" w:themeTint="99"/>
        <w:right w:val="single" w:sz="4" w:space="0" w:color="EBCC80" w:themeColor="accent5" w:themeTint="99"/>
        <w:insideH w:val="single" w:sz="4" w:space="0" w:color="EBCC80" w:themeColor="accent5" w:themeTint="99"/>
        <w:insideV w:val="single" w:sz="4" w:space="0" w:color="EBCC80" w:themeColor="accent5" w:themeTint="99"/>
      </w:tblBorders>
    </w:tblPr>
    <w:tblStylePr w:type="firstRow">
      <w:rPr>
        <w:b/>
        <w:bCs/>
      </w:rPr>
      <w:tblPr/>
      <w:tcPr>
        <w:tcBorders>
          <w:bottom w:val="single" w:sz="12" w:space="0" w:color="EBCC80" w:themeColor="accent5" w:themeTint="99"/>
        </w:tcBorders>
      </w:tcPr>
    </w:tblStylePr>
    <w:tblStylePr w:type="lastRow">
      <w:rPr>
        <w:b/>
        <w:bCs/>
      </w:rPr>
      <w:tblPr/>
      <w:tcPr>
        <w:tcBorders>
          <w:top w:val="double" w:sz="4" w:space="0" w:color="EBCC80" w:themeColor="accent5" w:themeTint="99"/>
        </w:tcBorders>
      </w:tcPr>
    </w:tblStylePr>
    <w:tblStylePr w:type="firstCol">
      <w:rPr>
        <w:b/>
        <w:bCs/>
      </w:rPr>
    </w:tblStylePr>
    <w:tblStylePr w:type="lastCol">
      <w:rPr>
        <w:b/>
        <w:bCs/>
      </w:rPr>
    </w:tblStylePr>
    <w:tblStylePr w:type="band1Vert">
      <w:tblPr/>
      <w:tcPr>
        <w:shd w:val="clear" w:color="auto" w:fill="F8EED4" w:themeFill="accent5" w:themeFillTint="33"/>
      </w:tcPr>
    </w:tblStylePr>
    <w:tblStylePr w:type="band1Horz">
      <w:tblPr/>
      <w:tcPr>
        <w:shd w:val="clear" w:color="auto" w:fill="F8EED4" w:themeFill="accent5" w:themeFillTint="33"/>
      </w:tcPr>
    </w:tblStylePr>
  </w:style>
  <w:style w:type="table" w:styleId="GridTable6ColourfulAccent4">
    <w:name w:val="Grid Table 6 Colorful Accent 4"/>
    <w:basedOn w:val="TableNormal"/>
    <w:uiPriority w:val="51"/>
    <w:rsid w:val="000B19C7"/>
    <w:pPr>
      <w:spacing w:after="0" w:line="240" w:lineRule="auto"/>
    </w:pPr>
    <w:tblPr>
      <w:tblStyleRowBandSize w:val="1"/>
      <w:tblStyleColBandSize w:val="1"/>
      <w:tblBorders>
        <w:top w:val="single" w:sz="4" w:space="0" w:color="E1D4B7" w:themeColor="accent4" w:themeTint="99"/>
        <w:left w:val="single" w:sz="4" w:space="0" w:color="E1D4B7" w:themeColor="accent4" w:themeTint="99"/>
        <w:bottom w:val="single" w:sz="4" w:space="0" w:color="E1D4B7" w:themeColor="accent4" w:themeTint="99"/>
        <w:right w:val="single" w:sz="4" w:space="0" w:color="E1D4B7" w:themeColor="accent4" w:themeTint="99"/>
        <w:insideH w:val="single" w:sz="4" w:space="0" w:color="E1D4B7" w:themeColor="accent4" w:themeTint="99"/>
        <w:insideV w:val="single" w:sz="4" w:space="0" w:color="E1D4B7" w:themeColor="accent4" w:themeTint="99"/>
      </w:tblBorders>
    </w:tblPr>
    <w:tblStylePr w:type="firstRow">
      <w:rPr>
        <w:b/>
        <w:bCs/>
      </w:rPr>
      <w:tblPr/>
      <w:tcPr>
        <w:tcBorders>
          <w:bottom w:val="single" w:sz="12" w:space="0" w:color="E1D4B7" w:themeColor="accent4" w:themeTint="99"/>
        </w:tcBorders>
      </w:tcPr>
    </w:tblStylePr>
    <w:tblStylePr w:type="lastRow">
      <w:rPr>
        <w:b/>
        <w:bCs/>
      </w:rPr>
      <w:tblPr/>
      <w:tcPr>
        <w:tcBorders>
          <w:top w:val="double" w:sz="4" w:space="0" w:color="E1D4B7" w:themeColor="accent4" w:themeTint="99"/>
        </w:tcBorders>
      </w:tcPr>
    </w:tblStylePr>
    <w:tblStylePr w:type="firstCol">
      <w:rPr>
        <w:b/>
        <w:bCs/>
      </w:rPr>
    </w:tblStylePr>
    <w:tblStylePr w:type="lastCol">
      <w:rPr>
        <w:b/>
        <w:bCs/>
      </w:rPr>
    </w:tblStylePr>
    <w:tblStylePr w:type="band1Vert">
      <w:tblPr/>
      <w:tcPr>
        <w:shd w:val="clear" w:color="auto" w:fill="F5F0E7" w:themeFill="accent4" w:themeFillTint="33"/>
      </w:tcPr>
    </w:tblStylePr>
    <w:tblStylePr w:type="band1Horz">
      <w:tblPr/>
      <w:tcPr>
        <w:shd w:val="clear" w:color="auto" w:fill="F5F0E7" w:themeFill="accent4" w:themeFillTint="33"/>
      </w:tcPr>
    </w:tblStylePr>
  </w:style>
  <w:style w:type="table" w:styleId="GridTable6ColourfulAccent3">
    <w:name w:val="Grid Table 6 Colorful Accent 3"/>
    <w:basedOn w:val="TableNormal"/>
    <w:uiPriority w:val="51"/>
    <w:rsid w:val="000B19C7"/>
    <w:pPr>
      <w:spacing w:after="0" w:line="240" w:lineRule="auto"/>
    </w:pPr>
    <w:rPr>
      <w:color w:val="004E37" w:themeColor="accent3" w:themeShade="BF"/>
    </w:rPr>
    <w:tblPr>
      <w:tblStyleRowBandSize w:val="1"/>
      <w:tblStyleColBandSize w:val="1"/>
      <w:tblBorders>
        <w:top w:val="single" w:sz="4" w:space="0" w:color="0CFFB9" w:themeColor="accent3" w:themeTint="99"/>
        <w:left w:val="single" w:sz="4" w:space="0" w:color="0CFFB9" w:themeColor="accent3" w:themeTint="99"/>
        <w:bottom w:val="single" w:sz="4" w:space="0" w:color="0CFFB9" w:themeColor="accent3" w:themeTint="99"/>
        <w:right w:val="single" w:sz="4" w:space="0" w:color="0CFFB9" w:themeColor="accent3" w:themeTint="99"/>
        <w:insideH w:val="single" w:sz="4" w:space="0" w:color="0CFFB9" w:themeColor="accent3" w:themeTint="99"/>
        <w:insideV w:val="single" w:sz="4" w:space="0" w:color="0CFFB9" w:themeColor="accent3" w:themeTint="99"/>
      </w:tblBorders>
    </w:tblPr>
    <w:tblStylePr w:type="firstRow">
      <w:rPr>
        <w:b/>
        <w:bCs/>
      </w:rPr>
      <w:tblPr/>
      <w:tcPr>
        <w:tcBorders>
          <w:bottom w:val="single" w:sz="12" w:space="0" w:color="0CFFB9" w:themeColor="accent3" w:themeTint="99"/>
        </w:tcBorders>
      </w:tcPr>
    </w:tblStylePr>
    <w:tblStylePr w:type="lastRow">
      <w:rPr>
        <w:b/>
        <w:bCs/>
      </w:rPr>
      <w:tblPr/>
      <w:tcPr>
        <w:tcBorders>
          <w:top w:val="double" w:sz="4" w:space="0" w:color="0CFFB9" w:themeColor="accent3" w:themeTint="99"/>
        </w:tcBorders>
      </w:tcPr>
    </w:tblStylePr>
    <w:tblStylePr w:type="firstCol">
      <w:rPr>
        <w:b/>
        <w:bCs/>
      </w:rPr>
    </w:tblStylePr>
    <w:tblStylePr w:type="lastCol">
      <w:rPr>
        <w:b/>
        <w:bCs/>
      </w:rPr>
    </w:tblStylePr>
    <w:tblStylePr w:type="band1Vert">
      <w:tblPr/>
      <w:tcPr>
        <w:shd w:val="clear" w:color="auto" w:fill="AEFFE7" w:themeFill="accent3" w:themeFillTint="33"/>
      </w:tcPr>
    </w:tblStylePr>
    <w:tblStylePr w:type="band1Horz">
      <w:tblPr/>
      <w:tcPr>
        <w:shd w:val="clear" w:color="auto" w:fill="AEFFE7" w:themeFill="accent3" w:themeFillTint="33"/>
      </w:tcPr>
    </w:tblStylePr>
  </w:style>
  <w:style w:type="table" w:styleId="GridTable5Dark-Accent6">
    <w:name w:val="Grid Table 5 Dark Accent 6"/>
    <w:basedOn w:val="TableNormal"/>
    <w:uiPriority w:val="50"/>
    <w:rsid w:val="000B19C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FCF9" w:themeFill="accent6" w:themeFillTint="33"/>
    </w:tcPr>
    <w:tblStylePr w:type="firstRow">
      <w:rPr>
        <w:b/>
        <w:bCs/>
        <w:color w:val="auto"/>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2F0E6" w:themeFill="accent6"/>
      </w:tcPr>
    </w:tblStylePr>
    <w:tblStylePr w:type="lastRow">
      <w:rPr>
        <w:b/>
        <w:bCs/>
        <w:color w:val="auto"/>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2F0E6" w:themeFill="accent6"/>
      </w:tcPr>
    </w:tblStylePr>
    <w:tblStylePr w:type="firstCol">
      <w:rPr>
        <w:b/>
        <w:bCs/>
        <w:color w:val="auto"/>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2F0E6" w:themeFill="accent6"/>
      </w:tcPr>
    </w:tblStylePr>
    <w:tblStylePr w:type="lastCol">
      <w:rPr>
        <w:b/>
        <w:bCs/>
        <w:color w:val="auto"/>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2F0E6" w:themeFill="accent6"/>
      </w:tcPr>
    </w:tblStylePr>
    <w:tblStylePr w:type="band1Vert">
      <w:tblPr/>
      <w:tcPr>
        <w:shd w:val="clear" w:color="auto" w:fill="F9F8F4" w:themeFill="accent6" w:themeFillTint="66"/>
      </w:tcPr>
    </w:tblStylePr>
    <w:tblStylePr w:type="band1Horz">
      <w:tblPr/>
      <w:tcPr>
        <w:shd w:val="clear" w:color="auto" w:fill="F9F8F4" w:themeFill="accent6" w:themeFillTint="66"/>
      </w:tcPr>
    </w:tblStylePr>
  </w:style>
  <w:style w:type="table" w:styleId="GridTable5Dark-Accent5">
    <w:name w:val="Grid Table 5 Dark Accent 5"/>
    <w:basedOn w:val="TableNormal"/>
    <w:uiPriority w:val="50"/>
    <w:rsid w:val="000B19C7"/>
    <w:pPr>
      <w:spacing w:after="0" w:line="240" w:lineRule="auto"/>
    </w:pPr>
    <w:rPr>
      <w:sz w:val="18"/>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EED4" w:themeFill="accent5" w:themeFillTint="33"/>
    </w:tcPr>
    <w:tblStylePr w:type="firstRow">
      <w:rPr>
        <w:b/>
        <w:bCs/>
        <w:color w:val="auto"/>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AC2C" w:themeFill="accent5"/>
      </w:tcPr>
    </w:tblStylePr>
    <w:tblStylePr w:type="lastRow">
      <w:rPr>
        <w:b/>
        <w:bCs/>
        <w:color w:val="auto"/>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AC2C" w:themeFill="accent5"/>
      </w:tcPr>
    </w:tblStylePr>
    <w:tblStylePr w:type="firstCol">
      <w:rPr>
        <w:b/>
        <w:bCs/>
        <w:color w:val="auto"/>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EAC2C" w:themeFill="accent5"/>
      </w:tcPr>
    </w:tblStylePr>
    <w:tblStylePr w:type="lastCol">
      <w:rPr>
        <w:rFonts w:ascii="Verdana" w:hAnsi="Verdana"/>
        <w:b/>
        <w:bCs/>
        <w:color w:val="auto"/>
        <w:sz w:val="18"/>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EAC2C" w:themeFill="accent5"/>
      </w:tcPr>
    </w:tblStylePr>
    <w:tblStylePr w:type="band1Vert">
      <w:tblPr/>
      <w:tcPr>
        <w:shd w:val="clear" w:color="auto" w:fill="F1DDAA" w:themeFill="accent5" w:themeFillTint="66"/>
      </w:tcPr>
    </w:tblStylePr>
    <w:tblStylePr w:type="band1Horz">
      <w:tblPr/>
      <w:tcPr>
        <w:shd w:val="clear" w:color="auto" w:fill="F1DDAA" w:themeFill="accent5" w:themeFillTint="66"/>
      </w:tcPr>
    </w:tblStylePr>
  </w:style>
  <w:style w:type="table" w:styleId="GridTable5Dark-Accent4">
    <w:name w:val="Grid Table 5 Dark Accent 4"/>
    <w:basedOn w:val="TableNormal"/>
    <w:uiPriority w:val="50"/>
    <w:rsid w:val="000B19C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F0E7" w:themeFill="accent4" w:themeFillTint="33"/>
    </w:tcPr>
    <w:tblStylePr w:type="firstRow">
      <w:rPr>
        <w:b/>
        <w:bCs/>
        <w:color w:val="auto"/>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EB888" w:themeFill="accent4"/>
      </w:tcPr>
    </w:tblStylePr>
    <w:tblStylePr w:type="lastRow">
      <w:rPr>
        <w:b/>
        <w:bCs/>
        <w:color w:val="auto"/>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EB888" w:themeFill="accent4"/>
      </w:tcPr>
    </w:tblStylePr>
    <w:tblStylePr w:type="firstCol">
      <w:rPr>
        <w:b/>
        <w:bCs/>
        <w:color w:val="auto"/>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EB888" w:themeFill="accent4"/>
      </w:tcPr>
    </w:tblStylePr>
    <w:tblStylePr w:type="lastCol">
      <w:rPr>
        <w:b/>
        <w:bCs/>
        <w:color w:val="auto"/>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EB888" w:themeFill="accent4"/>
      </w:tcPr>
    </w:tblStylePr>
    <w:tblStylePr w:type="band1Vert">
      <w:tblPr/>
      <w:tcPr>
        <w:shd w:val="clear" w:color="auto" w:fill="EBE2CF" w:themeFill="accent4" w:themeFillTint="66"/>
      </w:tcPr>
    </w:tblStylePr>
    <w:tblStylePr w:type="band1Horz">
      <w:tblPr/>
      <w:tcPr>
        <w:shd w:val="clear" w:color="auto" w:fill="EBE2CF" w:themeFill="accent4" w:themeFillTint="66"/>
      </w:tcPr>
    </w:tblStylePr>
  </w:style>
  <w:style w:type="table" w:styleId="GridTable5Dark-Accent3">
    <w:name w:val="Grid Table 5 Dark Accent 3"/>
    <w:basedOn w:val="TableNormal"/>
    <w:uiPriority w:val="50"/>
    <w:rsid w:val="000B19C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EFFE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694B"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694B"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694B"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694B" w:themeFill="accent3"/>
      </w:tcPr>
    </w:tblStylePr>
    <w:tblStylePr w:type="band1Vert">
      <w:tblPr/>
      <w:tcPr>
        <w:shd w:val="clear" w:color="auto" w:fill="5DFFD0" w:themeFill="accent3" w:themeFillTint="66"/>
      </w:tcPr>
    </w:tblStylePr>
    <w:tblStylePr w:type="band1Horz">
      <w:tblPr/>
      <w:tcPr>
        <w:shd w:val="clear" w:color="auto" w:fill="5DFFD0" w:themeFill="accent3" w:themeFillTint="66"/>
      </w:tcPr>
    </w:tblStylePr>
  </w:style>
  <w:style w:type="table" w:styleId="GridTable4-Accent6">
    <w:name w:val="Grid Table 4 Accent 6"/>
    <w:basedOn w:val="TableNormal"/>
    <w:uiPriority w:val="49"/>
    <w:rsid w:val="000B19C7"/>
    <w:pPr>
      <w:spacing w:after="0" w:line="240" w:lineRule="auto"/>
    </w:pPr>
    <w:tblPr>
      <w:tblStyleRowBandSize w:val="1"/>
      <w:tblStyleColBandSize w:val="1"/>
      <w:tblBorders>
        <w:top w:val="single" w:sz="4" w:space="0" w:color="F7F5EF" w:themeColor="accent6" w:themeTint="99"/>
        <w:left w:val="single" w:sz="4" w:space="0" w:color="F7F5EF" w:themeColor="accent6" w:themeTint="99"/>
        <w:bottom w:val="single" w:sz="4" w:space="0" w:color="F7F5EF" w:themeColor="accent6" w:themeTint="99"/>
        <w:right w:val="single" w:sz="4" w:space="0" w:color="F7F5EF" w:themeColor="accent6" w:themeTint="99"/>
        <w:insideH w:val="single" w:sz="4" w:space="0" w:color="F7F5EF" w:themeColor="accent6" w:themeTint="99"/>
        <w:insideV w:val="single" w:sz="4" w:space="0" w:color="F7F5EF" w:themeColor="accent6" w:themeTint="99"/>
      </w:tblBorders>
    </w:tblPr>
    <w:tblStylePr w:type="firstRow">
      <w:rPr>
        <w:b/>
        <w:bCs/>
        <w:color w:val="auto"/>
      </w:rPr>
      <w:tblPr/>
      <w:tcPr>
        <w:tcBorders>
          <w:top w:val="single" w:sz="4" w:space="0" w:color="F2F0E6" w:themeColor="accent6"/>
          <w:left w:val="single" w:sz="4" w:space="0" w:color="F2F0E6" w:themeColor="accent6"/>
          <w:bottom w:val="single" w:sz="4" w:space="0" w:color="F2F0E6" w:themeColor="accent6"/>
          <w:right w:val="single" w:sz="4" w:space="0" w:color="F2F0E6" w:themeColor="accent6"/>
          <w:insideH w:val="nil"/>
          <w:insideV w:val="nil"/>
        </w:tcBorders>
        <w:shd w:val="clear" w:color="auto" w:fill="F2F0E6" w:themeFill="accent6"/>
      </w:tcPr>
    </w:tblStylePr>
    <w:tblStylePr w:type="lastRow">
      <w:rPr>
        <w:b/>
        <w:bCs/>
      </w:rPr>
      <w:tblPr/>
      <w:tcPr>
        <w:tcBorders>
          <w:top w:val="double" w:sz="4" w:space="0" w:color="F2F0E6" w:themeColor="accent6"/>
        </w:tcBorders>
      </w:tcPr>
    </w:tblStylePr>
    <w:tblStylePr w:type="firstCol">
      <w:rPr>
        <w:b/>
        <w:bCs/>
      </w:rPr>
    </w:tblStylePr>
    <w:tblStylePr w:type="lastCol">
      <w:rPr>
        <w:b/>
        <w:bCs/>
      </w:rPr>
    </w:tblStylePr>
    <w:tblStylePr w:type="band1Vert">
      <w:tblPr/>
      <w:tcPr>
        <w:shd w:val="clear" w:color="auto" w:fill="FCFCF9" w:themeFill="accent6" w:themeFillTint="33"/>
      </w:tcPr>
    </w:tblStylePr>
    <w:tblStylePr w:type="band1Horz">
      <w:tblPr/>
      <w:tcPr>
        <w:shd w:val="clear" w:color="auto" w:fill="FCFCF9" w:themeFill="accent6" w:themeFillTint="33"/>
      </w:tcPr>
    </w:tblStylePr>
  </w:style>
  <w:style w:type="table" w:styleId="GridTable4-Accent5">
    <w:name w:val="Grid Table 4 Accent 5"/>
    <w:basedOn w:val="TableNormal"/>
    <w:uiPriority w:val="49"/>
    <w:rsid w:val="000B19C7"/>
    <w:pPr>
      <w:spacing w:after="0" w:line="240" w:lineRule="auto"/>
    </w:pPr>
    <w:tblPr>
      <w:tblStyleRowBandSize w:val="1"/>
      <w:tblStyleColBandSize w:val="1"/>
      <w:tblBorders>
        <w:top w:val="single" w:sz="4" w:space="0" w:color="EBCC80" w:themeColor="accent5" w:themeTint="99"/>
        <w:left w:val="single" w:sz="4" w:space="0" w:color="EBCC80" w:themeColor="accent5" w:themeTint="99"/>
        <w:bottom w:val="single" w:sz="4" w:space="0" w:color="EBCC80" w:themeColor="accent5" w:themeTint="99"/>
        <w:right w:val="single" w:sz="4" w:space="0" w:color="EBCC80" w:themeColor="accent5" w:themeTint="99"/>
        <w:insideH w:val="single" w:sz="4" w:space="0" w:color="EBCC80" w:themeColor="accent5" w:themeTint="99"/>
        <w:insideV w:val="single" w:sz="4" w:space="0" w:color="EBCC80" w:themeColor="accent5" w:themeTint="99"/>
      </w:tblBorders>
    </w:tblPr>
    <w:tblStylePr w:type="firstRow">
      <w:rPr>
        <w:b/>
        <w:bCs/>
        <w:color w:val="auto"/>
      </w:rPr>
      <w:tblPr/>
      <w:tcPr>
        <w:tcBorders>
          <w:top w:val="single" w:sz="4" w:space="0" w:color="DEAC2C" w:themeColor="accent5"/>
          <w:left w:val="single" w:sz="4" w:space="0" w:color="DEAC2C" w:themeColor="accent5"/>
          <w:bottom w:val="single" w:sz="4" w:space="0" w:color="DEAC2C" w:themeColor="accent5"/>
          <w:right w:val="single" w:sz="4" w:space="0" w:color="DEAC2C" w:themeColor="accent5"/>
          <w:insideH w:val="nil"/>
          <w:insideV w:val="nil"/>
        </w:tcBorders>
        <w:shd w:val="clear" w:color="auto" w:fill="DEAC2C" w:themeFill="accent5"/>
      </w:tcPr>
    </w:tblStylePr>
    <w:tblStylePr w:type="lastRow">
      <w:rPr>
        <w:b/>
        <w:bCs/>
      </w:rPr>
      <w:tblPr/>
      <w:tcPr>
        <w:tcBorders>
          <w:top w:val="double" w:sz="4" w:space="0" w:color="DEAC2C" w:themeColor="accent5"/>
        </w:tcBorders>
      </w:tcPr>
    </w:tblStylePr>
    <w:tblStylePr w:type="firstCol">
      <w:rPr>
        <w:b/>
        <w:bCs/>
      </w:rPr>
    </w:tblStylePr>
    <w:tblStylePr w:type="lastCol">
      <w:rPr>
        <w:b/>
        <w:bCs/>
      </w:rPr>
    </w:tblStylePr>
    <w:tblStylePr w:type="band1Vert">
      <w:tblPr/>
      <w:tcPr>
        <w:shd w:val="clear" w:color="auto" w:fill="F8EED4" w:themeFill="accent5" w:themeFillTint="33"/>
      </w:tcPr>
    </w:tblStylePr>
    <w:tblStylePr w:type="band1Horz">
      <w:tblPr/>
      <w:tcPr>
        <w:shd w:val="clear" w:color="auto" w:fill="F8EED4" w:themeFill="accent5" w:themeFillTint="33"/>
      </w:tcPr>
    </w:tblStylePr>
  </w:style>
  <w:style w:type="table" w:styleId="GridTable4-Accent4">
    <w:name w:val="Grid Table 4 Accent 4"/>
    <w:basedOn w:val="TableNormal"/>
    <w:uiPriority w:val="49"/>
    <w:rsid w:val="000B19C7"/>
    <w:pPr>
      <w:spacing w:after="0" w:line="240" w:lineRule="auto"/>
    </w:pPr>
    <w:tblPr>
      <w:tblStyleRowBandSize w:val="1"/>
      <w:tblStyleColBandSize w:val="1"/>
      <w:tblBorders>
        <w:top w:val="single" w:sz="4" w:space="0" w:color="E1D4B7" w:themeColor="accent4" w:themeTint="99"/>
        <w:left w:val="single" w:sz="4" w:space="0" w:color="E1D4B7" w:themeColor="accent4" w:themeTint="99"/>
        <w:bottom w:val="single" w:sz="4" w:space="0" w:color="E1D4B7" w:themeColor="accent4" w:themeTint="99"/>
        <w:right w:val="single" w:sz="4" w:space="0" w:color="E1D4B7" w:themeColor="accent4" w:themeTint="99"/>
        <w:insideH w:val="single" w:sz="4" w:space="0" w:color="E1D4B7" w:themeColor="accent4" w:themeTint="99"/>
        <w:insideV w:val="single" w:sz="4" w:space="0" w:color="E1D4B7" w:themeColor="accent4" w:themeTint="99"/>
      </w:tblBorders>
    </w:tblPr>
    <w:tblStylePr w:type="firstRow">
      <w:rPr>
        <w:b/>
        <w:bCs/>
        <w:color w:val="auto"/>
      </w:rPr>
      <w:tblPr/>
      <w:tcPr>
        <w:tcBorders>
          <w:top w:val="single" w:sz="4" w:space="0" w:color="CEB888" w:themeColor="accent4"/>
          <w:left w:val="single" w:sz="4" w:space="0" w:color="CEB888" w:themeColor="accent4"/>
          <w:bottom w:val="single" w:sz="4" w:space="0" w:color="CEB888" w:themeColor="accent4"/>
          <w:right w:val="single" w:sz="4" w:space="0" w:color="CEB888" w:themeColor="accent4"/>
          <w:insideH w:val="nil"/>
          <w:insideV w:val="nil"/>
        </w:tcBorders>
        <w:shd w:val="clear" w:color="auto" w:fill="CEB888" w:themeFill="accent4"/>
      </w:tcPr>
    </w:tblStylePr>
    <w:tblStylePr w:type="lastRow">
      <w:rPr>
        <w:b/>
        <w:bCs/>
      </w:rPr>
      <w:tblPr/>
      <w:tcPr>
        <w:tcBorders>
          <w:top w:val="double" w:sz="4" w:space="0" w:color="CEB888" w:themeColor="accent4"/>
        </w:tcBorders>
      </w:tcPr>
    </w:tblStylePr>
    <w:tblStylePr w:type="firstCol">
      <w:rPr>
        <w:b/>
        <w:bCs/>
      </w:rPr>
    </w:tblStylePr>
    <w:tblStylePr w:type="lastCol">
      <w:rPr>
        <w:b/>
        <w:bCs/>
      </w:rPr>
    </w:tblStylePr>
    <w:tblStylePr w:type="band1Vert">
      <w:tblPr/>
      <w:tcPr>
        <w:shd w:val="clear" w:color="auto" w:fill="F5F0E7" w:themeFill="accent4" w:themeFillTint="33"/>
      </w:tcPr>
    </w:tblStylePr>
    <w:tblStylePr w:type="band1Horz">
      <w:tblPr/>
      <w:tcPr>
        <w:shd w:val="clear" w:color="auto" w:fill="F5F0E7" w:themeFill="accent4" w:themeFillTint="33"/>
      </w:tcPr>
    </w:tblStylePr>
  </w:style>
  <w:style w:type="table" w:styleId="GridTable3-Accent6">
    <w:name w:val="Grid Table 3 Accent 6"/>
    <w:basedOn w:val="TableNormal"/>
    <w:uiPriority w:val="48"/>
    <w:rsid w:val="000B19C7"/>
    <w:pPr>
      <w:spacing w:after="0" w:line="240" w:lineRule="auto"/>
    </w:pPr>
    <w:tblPr>
      <w:tblStyleRowBandSize w:val="1"/>
      <w:tblStyleColBandSize w:val="1"/>
      <w:tblBorders>
        <w:top w:val="single" w:sz="4" w:space="0" w:color="F7F5EF" w:themeColor="accent6" w:themeTint="99"/>
        <w:left w:val="single" w:sz="4" w:space="0" w:color="F7F5EF" w:themeColor="accent6" w:themeTint="99"/>
        <w:bottom w:val="single" w:sz="4" w:space="0" w:color="F7F5EF" w:themeColor="accent6" w:themeTint="99"/>
        <w:right w:val="single" w:sz="4" w:space="0" w:color="F7F5EF" w:themeColor="accent6" w:themeTint="99"/>
        <w:insideH w:val="single" w:sz="4" w:space="0" w:color="F7F5EF" w:themeColor="accent6" w:themeTint="99"/>
        <w:insideV w:val="single" w:sz="4" w:space="0" w:color="F7F5E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CF9" w:themeFill="accent6" w:themeFillTint="33"/>
      </w:tcPr>
    </w:tblStylePr>
    <w:tblStylePr w:type="band1Horz">
      <w:tblPr/>
      <w:tcPr>
        <w:shd w:val="clear" w:color="auto" w:fill="FCFCF9" w:themeFill="accent6" w:themeFillTint="33"/>
      </w:tcPr>
    </w:tblStylePr>
    <w:tblStylePr w:type="neCell">
      <w:tblPr/>
      <w:tcPr>
        <w:tcBorders>
          <w:bottom w:val="single" w:sz="4" w:space="0" w:color="F7F5EF" w:themeColor="accent6" w:themeTint="99"/>
        </w:tcBorders>
      </w:tcPr>
    </w:tblStylePr>
    <w:tblStylePr w:type="nwCell">
      <w:tblPr/>
      <w:tcPr>
        <w:tcBorders>
          <w:bottom w:val="single" w:sz="4" w:space="0" w:color="F7F5EF" w:themeColor="accent6" w:themeTint="99"/>
        </w:tcBorders>
      </w:tcPr>
    </w:tblStylePr>
    <w:tblStylePr w:type="seCell">
      <w:tblPr/>
      <w:tcPr>
        <w:tcBorders>
          <w:top w:val="single" w:sz="4" w:space="0" w:color="F7F5EF" w:themeColor="accent6" w:themeTint="99"/>
        </w:tcBorders>
      </w:tcPr>
    </w:tblStylePr>
    <w:tblStylePr w:type="swCell">
      <w:tblPr/>
      <w:tcPr>
        <w:tcBorders>
          <w:top w:val="single" w:sz="4" w:space="0" w:color="F7F5EF" w:themeColor="accent6" w:themeTint="99"/>
        </w:tcBorders>
      </w:tcPr>
    </w:tblStylePr>
  </w:style>
  <w:style w:type="table" w:styleId="GridTable3-Accent5">
    <w:name w:val="Grid Table 3 Accent 5"/>
    <w:basedOn w:val="TableNormal"/>
    <w:uiPriority w:val="48"/>
    <w:rsid w:val="000B19C7"/>
    <w:pPr>
      <w:spacing w:after="0" w:line="240" w:lineRule="auto"/>
    </w:pPr>
    <w:tblPr>
      <w:tblStyleRowBandSize w:val="1"/>
      <w:tblStyleColBandSize w:val="1"/>
      <w:tblBorders>
        <w:top w:val="single" w:sz="4" w:space="0" w:color="EBCC80" w:themeColor="accent5" w:themeTint="99"/>
        <w:left w:val="single" w:sz="4" w:space="0" w:color="EBCC80" w:themeColor="accent5" w:themeTint="99"/>
        <w:bottom w:val="single" w:sz="4" w:space="0" w:color="EBCC80" w:themeColor="accent5" w:themeTint="99"/>
        <w:right w:val="single" w:sz="4" w:space="0" w:color="EBCC80" w:themeColor="accent5" w:themeTint="99"/>
        <w:insideH w:val="single" w:sz="4" w:space="0" w:color="EBCC80" w:themeColor="accent5" w:themeTint="99"/>
        <w:insideV w:val="single" w:sz="4" w:space="0" w:color="EBCC80"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EED4" w:themeFill="accent5" w:themeFillTint="33"/>
      </w:tcPr>
    </w:tblStylePr>
    <w:tblStylePr w:type="band1Horz">
      <w:tblPr/>
      <w:tcPr>
        <w:shd w:val="clear" w:color="auto" w:fill="F8EED4" w:themeFill="accent5" w:themeFillTint="33"/>
      </w:tcPr>
    </w:tblStylePr>
    <w:tblStylePr w:type="neCell">
      <w:tblPr/>
      <w:tcPr>
        <w:tcBorders>
          <w:bottom w:val="single" w:sz="4" w:space="0" w:color="EBCC80" w:themeColor="accent5" w:themeTint="99"/>
        </w:tcBorders>
      </w:tcPr>
    </w:tblStylePr>
    <w:tblStylePr w:type="nwCell">
      <w:tblPr/>
      <w:tcPr>
        <w:tcBorders>
          <w:bottom w:val="single" w:sz="4" w:space="0" w:color="EBCC80" w:themeColor="accent5" w:themeTint="99"/>
        </w:tcBorders>
      </w:tcPr>
    </w:tblStylePr>
    <w:tblStylePr w:type="seCell">
      <w:tblPr/>
      <w:tcPr>
        <w:tcBorders>
          <w:top w:val="single" w:sz="4" w:space="0" w:color="EBCC80" w:themeColor="accent5" w:themeTint="99"/>
        </w:tcBorders>
      </w:tcPr>
    </w:tblStylePr>
    <w:tblStylePr w:type="swCell">
      <w:tblPr/>
      <w:tcPr>
        <w:tcBorders>
          <w:top w:val="single" w:sz="4" w:space="0" w:color="EBCC80" w:themeColor="accent5" w:themeTint="99"/>
        </w:tcBorders>
      </w:tcPr>
    </w:tblStylePr>
  </w:style>
  <w:style w:type="table" w:styleId="GridTable3-Accent4">
    <w:name w:val="Grid Table 3 Accent 4"/>
    <w:basedOn w:val="TableNormal"/>
    <w:uiPriority w:val="48"/>
    <w:rsid w:val="000B19C7"/>
    <w:pPr>
      <w:spacing w:after="0" w:line="240" w:lineRule="auto"/>
    </w:pPr>
    <w:tblPr>
      <w:tblStyleRowBandSize w:val="1"/>
      <w:tblStyleColBandSize w:val="1"/>
      <w:tblBorders>
        <w:top w:val="single" w:sz="4" w:space="0" w:color="E1D4B7" w:themeColor="accent4" w:themeTint="99"/>
        <w:left w:val="single" w:sz="4" w:space="0" w:color="E1D4B7" w:themeColor="accent4" w:themeTint="99"/>
        <w:bottom w:val="single" w:sz="4" w:space="0" w:color="E1D4B7" w:themeColor="accent4" w:themeTint="99"/>
        <w:right w:val="single" w:sz="4" w:space="0" w:color="E1D4B7" w:themeColor="accent4" w:themeTint="99"/>
        <w:insideH w:val="single" w:sz="4" w:space="0" w:color="E1D4B7" w:themeColor="accent4" w:themeTint="99"/>
        <w:insideV w:val="single" w:sz="4" w:space="0" w:color="E1D4B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F0E7" w:themeFill="accent4" w:themeFillTint="33"/>
      </w:tcPr>
    </w:tblStylePr>
    <w:tblStylePr w:type="band1Horz">
      <w:tblPr/>
      <w:tcPr>
        <w:shd w:val="clear" w:color="auto" w:fill="F5F0E7" w:themeFill="accent4" w:themeFillTint="33"/>
      </w:tcPr>
    </w:tblStylePr>
    <w:tblStylePr w:type="neCell">
      <w:tblPr/>
      <w:tcPr>
        <w:tcBorders>
          <w:bottom w:val="single" w:sz="4" w:space="0" w:color="E1D4B7" w:themeColor="accent4" w:themeTint="99"/>
        </w:tcBorders>
      </w:tcPr>
    </w:tblStylePr>
    <w:tblStylePr w:type="nwCell">
      <w:tblPr/>
      <w:tcPr>
        <w:tcBorders>
          <w:bottom w:val="single" w:sz="4" w:space="0" w:color="E1D4B7" w:themeColor="accent4" w:themeTint="99"/>
        </w:tcBorders>
      </w:tcPr>
    </w:tblStylePr>
    <w:tblStylePr w:type="seCell">
      <w:tblPr/>
      <w:tcPr>
        <w:tcBorders>
          <w:top w:val="single" w:sz="4" w:space="0" w:color="E1D4B7" w:themeColor="accent4" w:themeTint="99"/>
        </w:tcBorders>
      </w:tcPr>
    </w:tblStylePr>
    <w:tblStylePr w:type="swCell">
      <w:tblPr/>
      <w:tcPr>
        <w:tcBorders>
          <w:top w:val="single" w:sz="4" w:space="0" w:color="E1D4B7" w:themeColor="accent4" w:themeTint="99"/>
        </w:tcBorders>
      </w:tcPr>
    </w:tblStylePr>
  </w:style>
  <w:style w:type="table" w:styleId="GridTable3-Accent3">
    <w:name w:val="Grid Table 3 Accent 3"/>
    <w:basedOn w:val="TableNormal"/>
    <w:uiPriority w:val="48"/>
    <w:rsid w:val="000B19C7"/>
    <w:pPr>
      <w:spacing w:after="0" w:line="240" w:lineRule="auto"/>
    </w:pPr>
    <w:tblPr>
      <w:tblStyleRowBandSize w:val="1"/>
      <w:tblStyleColBandSize w:val="1"/>
      <w:tblBorders>
        <w:top w:val="single" w:sz="4" w:space="0" w:color="0CFFB9" w:themeColor="accent3" w:themeTint="99"/>
        <w:left w:val="single" w:sz="4" w:space="0" w:color="0CFFB9" w:themeColor="accent3" w:themeTint="99"/>
        <w:bottom w:val="single" w:sz="4" w:space="0" w:color="0CFFB9" w:themeColor="accent3" w:themeTint="99"/>
        <w:right w:val="single" w:sz="4" w:space="0" w:color="0CFFB9" w:themeColor="accent3" w:themeTint="99"/>
        <w:insideH w:val="single" w:sz="4" w:space="0" w:color="0CFFB9" w:themeColor="accent3" w:themeTint="99"/>
        <w:insideV w:val="single" w:sz="4" w:space="0" w:color="0CFFB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EFFE7" w:themeFill="accent3" w:themeFillTint="33"/>
      </w:tcPr>
    </w:tblStylePr>
    <w:tblStylePr w:type="band1Horz">
      <w:tblPr/>
      <w:tcPr>
        <w:shd w:val="clear" w:color="auto" w:fill="AEFFE7" w:themeFill="accent3" w:themeFillTint="33"/>
      </w:tcPr>
    </w:tblStylePr>
    <w:tblStylePr w:type="neCell">
      <w:tblPr/>
      <w:tcPr>
        <w:tcBorders>
          <w:bottom w:val="single" w:sz="4" w:space="0" w:color="0CFFB9" w:themeColor="accent3" w:themeTint="99"/>
        </w:tcBorders>
      </w:tcPr>
    </w:tblStylePr>
    <w:tblStylePr w:type="nwCell">
      <w:tblPr/>
      <w:tcPr>
        <w:tcBorders>
          <w:bottom w:val="single" w:sz="4" w:space="0" w:color="0CFFB9" w:themeColor="accent3" w:themeTint="99"/>
        </w:tcBorders>
      </w:tcPr>
    </w:tblStylePr>
    <w:tblStylePr w:type="seCell">
      <w:tblPr/>
      <w:tcPr>
        <w:tcBorders>
          <w:top w:val="single" w:sz="4" w:space="0" w:color="0CFFB9" w:themeColor="accent3" w:themeTint="99"/>
        </w:tcBorders>
      </w:tcPr>
    </w:tblStylePr>
    <w:tblStylePr w:type="swCell">
      <w:tblPr/>
      <w:tcPr>
        <w:tcBorders>
          <w:top w:val="single" w:sz="4" w:space="0" w:color="0CFFB9" w:themeColor="accent3" w:themeTint="99"/>
        </w:tcBorders>
      </w:tcPr>
    </w:tblStylePr>
  </w:style>
  <w:style w:type="table" w:styleId="GridTable2-Accent6">
    <w:name w:val="Grid Table 2 Accent 6"/>
    <w:basedOn w:val="TableNormal"/>
    <w:uiPriority w:val="47"/>
    <w:rsid w:val="000B19C7"/>
    <w:pPr>
      <w:spacing w:after="0" w:line="240" w:lineRule="auto"/>
    </w:pPr>
    <w:tblPr>
      <w:tblStyleRowBandSize w:val="1"/>
      <w:tblStyleColBandSize w:val="1"/>
      <w:tblBorders>
        <w:top w:val="single" w:sz="2" w:space="0" w:color="F7F5EF" w:themeColor="accent6" w:themeTint="99"/>
        <w:bottom w:val="single" w:sz="2" w:space="0" w:color="F7F5EF" w:themeColor="accent6" w:themeTint="99"/>
        <w:insideH w:val="single" w:sz="2" w:space="0" w:color="F7F5EF" w:themeColor="accent6" w:themeTint="99"/>
        <w:insideV w:val="single" w:sz="2" w:space="0" w:color="F7F5EF" w:themeColor="accent6" w:themeTint="99"/>
      </w:tblBorders>
    </w:tblPr>
    <w:tblStylePr w:type="firstRow">
      <w:rPr>
        <w:b/>
        <w:bCs/>
      </w:rPr>
      <w:tblPr/>
      <w:tcPr>
        <w:tcBorders>
          <w:top w:val="nil"/>
          <w:bottom w:val="single" w:sz="12" w:space="0" w:color="F7F5EF" w:themeColor="accent6" w:themeTint="99"/>
          <w:insideH w:val="nil"/>
          <w:insideV w:val="nil"/>
        </w:tcBorders>
        <w:shd w:val="clear" w:color="auto" w:fill="FFFFFF" w:themeFill="background1"/>
      </w:tcPr>
    </w:tblStylePr>
    <w:tblStylePr w:type="lastRow">
      <w:rPr>
        <w:b/>
        <w:bCs/>
      </w:rPr>
      <w:tblPr/>
      <w:tcPr>
        <w:tcBorders>
          <w:top w:val="double" w:sz="2" w:space="0" w:color="F7F5E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FCF9" w:themeFill="accent6" w:themeFillTint="33"/>
      </w:tcPr>
    </w:tblStylePr>
    <w:tblStylePr w:type="band1Horz">
      <w:tblPr/>
      <w:tcPr>
        <w:shd w:val="clear" w:color="auto" w:fill="FCFCF9" w:themeFill="accent6" w:themeFillTint="33"/>
      </w:tcPr>
    </w:tblStylePr>
  </w:style>
  <w:style w:type="table" w:styleId="GridTable2-Accent5">
    <w:name w:val="Grid Table 2 Accent 5"/>
    <w:basedOn w:val="TableNormal"/>
    <w:uiPriority w:val="47"/>
    <w:rsid w:val="000B19C7"/>
    <w:pPr>
      <w:spacing w:after="0" w:line="240" w:lineRule="auto"/>
    </w:pPr>
    <w:tblPr>
      <w:tblStyleRowBandSize w:val="1"/>
      <w:tblStyleColBandSize w:val="1"/>
      <w:tblBorders>
        <w:top w:val="single" w:sz="2" w:space="0" w:color="EBCC80" w:themeColor="accent5" w:themeTint="99"/>
        <w:bottom w:val="single" w:sz="2" w:space="0" w:color="EBCC80" w:themeColor="accent5" w:themeTint="99"/>
        <w:insideH w:val="single" w:sz="2" w:space="0" w:color="EBCC80" w:themeColor="accent5" w:themeTint="99"/>
        <w:insideV w:val="single" w:sz="2" w:space="0" w:color="EBCC80" w:themeColor="accent5" w:themeTint="99"/>
      </w:tblBorders>
    </w:tblPr>
    <w:tblStylePr w:type="firstRow">
      <w:rPr>
        <w:b/>
        <w:bCs/>
      </w:rPr>
      <w:tblPr/>
      <w:tcPr>
        <w:tcBorders>
          <w:top w:val="nil"/>
          <w:bottom w:val="single" w:sz="12" w:space="0" w:color="EBCC80" w:themeColor="accent5" w:themeTint="99"/>
          <w:insideH w:val="nil"/>
          <w:insideV w:val="nil"/>
        </w:tcBorders>
        <w:shd w:val="clear" w:color="auto" w:fill="FFFFFF" w:themeFill="background1"/>
      </w:tcPr>
    </w:tblStylePr>
    <w:tblStylePr w:type="lastRow">
      <w:rPr>
        <w:b/>
        <w:bCs/>
      </w:rPr>
      <w:tblPr/>
      <w:tcPr>
        <w:tcBorders>
          <w:top w:val="double" w:sz="2" w:space="0" w:color="EBCC80"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EED4" w:themeFill="accent5" w:themeFillTint="33"/>
      </w:tcPr>
    </w:tblStylePr>
    <w:tblStylePr w:type="band1Horz">
      <w:tblPr/>
      <w:tcPr>
        <w:shd w:val="clear" w:color="auto" w:fill="F8EED4" w:themeFill="accent5" w:themeFillTint="33"/>
      </w:tcPr>
    </w:tblStylePr>
  </w:style>
  <w:style w:type="table" w:styleId="GridTable2-Accent4">
    <w:name w:val="Grid Table 2 Accent 4"/>
    <w:basedOn w:val="TableNormal"/>
    <w:uiPriority w:val="47"/>
    <w:rsid w:val="000B19C7"/>
    <w:pPr>
      <w:spacing w:after="0" w:line="240" w:lineRule="auto"/>
    </w:pPr>
    <w:tblPr>
      <w:tblStyleRowBandSize w:val="1"/>
      <w:tblStyleColBandSize w:val="1"/>
      <w:tblBorders>
        <w:top w:val="single" w:sz="2" w:space="0" w:color="E1D4B7" w:themeColor="accent4" w:themeTint="99"/>
        <w:bottom w:val="single" w:sz="2" w:space="0" w:color="E1D4B7" w:themeColor="accent4" w:themeTint="99"/>
        <w:insideH w:val="single" w:sz="2" w:space="0" w:color="E1D4B7" w:themeColor="accent4" w:themeTint="99"/>
        <w:insideV w:val="single" w:sz="2" w:space="0" w:color="E1D4B7" w:themeColor="accent4" w:themeTint="99"/>
      </w:tblBorders>
    </w:tblPr>
    <w:tblStylePr w:type="firstRow">
      <w:rPr>
        <w:b/>
        <w:bCs/>
      </w:rPr>
      <w:tblPr/>
      <w:tcPr>
        <w:tcBorders>
          <w:top w:val="nil"/>
          <w:bottom w:val="single" w:sz="12" w:space="0" w:color="E1D4B7" w:themeColor="accent4" w:themeTint="99"/>
          <w:insideH w:val="nil"/>
          <w:insideV w:val="nil"/>
        </w:tcBorders>
        <w:shd w:val="clear" w:color="auto" w:fill="FFFFFF" w:themeFill="background1"/>
      </w:tcPr>
    </w:tblStylePr>
    <w:tblStylePr w:type="lastRow">
      <w:rPr>
        <w:b/>
        <w:bCs/>
      </w:rPr>
      <w:tblPr/>
      <w:tcPr>
        <w:tcBorders>
          <w:top w:val="double" w:sz="2" w:space="0" w:color="E1D4B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F0E7" w:themeFill="accent4" w:themeFillTint="33"/>
      </w:tcPr>
    </w:tblStylePr>
    <w:tblStylePr w:type="band1Horz">
      <w:tblPr/>
      <w:tcPr>
        <w:shd w:val="clear" w:color="auto" w:fill="F5F0E7" w:themeFill="accent4" w:themeFillTint="33"/>
      </w:tcPr>
    </w:tblStylePr>
  </w:style>
  <w:style w:type="table" w:styleId="GridTable1Light-Accent6">
    <w:name w:val="Grid Table 1 Light Accent 6"/>
    <w:basedOn w:val="TableNormal"/>
    <w:uiPriority w:val="46"/>
    <w:rsid w:val="000B19C7"/>
    <w:pPr>
      <w:spacing w:after="0" w:line="240" w:lineRule="auto"/>
    </w:pPr>
    <w:tblPr>
      <w:tblStyleRowBandSize w:val="1"/>
      <w:tblStyleColBandSize w:val="1"/>
      <w:tblBorders>
        <w:top w:val="single" w:sz="4" w:space="0" w:color="F9F8F4" w:themeColor="accent6" w:themeTint="66"/>
        <w:left w:val="single" w:sz="4" w:space="0" w:color="F9F8F4" w:themeColor="accent6" w:themeTint="66"/>
        <w:bottom w:val="single" w:sz="4" w:space="0" w:color="F9F8F4" w:themeColor="accent6" w:themeTint="66"/>
        <w:right w:val="single" w:sz="4" w:space="0" w:color="F9F8F4" w:themeColor="accent6" w:themeTint="66"/>
        <w:insideH w:val="single" w:sz="4" w:space="0" w:color="F9F8F4" w:themeColor="accent6" w:themeTint="66"/>
        <w:insideV w:val="single" w:sz="4" w:space="0" w:color="F9F8F4" w:themeColor="accent6" w:themeTint="66"/>
      </w:tblBorders>
    </w:tblPr>
    <w:tblStylePr w:type="firstRow">
      <w:rPr>
        <w:b/>
        <w:bCs/>
      </w:rPr>
      <w:tblPr/>
      <w:tcPr>
        <w:tcBorders>
          <w:bottom w:val="single" w:sz="12" w:space="0" w:color="F7F5EF" w:themeColor="accent6" w:themeTint="99"/>
        </w:tcBorders>
      </w:tcPr>
    </w:tblStylePr>
    <w:tblStylePr w:type="lastRow">
      <w:rPr>
        <w:b/>
        <w:bCs/>
      </w:rPr>
      <w:tblPr/>
      <w:tcPr>
        <w:tcBorders>
          <w:top w:val="double" w:sz="2" w:space="0" w:color="F7F5EF" w:themeColor="accent6"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B19C7"/>
    <w:pPr>
      <w:spacing w:after="0" w:line="240" w:lineRule="auto"/>
    </w:pPr>
    <w:tblPr>
      <w:tblStyleRowBandSize w:val="1"/>
      <w:tblStyleColBandSize w:val="1"/>
      <w:tblBorders>
        <w:top w:val="single" w:sz="4" w:space="0" w:color="F1DDAA" w:themeColor="accent5" w:themeTint="66"/>
        <w:left w:val="single" w:sz="4" w:space="0" w:color="F1DDAA" w:themeColor="accent5" w:themeTint="66"/>
        <w:bottom w:val="single" w:sz="4" w:space="0" w:color="F1DDAA" w:themeColor="accent5" w:themeTint="66"/>
        <w:right w:val="single" w:sz="4" w:space="0" w:color="F1DDAA" w:themeColor="accent5" w:themeTint="66"/>
        <w:insideH w:val="single" w:sz="4" w:space="0" w:color="F1DDAA" w:themeColor="accent5" w:themeTint="66"/>
        <w:insideV w:val="single" w:sz="4" w:space="0" w:color="F1DDAA" w:themeColor="accent5" w:themeTint="66"/>
      </w:tblBorders>
    </w:tblPr>
    <w:tblStylePr w:type="firstRow">
      <w:rPr>
        <w:b/>
        <w:bCs/>
      </w:rPr>
      <w:tblPr/>
      <w:tcPr>
        <w:tcBorders>
          <w:bottom w:val="single" w:sz="12" w:space="0" w:color="EBCC80" w:themeColor="accent5" w:themeTint="99"/>
        </w:tcBorders>
      </w:tcPr>
    </w:tblStylePr>
    <w:tblStylePr w:type="lastRow">
      <w:rPr>
        <w:b/>
        <w:bCs/>
      </w:rPr>
      <w:tblPr/>
      <w:tcPr>
        <w:tcBorders>
          <w:top w:val="double" w:sz="2" w:space="0" w:color="EBCC80"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B19C7"/>
    <w:pPr>
      <w:spacing w:after="0" w:line="240" w:lineRule="auto"/>
    </w:pPr>
    <w:tblPr>
      <w:tblStyleRowBandSize w:val="1"/>
      <w:tblStyleColBandSize w:val="1"/>
      <w:tblBorders>
        <w:top w:val="single" w:sz="4" w:space="0" w:color="EBE2CF" w:themeColor="accent4" w:themeTint="66"/>
        <w:left w:val="single" w:sz="4" w:space="0" w:color="EBE2CF" w:themeColor="accent4" w:themeTint="66"/>
        <w:bottom w:val="single" w:sz="4" w:space="0" w:color="EBE2CF" w:themeColor="accent4" w:themeTint="66"/>
        <w:right w:val="single" w:sz="4" w:space="0" w:color="EBE2CF" w:themeColor="accent4" w:themeTint="66"/>
        <w:insideH w:val="single" w:sz="4" w:space="0" w:color="EBE2CF" w:themeColor="accent4" w:themeTint="66"/>
        <w:insideV w:val="single" w:sz="4" w:space="0" w:color="EBE2CF" w:themeColor="accent4" w:themeTint="66"/>
      </w:tblBorders>
    </w:tblPr>
    <w:tblStylePr w:type="firstRow">
      <w:rPr>
        <w:b/>
        <w:bCs/>
      </w:rPr>
      <w:tblPr/>
      <w:tcPr>
        <w:tcBorders>
          <w:bottom w:val="single" w:sz="12" w:space="0" w:color="E1D4B7" w:themeColor="accent4" w:themeTint="99"/>
        </w:tcBorders>
      </w:tcPr>
    </w:tblStylePr>
    <w:tblStylePr w:type="lastRow">
      <w:rPr>
        <w:b/>
        <w:bCs/>
      </w:rPr>
      <w:tblPr/>
      <w:tcPr>
        <w:tcBorders>
          <w:top w:val="double" w:sz="2" w:space="0" w:color="E1D4B7" w:themeColor="accent4" w:themeTint="99"/>
        </w:tcBorders>
      </w:tcPr>
    </w:tblStylePr>
    <w:tblStylePr w:type="firstCol">
      <w:rPr>
        <w:b/>
        <w:bCs/>
      </w:rPr>
    </w:tblStylePr>
    <w:tblStylePr w:type="lastCol">
      <w:rPr>
        <w:b/>
        <w:bCs/>
      </w:rPr>
    </w:tblStylePr>
  </w:style>
  <w:style w:type="paragraph" w:customStyle="1" w:styleId="0Title">
    <w:name w:val="0 Title"/>
    <w:basedOn w:val="Normal"/>
    <w:uiPriority w:val="99"/>
    <w:rsid w:val="00C94D1D"/>
    <w:pPr>
      <w:keepLines/>
      <w:suppressAutoHyphens/>
      <w:autoSpaceDE w:val="0"/>
      <w:autoSpaceDN w:val="0"/>
      <w:adjustRightInd w:val="0"/>
      <w:spacing w:before="0" w:after="125" w:line="520" w:lineRule="atLeast"/>
      <w:textAlignment w:val="center"/>
    </w:pPr>
    <w:rPr>
      <w:rFonts w:ascii="AU Sans BETA Display Regular" w:hAnsi="AU Sans BETA Display Regular" w:cs="AU Sans BETA Display Regular"/>
      <w:color w:val="446E55"/>
      <w:sz w:val="46"/>
      <w:szCs w:val="46"/>
      <w:lang w:val="en-GB"/>
    </w:rPr>
  </w:style>
  <w:style w:type="paragraph" w:customStyle="1" w:styleId="4Bodycopy">
    <w:name w:val="4 Body copy"/>
    <w:basedOn w:val="NoParagraphStyle"/>
    <w:uiPriority w:val="99"/>
    <w:rsid w:val="00AC24C8"/>
    <w:pPr>
      <w:suppressAutoHyphens/>
      <w:spacing w:after="113" w:line="333" w:lineRule="auto"/>
    </w:pPr>
    <w:rPr>
      <w:rFonts w:cs="AU Sans BETA Text Light"/>
      <w:sz w:val="18"/>
      <w:szCs w:val="18"/>
    </w:rPr>
  </w:style>
  <w:style w:type="paragraph" w:customStyle="1" w:styleId="7Chartsource">
    <w:name w:val="7 Chart source"/>
    <w:basedOn w:val="4Bodycopy"/>
    <w:uiPriority w:val="99"/>
    <w:rsid w:val="002712F8"/>
    <w:pPr>
      <w:spacing w:after="227"/>
    </w:pPr>
    <w:rPr>
      <w:rFonts w:ascii="AU Sans BETA Text" w:hAnsi="AU Sans BETA Text" w:cs="AU Sans BETA Text"/>
      <w:i/>
      <w:iCs/>
      <w:sz w:val="14"/>
      <w:szCs w:val="14"/>
    </w:rPr>
  </w:style>
  <w:style w:type="paragraph" w:customStyle="1" w:styleId="3SmallSubheadingMidGreen">
    <w:name w:val="3 Small Subheading Mid Green"/>
    <w:basedOn w:val="Normal"/>
    <w:uiPriority w:val="99"/>
    <w:rsid w:val="005B3A11"/>
    <w:pPr>
      <w:keepNext/>
      <w:suppressAutoHyphens/>
      <w:autoSpaceDE w:val="0"/>
      <w:autoSpaceDN w:val="0"/>
      <w:adjustRightInd w:val="0"/>
      <w:spacing w:before="113" w:after="113" w:line="333" w:lineRule="auto"/>
      <w:textAlignment w:val="center"/>
    </w:pPr>
    <w:rPr>
      <w:rFonts w:ascii="AU Sans BETA Text Bold" w:hAnsi="AU Sans BETA Text Bold" w:cs="AU Sans BETA Text Bold"/>
      <w:b/>
      <w:bCs/>
      <w:color w:val="446E55"/>
      <w:spacing w:val="-2"/>
      <w:sz w:val="18"/>
      <w:szCs w:val="18"/>
      <w:lang w:val="en-GB"/>
    </w:rPr>
  </w:style>
  <w:style w:type="paragraph" w:customStyle="1" w:styleId="2Intro">
    <w:name w:val="2 Intro"/>
    <w:basedOn w:val="Normal"/>
    <w:uiPriority w:val="99"/>
    <w:rsid w:val="00FD238E"/>
    <w:pPr>
      <w:suppressAutoHyphens/>
      <w:autoSpaceDE w:val="0"/>
      <w:autoSpaceDN w:val="0"/>
      <w:adjustRightInd w:val="0"/>
      <w:spacing w:before="0" w:after="85" w:line="324" w:lineRule="auto"/>
      <w:textAlignment w:val="center"/>
    </w:pPr>
    <w:rPr>
      <w:rFonts w:ascii="AU Sans BETA Text" w:hAnsi="AU Sans BETA Text" w:cs="AU Sans BETA Text"/>
      <w:color w:val="000000"/>
      <w:sz w:val="22"/>
      <w:szCs w:val="22"/>
      <w:lang w:val="en-GB"/>
    </w:rPr>
  </w:style>
  <w:style w:type="paragraph" w:customStyle="1" w:styleId="3SmallSubheaingDarkGreenNeutralBG">
    <w:name w:val="3 Small Subheaing Dark Green (Neutral BG)"/>
    <w:basedOn w:val="3SmallSubheadingMidGreen"/>
    <w:uiPriority w:val="99"/>
    <w:rsid w:val="00FD238E"/>
    <w:rPr>
      <w:color w:val="214335"/>
    </w:rPr>
  </w:style>
  <w:style w:type="paragraph" w:customStyle="1" w:styleId="3Subheading2after3S1">
    <w:name w:val="3 Subheading 2 after 3S1"/>
    <w:basedOn w:val="3SmallSubheadingMidGreen"/>
    <w:uiPriority w:val="99"/>
    <w:rsid w:val="00EB4989"/>
    <w:pPr>
      <w:spacing w:before="0"/>
    </w:pPr>
  </w:style>
  <w:style w:type="paragraph" w:customStyle="1" w:styleId="NoParagraphStyle">
    <w:name w:val="[No Paragraph Style]"/>
    <w:rsid w:val="0049717E"/>
    <w:pPr>
      <w:autoSpaceDE w:val="0"/>
      <w:autoSpaceDN w:val="0"/>
      <w:adjustRightInd w:val="0"/>
      <w:spacing w:after="0" w:line="288" w:lineRule="auto"/>
      <w:textAlignment w:val="center"/>
    </w:pPr>
    <w:rPr>
      <w:rFonts w:ascii="AU Sans BETA Text Light" w:hAnsi="AU Sans BETA Text Light"/>
      <w:color w:val="000000"/>
      <w:sz w:val="24"/>
      <w:szCs w:val="24"/>
      <w:lang w:val="en-GB"/>
    </w:rPr>
  </w:style>
  <w:style w:type="numbering" w:customStyle="1" w:styleId="CurrentList1">
    <w:name w:val="Current List1"/>
    <w:uiPriority w:val="99"/>
    <w:rsid w:val="00357764"/>
    <w:pPr>
      <w:numPr>
        <w:numId w:val="27"/>
      </w:numPr>
    </w:pPr>
  </w:style>
  <w:style w:type="numbering" w:customStyle="1" w:styleId="CurrentList2">
    <w:name w:val="Current List2"/>
    <w:uiPriority w:val="99"/>
    <w:rsid w:val="00633429"/>
    <w:pPr>
      <w:numPr>
        <w:numId w:val="29"/>
      </w:numPr>
    </w:pPr>
  </w:style>
  <w:style w:type="numbering" w:customStyle="1" w:styleId="CurrentList3">
    <w:name w:val="Current List3"/>
    <w:uiPriority w:val="99"/>
    <w:rsid w:val="0029372A"/>
    <w:pPr>
      <w:numPr>
        <w:numId w:val="31"/>
      </w:numPr>
    </w:pPr>
  </w:style>
  <w:style w:type="table" w:customStyle="1" w:styleId="Style1">
    <w:name w:val="Style1"/>
    <w:basedOn w:val="TableNormal"/>
    <w:uiPriority w:val="99"/>
    <w:rsid w:val="009F7B5B"/>
    <w:pPr>
      <w:spacing w:after="0" w:line="240" w:lineRule="auto"/>
    </w:pPr>
    <w:tblPr/>
    <w:tcPr>
      <w:shd w:val="clear" w:color="auto" w:fill="173F34" w:themeFill="accent1"/>
    </w:tcPr>
  </w:style>
  <w:style w:type="numbering" w:customStyle="1" w:styleId="CurrentList4">
    <w:name w:val="Current List4"/>
    <w:uiPriority w:val="99"/>
    <w:rsid w:val="0085232B"/>
    <w:pPr>
      <w:numPr>
        <w:numId w:val="35"/>
      </w:numPr>
    </w:pPr>
  </w:style>
  <w:style w:type="paragraph" w:customStyle="1" w:styleId="TOC">
    <w:name w:val="TOC"/>
    <w:basedOn w:val="Normal"/>
    <w:uiPriority w:val="99"/>
    <w:rsid w:val="005B3A11"/>
    <w:pPr>
      <w:suppressAutoHyphens/>
      <w:autoSpaceDE w:val="0"/>
      <w:autoSpaceDN w:val="0"/>
      <w:adjustRightInd w:val="0"/>
      <w:spacing w:before="0" w:after="113" w:line="333" w:lineRule="auto"/>
      <w:textAlignment w:val="center"/>
    </w:pPr>
    <w:rPr>
      <w:rFonts w:ascii="AU Sans BETA Text" w:hAnsi="AU Sans BETA Text" w:cs="AU Sans BETA Text"/>
      <w:color w:val="000000"/>
      <w:sz w:val="21"/>
      <w:szCs w:val="21"/>
      <w:lang w:val="en-GB"/>
    </w:rPr>
  </w:style>
  <w:style w:type="paragraph" w:customStyle="1" w:styleId="3SubheadingAUGreenDark">
    <w:name w:val="3 Subheading AU Green Dark"/>
    <w:basedOn w:val="Normal"/>
    <w:uiPriority w:val="99"/>
    <w:rsid w:val="005B3A11"/>
    <w:pPr>
      <w:keepNext/>
      <w:suppressAutoHyphens/>
      <w:autoSpaceDE w:val="0"/>
      <w:autoSpaceDN w:val="0"/>
      <w:adjustRightInd w:val="0"/>
      <w:spacing w:before="113" w:after="113" w:line="333" w:lineRule="auto"/>
      <w:textAlignment w:val="center"/>
    </w:pPr>
    <w:rPr>
      <w:rFonts w:ascii="AU Sans BETA Text Medium" w:hAnsi="AU Sans BETA Text Medium" w:cs="AU Sans BETA Text Medium"/>
      <w:color w:val="214335"/>
      <w:spacing w:val="-2"/>
      <w:sz w:val="18"/>
      <w:szCs w:val="18"/>
      <w:lang w:val="en-GB"/>
    </w:rPr>
  </w:style>
  <w:style w:type="paragraph" w:customStyle="1" w:styleId="0Covertitle3-small">
    <w:name w:val="0 Cover title 3 - small"/>
    <w:basedOn w:val="NoParagraphStyle"/>
    <w:uiPriority w:val="99"/>
    <w:rsid w:val="005A359B"/>
    <w:pPr>
      <w:keepLines/>
      <w:suppressAutoHyphens/>
      <w:spacing w:after="227" w:line="660" w:lineRule="atLeast"/>
      <w:jc w:val="center"/>
    </w:pPr>
    <w:rPr>
      <w:rFonts w:ascii="AU Sans BETA Display Light" w:hAnsi="AU Sans BETA Display Light" w:cs="AU Sans BETA Display Light"/>
      <w:color w:val="214335"/>
      <w:sz w:val="60"/>
      <w:szCs w:val="60"/>
    </w:rPr>
  </w:style>
  <w:style w:type="paragraph" w:customStyle="1" w:styleId="0TitleSmallMineral">
    <w:name w:val="0 Title Small Mineral"/>
    <w:basedOn w:val="NoParagraphStyle"/>
    <w:uiPriority w:val="99"/>
    <w:rsid w:val="005A359B"/>
    <w:pPr>
      <w:keepLines/>
      <w:suppressAutoHyphens/>
      <w:spacing w:line="280" w:lineRule="atLeast"/>
      <w:jc w:val="center"/>
    </w:pPr>
    <w:rPr>
      <w:rFonts w:ascii="AU Sans BETA Text" w:hAnsi="AU Sans BETA Text" w:cs="AU Sans BETA Text"/>
      <w:color w:val="214335"/>
      <w:sz w:val="22"/>
      <w:szCs w:val="22"/>
    </w:rPr>
  </w:style>
  <w:style w:type="character" w:customStyle="1" w:styleId="bullettangerine">
    <w:name w:val="bullet (tangerine)"/>
    <w:basedOn w:val="DefaultParagraphFont"/>
    <w:uiPriority w:val="99"/>
    <w:rsid w:val="005A359B"/>
    <w:rPr>
      <w:color w:val="000000"/>
      <w:sz w:val="18"/>
      <w:szCs w:val="18"/>
    </w:rPr>
  </w:style>
  <w:style w:type="paragraph" w:customStyle="1" w:styleId="0TitleSmall">
    <w:name w:val="0 Title Small"/>
    <w:basedOn w:val="NoParagraphStyle"/>
    <w:uiPriority w:val="99"/>
    <w:rsid w:val="005A359B"/>
    <w:pPr>
      <w:keepLines/>
      <w:suppressAutoHyphens/>
      <w:spacing w:line="320" w:lineRule="atLeast"/>
      <w:ind w:left="283"/>
    </w:pPr>
    <w:rPr>
      <w:rFonts w:ascii="AU Sans BETA Display Bold" w:hAnsi="AU Sans BETA Display Bold" w:cs="AU Sans BETA Display Bold"/>
      <w:b/>
      <w:bCs/>
      <w:color w:val="FFFFFF"/>
      <w:sz w:val="26"/>
      <w:szCs w:val="26"/>
    </w:rPr>
  </w:style>
  <w:style w:type="paragraph" w:customStyle="1" w:styleId="0TitleSmallRegular">
    <w:name w:val="0 Title Small Regular"/>
    <w:basedOn w:val="NoParagraphStyle"/>
    <w:uiPriority w:val="99"/>
    <w:rsid w:val="005A359B"/>
    <w:pPr>
      <w:keepLines/>
      <w:pBdr>
        <w:top w:val="single" w:sz="4" w:space="12" w:color="auto"/>
      </w:pBdr>
      <w:suppressAutoHyphens/>
      <w:spacing w:before="113" w:line="340" w:lineRule="atLeast"/>
      <w:ind w:left="283"/>
    </w:pPr>
    <w:rPr>
      <w:rFonts w:ascii="AU Sans BETA Display Regular" w:hAnsi="AU Sans BETA Display Regular" w:cs="AU Sans BETA Display Regular"/>
      <w:color w:val="FFFFFF"/>
      <w:sz w:val="22"/>
      <w:szCs w:val="22"/>
    </w:rPr>
  </w:style>
  <w:style w:type="paragraph" w:customStyle="1" w:styleId="Tabletext-lightTables">
    <w:name w:val="Table text - light (Tables)"/>
    <w:basedOn w:val="NoParagraphStyle"/>
    <w:uiPriority w:val="99"/>
    <w:rsid w:val="005A359B"/>
    <w:pPr>
      <w:tabs>
        <w:tab w:val="left" w:pos="312"/>
      </w:tabs>
      <w:suppressAutoHyphens/>
      <w:spacing w:after="105" w:line="210" w:lineRule="atLeast"/>
    </w:pPr>
    <w:rPr>
      <w:rFonts w:cs="AU Sans BETA Text Light"/>
      <w:sz w:val="16"/>
      <w:szCs w:val="16"/>
    </w:rPr>
  </w:style>
  <w:style w:type="paragraph" w:customStyle="1" w:styleId="3SubheadingAUGreen">
    <w:name w:val="3 Subheading AU Green"/>
    <w:basedOn w:val="Normal"/>
    <w:uiPriority w:val="99"/>
    <w:rsid w:val="005B3A11"/>
    <w:pPr>
      <w:keepNext/>
      <w:suppressAutoHyphens/>
      <w:autoSpaceDE w:val="0"/>
      <w:autoSpaceDN w:val="0"/>
      <w:adjustRightInd w:val="0"/>
      <w:spacing w:before="113" w:after="113" w:line="333" w:lineRule="auto"/>
      <w:textAlignment w:val="center"/>
    </w:pPr>
    <w:rPr>
      <w:rFonts w:ascii="AU Sans BETA Text Bold" w:hAnsi="AU Sans BETA Text Bold" w:cs="AU Sans BETA Text Bold"/>
      <w:b/>
      <w:bCs/>
      <w:color w:val="214335"/>
      <w:spacing w:val="-2"/>
      <w:sz w:val="18"/>
      <w:szCs w:val="18"/>
      <w:lang w:val="en-GB"/>
    </w:rPr>
  </w:style>
  <w:style w:type="table" w:styleId="GridTable1Light">
    <w:name w:val="Grid Table 1 Light"/>
    <w:basedOn w:val="TableNormal"/>
    <w:uiPriority w:val="46"/>
    <w:rsid w:val="005A359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1">
    <w:name w:val="Table Grid1"/>
    <w:basedOn w:val="TableNormal"/>
    <w:next w:val="TableGrid"/>
    <w:uiPriority w:val="39"/>
    <w:rsid w:val="00175C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2D047C"/>
    <w:pPr>
      <w:spacing w:before="0" w:after="0" w:line="240" w:lineRule="auto"/>
    </w:pPr>
  </w:style>
  <w:style w:type="character" w:customStyle="1" w:styleId="FootnoteTextChar">
    <w:name w:val="Footnote Text Char"/>
    <w:basedOn w:val="DefaultParagraphFont"/>
    <w:link w:val="FootnoteText"/>
    <w:uiPriority w:val="99"/>
    <w:semiHidden/>
    <w:rsid w:val="002D047C"/>
    <w:rPr>
      <w:sz w:val="20"/>
      <w:szCs w:val="20"/>
      <w:lang w:val="pt-PT"/>
    </w:rPr>
  </w:style>
  <w:style w:type="character" w:styleId="FootnoteReference">
    <w:name w:val="footnote reference"/>
    <w:basedOn w:val="DefaultParagraphFont"/>
    <w:uiPriority w:val="99"/>
    <w:semiHidden/>
    <w:unhideWhenUsed/>
    <w:rsid w:val="002D047C"/>
    <w:rPr>
      <w:vertAlign w:val="superscript"/>
    </w:rPr>
  </w:style>
  <w:style w:type="paragraph" w:customStyle="1" w:styleId="0TitleMineral">
    <w:name w:val="0 Title Mineral"/>
    <w:basedOn w:val="NoParagraphStyle"/>
    <w:uiPriority w:val="99"/>
    <w:rsid w:val="00116D6B"/>
    <w:pPr>
      <w:keepLines/>
      <w:suppressAutoHyphens/>
      <w:spacing w:after="28" w:line="400" w:lineRule="atLeast"/>
      <w:jc w:val="center"/>
    </w:pPr>
    <w:rPr>
      <w:rFonts w:ascii="AU Sans BETA Text Bold" w:hAnsi="AU Sans BETA Text Bold" w:cs="AU Sans BETA Text Bold"/>
      <w:b/>
      <w:bCs/>
      <w:color w:val="214335"/>
      <w:sz w:val="36"/>
      <w:szCs w:val="36"/>
    </w:rPr>
  </w:style>
  <w:style w:type="paragraph" w:customStyle="1" w:styleId="2Intro-spaceafter">
    <w:name w:val="2 Intro - space after"/>
    <w:basedOn w:val="Normal"/>
    <w:uiPriority w:val="99"/>
    <w:rsid w:val="005B3A11"/>
    <w:pPr>
      <w:suppressAutoHyphens/>
      <w:autoSpaceDE w:val="0"/>
      <w:autoSpaceDN w:val="0"/>
      <w:adjustRightInd w:val="0"/>
      <w:spacing w:before="0" w:after="369" w:line="324" w:lineRule="auto"/>
      <w:textAlignment w:val="center"/>
    </w:pPr>
    <w:rPr>
      <w:rFonts w:ascii="AU Sans BETA Text" w:hAnsi="AU Sans BETA Text" w:cs="AU Sans BETA Text"/>
      <w:color w:val="000000"/>
      <w:sz w:val="22"/>
      <w:szCs w:val="22"/>
      <w:lang w:val="en-GB"/>
    </w:rPr>
  </w:style>
  <w:style w:type="paragraph" w:customStyle="1" w:styleId="6Disclaimer">
    <w:name w:val="6 Disclaimer"/>
    <w:basedOn w:val="Normal"/>
    <w:uiPriority w:val="99"/>
    <w:rsid w:val="004477CF"/>
    <w:pPr>
      <w:tabs>
        <w:tab w:val="left" w:pos="170"/>
      </w:tabs>
      <w:suppressAutoHyphens/>
      <w:autoSpaceDE w:val="0"/>
      <w:autoSpaceDN w:val="0"/>
      <w:adjustRightInd w:val="0"/>
      <w:spacing w:before="0" w:after="57" w:line="220" w:lineRule="atLeast"/>
      <w:textAlignment w:val="center"/>
    </w:pPr>
    <w:rPr>
      <w:rFonts w:ascii="AU Sans BETA Text" w:hAnsi="AU Sans BETA Text" w:cs="AU Sans BETA Text"/>
      <w:color w:val="000000"/>
      <w:sz w:val="14"/>
      <w:szCs w:val="14"/>
      <w:lang w:val="en-GB"/>
    </w:rPr>
  </w:style>
  <w:style w:type="paragraph" w:customStyle="1" w:styleId="3Subheading1">
    <w:name w:val="3 Subheading 1"/>
    <w:basedOn w:val="4Bodycopy"/>
    <w:uiPriority w:val="99"/>
    <w:rsid w:val="004477CF"/>
    <w:pPr>
      <w:keepNext/>
      <w:keepLines/>
      <w:spacing w:before="283" w:after="57" w:line="300" w:lineRule="atLeast"/>
    </w:pPr>
    <w:rPr>
      <w:rFonts w:ascii="AU Sans Display" w:hAnsi="AU Sans Display" w:cs="AU Sans Display"/>
      <w:color w:val="743783"/>
      <w:sz w:val="24"/>
      <w:szCs w:val="24"/>
    </w:rPr>
  </w:style>
  <w:style w:type="paragraph" w:customStyle="1" w:styleId="4BodyBullet">
    <w:name w:val="4 Body Bullet"/>
    <w:basedOn w:val="4Bodycopy"/>
    <w:uiPriority w:val="99"/>
    <w:rsid w:val="004477CF"/>
    <w:pPr>
      <w:spacing w:line="220" w:lineRule="atLeast"/>
      <w:ind w:left="227" w:hanging="198"/>
    </w:pPr>
    <w:rPr>
      <w:rFonts w:ascii="AU Sans BETA Text" w:hAnsi="AU Sans BETA Text" w:cs="AU Sans BETA Text"/>
      <w:sz w:val="17"/>
      <w:szCs w:val="17"/>
    </w:rPr>
  </w:style>
  <w:style w:type="paragraph" w:customStyle="1" w:styleId="BasicParagraph">
    <w:name w:val="[Basic Paragraph]"/>
    <w:basedOn w:val="NoParagraphStyle"/>
    <w:uiPriority w:val="99"/>
    <w:rsid w:val="00631F89"/>
    <w:rPr>
      <w:rFonts w:ascii="Minion Pro" w:hAnsi="Minion Pro" w:cs="Minion Pro"/>
      <w:lang w:val="en-US"/>
    </w:rPr>
  </w:style>
  <w:style w:type="paragraph" w:customStyle="1" w:styleId="3SubheadingMidGreen">
    <w:name w:val="3 Subheading Mid Green"/>
    <w:basedOn w:val="4Bodycopy"/>
    <w:uiPriority w:val="99"/>
    <w:rsid w:val="00A67D26"/>
    <w:pPr>
      <w:keepNext/>
      <w:keepLines/>
      <w:spacing w:before="170" w:line="280" w:lineRule="atLeast"/>
    </w:pPr>
    <w:rPr>
      <w:rFonts w:ascii="AU Sans BETA Display Regular" w:hAnsi="AU Sans BETA Display Regular" w:cs="AU Sans BETA Display Regular"/>
      <w:color w:val="446E55"/>
      <w:sz w:val="20"/>
      <w:szCs w:val="20"/>
    </w:rPr>
  </w:style>
  <w:style w:type="numbering" w:customStyle="1" w:styleId="CurrentList5">
    <w:name w:val="Current List5"/>
    <w:uiPriority w:val="99"/>
    <w:rsid w:val="00024A9B"/>
    <w:pPr>
      <w:numPr>
        <w:numId w:val="47"/>
      </w:numPr>
    </w:pPr>
  </w:style>
  <w:style w:type="paragraph" w:customStyle="1" w:styleId="4BodyEnDash">
    <w:name w:val="4 Body En Dash"/>
    <w:basedOn w:val="4BodyBullet"/>
    <w:uiPriority w:val="99"/>
    <w:rsid w:val="00E32805"/>
    <w:pPr>
      <w:spacing w:line="230" w:lineRule="atLeast"/>
      <w:ind w:left="454" w:hanging="227"/>
    </w:pPr>
  </w:style>
  <w:style w:type="paragraph" w:customStyle="1" w:styleId="DisclaimerBodyText07Disclaimer">
    <w:name w:val="Disclaimer &gt; Body Text (07 Disclaimer)"/>
    <w:basedOn w:val="Normal"/>
    <w:uiPriority w:val="99"/>
    <w:rsid w:val="009E088B"/>
    <w:pPr>
      <w:tabs>
        <w:tab w:val="left" w:pos="170"/>
      </w:tabs>
      <w:suppressAutoHyphens/>
      <w:autoSpaceDE w:val="0"/>
      <w:autoSpaceDN w:val="0"/>
      <w:adjustRightInd w:val="0"/>
      <w:spacing w:before="0" w:after="57" w:line="220" w:lineRule="atLeast"/>
      <w:textAlignment w:val="center"/>
    </w:pPr>
    <w:rPr>
      <w:rFonts w:ascii="AU Sans Text" w:hAnsi="AU Sans Text" w:cs="AU Sans Text"/>
      <w:color w:val="000000"/>
      <w:sz w:val="14"/>
      <w:szCs w:val="14"/>
      <w:lang w:val="en-GB"/>
    </w:rPr>
  </w:style>
  <w:style w:type="paragraph" w:customStyle="1" w:styleId="IntroText03Body">
    <w:name w:val="Intro Text (03 Body)"/>
    <w:basedOn w:val="Normal"/>
    <w:uiPriority w:val="99"/>
    <w:rsid w:val="009E088B"/>
    <w:pPr>
      <w:suppressAutoHyphens/>
      <w:autoSpaceDE w:val="0"/>
      <w:autoSpaceDN w:val="0"/>
      <w:adjustRightInd w:val="0"/>
      <w:spacing w:before="0" w:after="57" w:line="380" w:lineRule="atLeast"/>
      <w:textAlignment w:val="center"/>
    </w:pPr>
    <w:rPr>
      <w:rFonts w:ascii="AU Sans Text Light" w:hAnsi="AU Sans Text Light" w:cs="AU Sans Text Light"/>
      <w:color w:val="00694B"/>
      <w:sz w:val="30"/>
      <w:szCs w:val="30"/>
      <w:lang w:val="en-GB"/>
    </w:rPr>
  </w:style>
  <w:style w:type="paragraph" w:customStyle="1" w:styleId="BodyText03Body">
    <w:name w:val="Body Text (03 Body)"/>
    <w:basedOn w:val="BasicParagraph"/>
    <w:uiPriority w:val="99"/>
    <w:rsid w:val="009E088B"/>
    <w:pPr>
      <w:suppressAutoHyphens/>
      <w:spacing w:after="57" w:line="240" w:lineRule="atLeast"/>
    </w:pPr>
    <w:rPr>
      <w:rFonts w:ascii="AU Sans Text" w:hAnsi="AU Sans Text" w:cs="AU Sans Text"/>
      <w:sz w:val="18"/>
      <w:szCs w:val="18"/>
      <w:lang w:val="en-GB"/>
    </w:rPr>
  </w:style>
  <w:style w:type="paragraph" w:customStyle="1" w:styleId="H1Section02Headings">
    <w:name w:val="H1 Section (02 Headings)"/>
    <w:basedOn w:val="NoParagraphStyle"/>
    <w:uiPriority w:val="99"/>
    <w:rsid w:val="009E088B"/>
    <w:pPr>
      <w:suppressAutoHyphens/>
      <w:spacing w:line="1240" w:lineRule="atLeast"/>
    </w:pPr>
    <w:rPr>
      <w:rFonts w:ascii="AU Sans Display Thin" w:hAnsi="AU Sans Display Thin" w:cs="AU Sans Display Thin"/>
      <w:color w:val="00392C"/>
      <w:sz w:val="112"/>
      <w:szCs w:val="112"/>
    </w:rPr>
  </w:style>
  <w:style w:type="paragraph" w:customStyle="1" w:styleId="H4Subsection02Headings">
    <w:name w:val="H4 Subsection (02 Headings)"/>
    <w:basedOn w:val="Normal"/>
    <w:next w:val="BodyText03Body"/>
    <w:uiPriority w:val="99"/>
    <w:rsid w:val="009E088B"/>
    <w:pPr>
      <w:suppressAutoHyphens/>
      <w:autoSpaceDE w:val="0"/>
      <w:autoSpaceDN w:val="0"/>
      <w:adjustRightInd w:val="0"/>
      <w:spacing w:before="0" w:after="0" w:line="280" w:lineRule="atLeast"/>
      <w:textAlignment w:val="center"/>
    </w:pPr>
    <w:rPr>
      <w:rFonts w:ascii="AU Sans Display Light" w:hAnsi="AU Sans Display Light" w:cs="AU Sans Display Light"/>
      <w:color w:val="00392C"/>
      <w:sz w:val="24"/>
      <w:szCs w:val="24"/>
      <w:lang w:val="en-GB"/>
    </w:rPr>
  </w:style>
  <w:style w:type="paragraph" w:customStyle="1" w:styleId="BodyTextBulletLvl103Body">
    <w:name w:val="Body Text (Bullet Lvl 1) (03 Body)"/>
    <w:basedOn w:val="BodyText03Body"/>
    <w:uiPriority w:val="99"/>
    <w:rsid w:val="009E088B"/>
    <w:pPr>
      <w:spacing w:after="0"/>
      <w:ind w:left="227" w:hanging="198"/>
    </w:pPr>
  </w:style>
  <w:style w:type="paragraph" w:customStyle="1" w:styleId="ChartSource05Tables">
    <w:name w:val="Chart Source (05 Tables)"/>
    <w:basedOn w:val="Normal"/>
    <w:uiPriority w:val="99"/>
    <w:rsid w:val="004D26EC"/>
    <w:pPr>
      <w:tabs>
        <w:tab w:val="left" w:pos="283"/>
      </w:tabs>
      <w:suppressAutoHyphens/>
      <w:autoSpaceDE w:val="0"/>
      <w:autoSpaceDN w:val="0"/>
      <w:adjustRightInd w:val="0"/>
      <w:spacing w:before="0" w:after="57" w:line="240" w:lineRule="atLeast"/>
      <w:ind w:left="283" w:hanging="283"/>
      <w:textAlignment w:val="center"/>
    </w:pPr>
    <w:rPr>
      <w:rFonts w:ascii="AU Sans Text" w:hAnsi="AU Sans Text" w:cs="AU Sans Text"/>
      <w:i/>
      <w:iCs/>
      <w:color w:val="000000"/>
      <w:sz w:val="14"/>
      <w:szCs w:val="14"/>
      <w:lang w:val="en-GB"/>
    </w:rPr>
  </w:style>
  <w:style w:type="paragraph" w:customStyle="1" w:styleId="H3Subsection02Headings">
    <w:name w:val="H3 Subsection (02 Headings)"/>
    <w:basedOn w:val="Normal"/>
    <w:next w:val="BodyText03Body"/>
    <w:uiPriority w:val="99"/>
    <w:rsid w:val="00303D14"/>
    <w:pPr>
      <w:suppressAutoHyphens/>
      <w:autoSpaceDE w:val="0"/>
      <w:autoSpaceDN w:val="0"/>
      <w:adjustRightInd w:val="0"/>
      <w:spacing w:before="0" w:after="0" w:line="480" w:lineRule="atLeast"/>
      <w:textAlignment w:val="center"/>
    </w:pPr>
    <w:rPr>
      <w:rFonts w:ascii="AU Sans Display Light" w:hAnsi="AU Sans Display Light" w:cs="AU Sans Display Light"/>
      <w:color w:val="00694B"/>
      <w:sz w:val="40"/>
      <w:szCs w:val="40"/>
      <w:lang w:val="en-GB"/>
    </w:rPr>
  </w:style>
  <w:style w:type="paragraph" w:customStyle="1" w:styleId="H5Subsection02Headings">
    <w:name w:val="H5 Subsection (02 Headings)"/>
    <w:basedOn w:val="H4Subsection02Headings"/>
    <w:next w:val="BodyText03Body"/>
    <w:uiPriority w:val="99"/>
    <w:rsid w:val="00C83F2A"/>
    <w:rPr>
      <w:rFonts w:ascii="AU Sans Text Medium" w:hAnsi="AU Sans Text Medium" w:cs="AU Sans Text Medium"/>
      <w:color w:val="00694B"/>
      <w:spacing w:val="-2"/>
      <w:sz w:val="20"/>
      <w:szCs w:val="20"/>
    </w:rPr>
  </w:style>
  <w:style w:type="paragraph" w:customStyle="1" w:styleId="TableHeader05Tables">
    <w:name w:val="Table Header (05 Tables)"/>
    <w:basedOn w:val="NoParagraphStyle"/>
    <w:uiPriority w:val="99"/>
    <w:rsid w:val="00236D30"/>
    <w:pPr>
      <w:keepNext/>
      <w:suppressAutoHyphens/>
      <w:spacing w:before="60" w:line="140" w:lineRule="atLeast"/>
    </w:pPr>
    <w:rPr>
      <w:rFonts w:ascii="AU Sans Text" w:hAnsi="AU Sans Text" w:cs="AU Sans Text"/>
      <w:b/>
      <w:bCs/>
      <w:color w:val="FFFFFF"/>
      <w:sz w:val="13"/>
      <w:szCs w:val="13"/>
    </w:rPr>
  </w:style>
  <w:style w:type="paragraph" w:customStyle="1" w:styleId="BodyTextBulletLvl203Body">
    <w:name w:val="Body Text (Bullet Lvl 2) (03 Body)"/>
    <w:basedOn w:val="BodyTextBulletLvl103Body"/>
    <w:uiPriority w:val="99"/>
    <w:rsid w:val="00E706CA"/>
    <w:pPr>
      <w:ind w:left="454" w:hanging="227"/>
    </w:pPr>
  </w:style>
  <w:style w:type="paragraph" w:customStyle="1" w:styleId="Footnotes05Tables">
    <w:name w:val="Footnotes (05 Tables)"/>
    <w:basedOn w:val="BodyText03Body"/>
    <w:uiPriority w:val="99"/>
    <w:rsid w:val="00CC25A2"/>
    <w:pPr>
      <w:tabs>
        <w:tab w:val="left" w:pos="283"/>
      </w:tabs>
      <w:ind w:left="283" w:hanging="283"/>
    </w:pPr>
    <w:rPr>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906656">
      <w:bodyDiv w:val="1"/>
      <w:marLeft w:val="0"/>
      <w:marRight w:val="0"/>
      <w:marTop w:val="0"/>
      <w:marBottom w:val="0"/>
      <w:divBdr>
        <w:top w:val="none" w:sz="0" w:space="0" w:color="auto"/>
        <w:left w:val="none" w:sz="0" w:space="0" w:color="auto"/>
        <w:bottom w:val="none" w:sz="0" w:space="0" w:color="auto"/>
        <w:right w:val="none" w:sz="0" w:space="0" w:color="auto"/>
      </w:divBdr>
    </w:div>
    <w:div w:id="1974747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quantumgraphite.com" TargetMode="External"/><Relationship Id="rId117" Type="http://schemas.openxmlformats.org/officeDocument/2006/relationships/hyperlink" Target="http://tronox.com" TargetMode="External"/><Relationship Id="rId21" Type="http://schemas.openxmlformats.org/officeDocument/2006/relationships/hyperlink" Target="http://nicoresources.com.au" TargetMode="External"/><Relationship Id="rId42" Type="http://schemas.openxmlformats.org/officeDocument/2006/relationships/hyperlink" Target="http://ar3.com.au" TargetMode="External"/><Relationship Id="rId47" Type="http://schemas.openxmlformats.org/officeDocument/2006/relationships/hyperlink" Target="http://riotinto.com/en/products/scandium" TargetMode="External"/><Relationship Id="rId63" Type="http://schemas.openxmlformats.org/officeDocument/2006/relationships/hyperlink" Target="http://tungstenmining.com" TargetMode="External"/><Relationship Id="rId68" Type="http://schemas.openxmlformats.org/officeDocument/2006/relationships/hyperlink" Target="http://avl.au" TargetMode="External"/><Relationship Id="rId84" Type="http://schemas.openxmlformats.org/officeDocument/2006/relationships/hyperlink" Target="http://avl.au" TargetMode="External"/><Relationship Id="rId89" Type="http://schemas.openxmlformats.org/officeDocument/2006/relationships/hyperlink" Target="http://wimresource.com.au" TargetMode="External"/><Relationship Id="rId112" Type="http://schemas.openxmlformats.org/officeDocument/2006/relationships/hyperlink" Target="http://asm-au.com" TargetMode="External"/><Relationship Id="rId16" Type="http://schemas.openxmlformats.org/officeDocument/2006/relationships/hyperlink" Target="http://larvottoresources.com" TargetMode="External"/><Relationship Id="rId107" Type="http://schemas.openxmlformats.org/officeDocument/2006/relationships/hyperlink" Target="http://tlea.com.au" TargetMode="External"/><Relationship Id="rId11" Type="http://schemas.openxmlformats.org/officeDocument/2006/relationships/hyperlink" Target="http://www.creativecommons.org/licenses/by/4.0/legalcode" TargetMode="External"/><Relationship Id="rId32" Type="http://schemas.openxmlformats.org/officeDocument/2006/relationships/hyperlink" Target="http://pls.com" TargetMode="External"/><Relationship Id="rId37" Type="http://schemas.openxmlformats.org/officeDocument/2006/relationships/hyperlink" Target="http://northernminerals.com.au" TargetMode="External"/><Relationship Id="rId53" Type="http://schemas.openxmlformats.org/officeDocument/2006/relationships/hyperlink" Target="http://vrxsilica.com.au/resources/tech" TargetMode="External"/><Relationship Id="rId58" Type="http://schemas.openxmlformats.org/officeDocument/2006/relationships/hyperlink" Target="http://g6m.com.au" TargetMode="External"/><Relationship Id="rId74" Type="http://schemas.openxmlformats.org/officeDocument/2006/relationships/hyperlink" Target="http://tungstenmining.com" TargetMode="External"/><Relationship Id="rId79" Type="http://schemas.openxmlformats.org/officeDocument/2006/relationships/hyperlink" Target="http://surefireresources.com.au" TargetMode="External"/><Relationship Id="rId102" Type="http://schemas.openxmlformats.org/officeDocument/2006/relationships/footer" Target="footer2.xml"/><Relationship Id="rId123" Type="http://schemas.openxmlformats.org/officeDocument/2006/relationships/hyperlink" Target="http://mcres.com.au" TargetMode="External"/><Relationship Id="rId5" Type="http://schemas.openxmlformats.org/officeDocument/2006/relationships/styles" Target="styles.xml"/><Relationship Id="rId90" Type="http://schemas.openxmlformats.org/officeDocument/2006/relationships/hyperlink" Target="http://diatreme.com.au" TargetMode="External"/><Relationship Id="rId95" Type="http://schemas.openxmlformats.org/officeDocument/2006/relationships/hyperlink" Target="http://nyrstar.com" TargetMode="External"/><Relationship Id="rId22" Type="http://schemas.openxmlformats.org/officeDocument/2006/relationships/hyperlink" Target="http://tivan.com.au" TargetMode="External"/><Relationship Id="rId27" Type="http://schemas.openxmlformats.org/officeDocument/2006/relationships/hyperlink" Target="http://andromet.com.au" TargetMode="External"/><Relationship Id="rId43" Type="http://schemas.openxmlformats.org/officeDocument/2006/relationships/hyperlink" Target="http://arultd.com" TargetMode="External"/><Relationship Id="rId48" Type="http://schemas.openxmlformats.org/officeDocument/2006/relationships/hyperlink" Target="http://scandiummining.com" TargetMode="External"/><Relationship Id="rId64" Type="http://schemas.openxmlformats.org/officeDocument/2006/relationships/hyperlink" Target="http://greatland.com.au" TargetMode="External"/><Relationship Id="rId69" Type="http://schemas.openxmlformats.org/officeDocument/2006/relationships/hyperlink" Target="http://criticalmineralsgroup.com.au" TargetMode="External"/><Relationship Id="rId113" Type="http://schemas.openxmlformats.org/officeDocument/2006/relationships/hyperlink" Target="http://iluka.com" TargetMode="External"/><Relationship Id="rId118" Type="http://schemas.openxmlformats.org/officeDocument/2006/relationships/hyperlink" Target="http://ultrahpq.com" TargetMode="External"/><Relationship Id="rId80" Type="http://schemas.openxmlformats.org/officeDocument/2006/relationships/hyperlink" Target="http://tungstenmining.com" TargetMode="External"/><Relationship Id="rId85" Type="http://schemas.openxmlformats.org/officeDocument/2006/relationships/hyperlink" Target="http://wimresource.com.au" TargetMode="External"/><Relationship Id="rId12" Type="http://schemas.openxmlformats.org/officeDocument/2006/relationships/hyperlink" Target="http://www.pmc.gov.au/government/commonwealth-coat-arms" TargetMode="External"/><Relationship Id="rId17" Type="http://schemas.openxmlformats.org/officeDocument/2006/relationships/hyperlink" Target="http://castile.com.au" TargetMode="External"/><Relationship Id="rId33" Type="http://schemas.openxmlformats.org/officeDocument/2006/relationships/hyperlink" Target="http://wildcatresources.com.au" TargetMode="External"/><Relationship Id="rId38" Type="http://schemas.openxmlformats.org/officeDocument/2006/relationships/hyperlink" Target="http://astronlimited.com.au" TargetMode="External"/><Relationship Id="rId59" Type="http://schemas.openxmlformats.org/officeDocument/2006/relationships/hyperlink" Target="http://tivan.com.au" TargetMode="External"/><Relationship Id="rId103" Type="http://schemas.openxmlformats.org/officeDocument/2006/relationships/header" Target="header3.xml"/><Relationship Id="rId108" Type="http://schemas.openxmlformats.org/officeDocument/2006/relationships/hyperlink" Target="http://renewable-metals.com" TargetMode="External"/><Relationship Id="rId124" Type="http://schemas.openxmlformats.org/officeDocument/2006/relationships/hyperlink" Target="http://veccogroup.com.au" TargetMode="External"/><Relationship Id="rId54" Type="http://schemas.openxmlformats.org/officeDocument/2006/relationships/hyperlink" Target="http://ultrahpq.com" TargetMode="External"/><Relationship Id="rId70" Type="http://schemas.openxmlformats.org/officeDocument/2006/relationships/hyperlink" Target="http://mcres.com.au" TargetMode="External"/><Relationship Id="rId75" Type="http://schemas.openxmlformats.org/officeDocument/2006/relationships/hyperlink" Target="http://avl.au" TargetMode="External"/><Relationship Id="rId91" Type="http://schemas.openxmlformats.org/officeDocument/2006/relationships/hyperlink" Target="http://atlanticptyltd.com.au" TargetMode="External"/><Relationship Id="rId96" Type="http://schemas.openxmlformats.org/officeDocument/2006/relationships/hyperlink" Target="http://castille.com.au/" TargetMode="External"/><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hyperlink" Target="http://renascor.com.au" TargetMode="External"/><Relationship Id="rId28" Type="http://schemas.openxmlformats.org/officeDocument/2006/relationships/hyperlink" Target="http://impactminerals.com.au" TargetMode="External"/><Relationship Id="rId49" Type="http://schemas.openxmlformats.org/officeDocument/2006/relationships/hyperlink" Target="http://sunriseem.com" TargetMode="External"/><Relationship Id="rId114" Type="http://schemas.openxmlformats.org/officeDocument/2006/relationships/hyperlink" Target="http://Lynasrareearths.com" TargetMode="External"/><Relationship Id="rId119" Type="http://schemas.openxmlformats.org/officeDocument/2006/relationships/hyperlink" Target="http://vytas.com.au" TargetMode="External"/><Relationship Id="rId44" Type="http://schemas.openxmlformats.org/officeDocument/2006/relationships/hyperlink" Target="http://victorymetalsaustralia.com" TargetMode="External"/><Relationship Id="rId60" Type="http://schemas.openxmlformats.org/officeDocument/2006/relationships/hyperlink" Target="http://eqresources.com.au" TargetMode="External"/><Relationship Id="rId65" Type="http://schemas.openxmlformats.org/officeDocument/2006/relationships/hyperlink" Target="http://skymetals.com.au" TargetMode="External"/><Relationship Id="rId81" Type="http://schemas.openxmlformats.org/officeDocument/2006/relationships/hyperlink" Target="http://avl.au" TargetMode="External"/><Relationship Id="rId86" Type="http://schemas.openxmlformats.org/officeDocument/2006/relationships/hyperlink" Target="http://atlanticptyltd.com.au" TargetMode="External"/><Relationship Id="rId13" Type="http://schemas.openxmlformats.org/officeDocument/2006/relationships/hyperlink" Target="http://international.austrade.gov.au/criticalminerals" TargetMode="External"/><Relationship Id="rId18" Type="http://schemas.openxmlformats.org/officeDocument/2006/relationships/hyperlink" Target="http://cobaltblueholdings.com" TargetMode="External"/><Relationship Id="rId39" Type="http://schemas.openxmlformats.org/officeDocument/2006/relationships/hyperlink" Target="http://asm-au.com" TargetMode="External"/><Relationship Id="rId109" Type="http://schemas.openxmlformats.org/officeDocument/2006/relationships/hyperlink" Target="http://magnium.com.au" TargetMode="External"/><Relationship Id="rId34" Type="http://schemas.openxmlformats.org/officeDocument/2006/relationships/hyperlink" Target="http://element25.com.au" TargetMode="External"/><Relationship Id="rId50" Type="http://schemas.openxmlformats.org/officeDocument/2006/relationships/hyperlink" Target="http://vrxsilica.com.au" TargetMode="External"/><Relationship Id="rId55" Type="http://schemas.openxmlformats.org/officeDocument/2006/relationships/hyperlink" Target="http://rzresources.com" TargetMode="External"/><Relationship Id="rId76" Type="http://schemas.openxmlformats.org/officeDocument/2006/relationships/hyperlink" Target="http://veccogroup.com.au" TargetMode="External"/><Relationship Id="rId97" Type="http://schemas.openxmlformats.org/officeDocument/2006/relationships/hyperlink" Target="alliancenickel.au" TargetMode="External"/><Relationship Id="rId104" Type="http://schemas.openxmlformats.org/officeDocument/2006/relationships/footer" Target="footer3.xml"/><Relationship Id="rId120" Type="http://schemas.openxmlformats.org/officeDocument/2006/relationships/hyperlink" Target="http://atlanticptyltd.com.au" TargetMode="External"/><Relationship Id="rId125" Type="http://schemas.openxmlformats.org/officeDocument/2006/relationships/hyperlink" Target="http://rzresources.com" TargetMode="External"/><Relationship Id="rId7" Type="http://schemas.openxmlformats.org/officeDocument/2006/relationships/webSettings" Target="webSettings.xml"/><Relationship Id="rId71" Type="http://schemas.openxmlformats.org/officeDocument/2006/relationships/hyperlink" Target="http://tungstenmining.com" TargetMode="External"/><Relationship Id="rId92" Type="http://schemas.openxmlformats.org/officeDocument/2006/relationships/hyperlink" Target="http://tungstenmining.com" TargetMode="External"/><Relationship Id="rId2" Type="http://schemas.openxmlformats.org/officeDocument/2006/relationships/customXml" Target="../customXml/item2.xml"/><Relationship Id="rId29" Type="http://schemas.openxmlformats.org/officeDocument/2006/relationships/hyperlink" Target="http://cadoux.com.au" TargetMode="External"/><Relationship Id="rId24" Type="http://schemas.openxmlformats.org/officeDocument/2006/relationships/hyperlink" Target="http://graphinex.com.au" TargetMode="External"/><Relationship Id="rId40" Type="http://schemas.openxmlformats.org/officeDocument/2006/relationships/hyperlink" Target="http://gippslandcriticalminerals.com" TargetMode="External"/><Relationship Id="rId45" Type="http://schemas.openxmlformats.org/officeDocument/2006/relationships/hyperlink" Target="http://iluka.com" TargetMode="External"/><Relationship Id="rId66" Type="http://schemas.openxmlformats.org/officeDocument/2006/relationships/hyperlink" Target="http://tungstenmining.com" TargetMode="External"/><Relationship Id="rId87" Type="http://schemas.openxmlformats.org/officeDocument/2006/relationships/hyperlink" Target="http://tungstenmining.com" TargetMode="External"/><Relationship Id="rId110" Type="http://schemas.openxmlformats.org/officeDocument/2006/relationships/hyperlink" Target="http://latrobemagnesium.com" TargetMode="External"/><Relationship Id="rId115" Type="http://schemas.openxmlformats.org/officeDocument/2006/relationships/hyperlink" Target="http://arultd.com" TargetMode="External"/><Relationship Id="rId61" Type="http://schemas.openxmlformats.org/officeDocument/2006/relationships/hyperlink" Target="https://critica.limited/" TargetMode="External"/><Relationship Id="rId82" Type="http://schemas.openxmlformats.org/officeDocument/2006/relationships/hyperlink" Target="http://atlanticptyltd.com.au" TargetMode="External"/><Relationship Id="rId19" Type="http://schemas.openxmlformats.org/officeDocument/2006/relationships/hyperlink" Target="http://ardearesources.com.au" TargetMode="External"/><Relationship Id="rId14" Type="http://schemas.openxmlformats.org/officeDocument/2006/relationships/image" Target="media/image2.jpg"/><Relationship Id="rId30" Type="http://schemas.openxmlformats.org/officeDocument/2006/relationships/hyperlink" Target="http://corelithium.com.au" TargetMode="External"/><Relationship Id="rId35" Type="http://schemas.openxmlformats.org/officeDocument/2006/relationships/hyperlink" Target="http://lunnonmetals.com.au" TargetMode="External"/><Relationship Id="rId56" Type="http://schemas.openxmlformats.org/officeDocument/2006/relationships/hyperlink" Target="http://audalia.com.au" TargetMode="External"/><Relationship Id="rId77" Type="http://schemas.openxmlformats.org/officeDocument/2006/relationships/hyperlink" Target="http://tungstenmining.com" TargetMode="External"/><Relationship Id="rId100" Type="http://schemas.openxmlformats.org/officeDocument/2006/relationships/header" Target="header2.xml"/><Relationship Id="rId105" Type="http://schemas.openxmlformats.org/officeDocument/2006/relationships/hyperlink" Target="http://liviumcorp.com" TargetMode="External"/><Relationship Id="rId126"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hyperlink" Target="https://vrxsilica.com.au/resources/tech" TargetMode="External"/><Relationship Id="rId72" Type="http://schemas.openxmlformats.org/officeDocument/2006/relationships/hyperlink" Target="http://avl.au" TargetMode="External"/><Relationship Id="rId93" Type="http://schemas.openxmlformats.org/officeDocument/2006/relationships/hyperlink" Target="http://avl.au" TargetMode="External"/><Relationship Id="rId98" Type="http://schemas.openxmlformats.org/officeDocument/2006/relationships/hyperlink" Target="http://cobaltblueholdings.com" TargetMode="External"/><Relationship Id="rId121" Type="http://schemas.openxmlformats.org/officeDocument/2006/relationships/hyperlink" Target="http://avl.au" TargetMode="External"/><Relationship Id="rId3" Type="http://schemas.openxmlformats.org/officeDocument/2006/relationships/customXml" Target="../customXml/item3.xml"/><Relationship Id="rId25" Type="http://schemas.openxmlformats.org/officeDocument/2006/relationships/hyperlink" Target="http://gcmcorporation.com" TargetMode="External"/><Relationship Id="rId46" Type="http://schemas.openxmlformats.org/officeDocument/2006/relationships/hyperlink" Target="http://hastingstechmetals.com" TargetMode="External"/><Relationship Id="rId67" Type="http://schemas.openxmlformats.org/officeDocument/2006/relationships/hyperlink" Target="http://tungstenmining.com" TargetMode="External"/><Relationship Id="rId116" Type="http://schemas.openxmlformats.org/officeDocument/2006/relationships/hyperlink" Target="http://minhub.com.au" TargetMode="External"/><Relationship Id="rId20" Type="http://schemas.openxmlformats.org/officeDocument/2006/relationships/hyperlink" Target="http://alliancenickel.au" TargetMode="External"/><Relationship Id="rId41" Type="http://schemas.openxmlformats.org/officeDocument/2006/relationships/hyperlink" Target="http://vhmltd.com.au" TargetMode="External"/><Relationship Id="rId62" Type="http://schemas.openxmlformats.org/officeDocument/2006/relationships/hyperlink" Target="http://updated.No" TargetMode="External"/><Relationship Id="rId83" Type="http://schemas.openxmlformats.org/officeDocument/2006/relationships/hyperlink" Target="http://tungstenmining.com" TargetMode="External"/><Relationship Id="rId88" Type="http://schemas.openxmlformats.org/officeDocument/2006/relationships/hyperlink" Target="http://avl.au" TargetMode="External"/><Relationship Id="rId111" Type="http://schemas.openxmlformats.org/officeDocument/2006/relationships/hyperlink" Target="http://ecomagnesium.com" TargetMode="External"/><Relationship Id="rId15" Type="http://schemas.openxmlformats.org/officeDocument/2006/relationships/hyperlink" Target="mailto:criticalminerals@austrade.gov.au" TargetMode="External"/><Relationship Id="rId36" Type="http://schemas.openxmlformats.org/officeDocument/2006/relationships/hyperlink" Target="http://chalicemining.com" TargetMode="External"/><Relationship Id="rId57" Type="http://schemas.openxmlformats.org/officeDocument/2006/relationships/hyperlink" Target="http://mclarenminerals.com.au" TargetMode="External"/><Relationship Id="rId106" Type="http://schemas.openxmlformats.org/officeDocument/2006/relationships/hyperlink" Target="http://pls.com" TargetMode="External"/><Relationship Id="rId127" Type="http://schemas.openxmlformats.org/officeDocument/2006/relationships/theme" Target="theme/theme1.xml"/><Relationship Id="rId10" Type="http://schemas.openxmlformats.org/officeDocument/2006/relationships/image" Target="media/image1.jpg"/><Relationship Id="rId31" Type="http://schemas.openxmlformats.org/officeDocument/2006/relationships/hyperlink" Target="http://globallithium.com.au" TargetMode="External"/><Relationship Id="rId52" Type="http://schemas.openxmlformats.org/officeDocument/2006/relationships/hyperlink" Target="http://vrxsilica.com.au" TargetMode="External"/><Relationship Id="rId73" Type="http://schemas.openxmlformats.org/officeDocument/2006/relationships/hyperlink" Target="http://richmondvanadium.com.au" TargetMode="External"/><Relationship Id="rId78" Type="http://schemas.openxmlformats.org/officeDocument/2006/relationships/hyperlink" Target="http://avl.au" TargetMode="External"/><Relationship Id="rId94" Type="http://schemas.openxmlformats.org/officeDocument/2006/relationships/hyperlink" Target="mailto:criticalminerals@austrade.gov.au" TargetMode="External"/><Relationship Id="rId99" Type="http://schemas.openxmlformats.org/officeDocument/2006/relationships/header" Target="header1.xml"/><Relationship Id="rId101" Type="http://schemas.openxmlformats.org/officeDocument/2006/relationships/footer" Target="footer1.xml"/><Relationship Id="rId122" Type="http://schemas.openxmlformats.org/officeDocument/2006/relationships/hyperlink" Target="http://criticalmineralsgroup.com.au" TargetMode="Externa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Austrade\Corporate%20Templates\Branded%20Templates\Nation%20Brand\Australia's%20Nation%20Brand%20-%20Large%20Masthead.dotx" TargetMode="External"/></Relationships>
</file>

<file path=word/theme/theme1.xml><?xml version="1.0" encoding="utf-8"?>
<a:theme xmlns:a="http://schemas.openxmlformats.org/drawingml/2006/main" name="Office Theme">
  <a:themeElements>
    <a:clrScheme name="Nation Brand 2022">
      <a:dk1>
        <a:srgbClr val="000000"/>
      </a:dk1>
      <a:lt1>
        <a:srgbClr val="FFFFFF"/>
      </a:lt1>
      <a:dk2>
        <a:srgbClr val="000000"/>
      </a:dk2>
      <a:lt2>
        <a:srgbClr val="FFFFFF"/>
      </a:lt2>
      <a:accent1>
        <a:srgbClr val="173F34"/>
      </a:accent1>
      <a:accent2>
        <a:srgbClr val="00BA6C"/>
      </a:accent2>
      <a:accent3>
        <a:srgbClr val="00694B"/>
      </a:accent3>
      <a:accent4>
        <a:srgbClr val="CEB888"/>
      </a:accent4>
      <a:accent5>
        <a:srgbClr val="DEAC2C"/>
      </a:accent5>
      <a:accent6>
        <a:srgbClr val="F2F0E6"/>
      </a:accent6>
      <a:hlink>
        <a:srgbClr val="0563C1"/>
      </a:hlink>
      <a:folHlink>
        <a:srgbClr val="954F72"/>
      </a:folHlink>
    </a:clrScheme>
    <a:fontScheme name="Nation Brand Verdana">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9f74df2-e197-46ef-929c-0d799cf71739" xsi:nil="true"/>
    <lcf76f155ced4ddcb4097134ff3c332f xmlns="ed91ceab-5bd1-4885-a321-cb6e5fd5f246" xsi:nil="true"/>
    <SubmittedforCEOdiscussionwithotherCMagencies xmlns="ed91ceab-5bd1-4885-a321-cb6e5fd5f24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BCF0EE7477B9D44871A65FC52BDAD31" ma:contentTypeVersion="15" ma:contentTypeDescription="Create a new document." ma:contentTypeScope="" ma:versionID="5cab2133834d5cac1526671a46322645">
  <xsd:schema xmlns:xsd="http://www.w3.org/2001/XMLSchema" xmlns:xs="http://www.w3.org/2001/XMLSchema" xmlns:p="http://schemas.microsoft.com/office/2006/metadata/properties" xmlns:ns2="ed91ceab-5bd1-4885-a321-cb6e5fd5f246" xmlns:ns3="69f74df2-e197-46ef-929c-0d799cf71739" targetNamespace="http://schemas.microsoft.com/office/2006/metadata/properties" ma:root="true" ma:fieldsID="a3b1b94a5042896ffb534ca1655ed417" ns2:_="" ns3:_="">
    <xsd:import namespace="ed91ceab-5bd1-4885-a321-cb6e5fd5f246"/>
    <xsd:import namespace="69f74df2-e197-46ef-929c-0d799cf7173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SearchProperties" minOccurs="0"/>
                <xsd:element ref="ns2:SubmittedforCEOdiscussionwithotherCMagenc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91ceab-5bd1-4885-a321-cb6e5fd5f2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4" nillable="true" ma:displayName="Image Tags_0" ma:hidden="true" ma:internalName="lcf76f155ced4ddcb4097134ff3c332f">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SubmittedforCEOdiscussionwithotherCMagencies" ma:index="17" nillable="true" ma:displayName="Context" ma:format="Dropdown" ma:internalName="SubmittedforCEOdiscussionwithotherCMagencies">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f74df2-e197-46ef-929c-0d799cf7173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c9a6af4-58b7-4b98-b54a-530230ecbb16}" ma:internalName="TaxCatchAll" ma:showField="CatchAllData" ma:web="69f74df2-e197-46ef-929c-0d799cf717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C12F9E-C009-4936-B9D5-90A8D3892E79}">
  <ds:schemaRefs>
    <ds:schemaRef ds:uri="http://schemas.microsoft.com/office/2006/metadata/properties"/>
    <ds:schemaRef ds:uri="http://schemas.microsoft.com/office/infopath/2007/PartnerControls"/>
    <ds:schemaRef ds:uri="69f74df2-e197-46ef-929c-0d799cf71739"/>
    <ds:schemaRef ds:uri="ed91ceab-5bd1-4885-a321-cb6e5fd5f246"/>
  </ds:schemaRefs>
</ds:datastoreItem>
</file>

<file path=customXml/itemProps2.xml><?xml version="1.0" encoding="utf-8"?>
<ds:datastoreItem xmlns:ds="http://schemas.openxmlformats.org/officeDocument/2006/customXml" ds:itemID="{57625B87-A956-418C-90B8-6CF3E93A18BB}">
  <ds:schemaRefs>
    <ds:schemaRef ds:uri="http://schemas.microsoft.com/sharepoint/v3/contenttype/forms"/>
  </ds:schemaRefs>
</ds:datastoreItem>
</file>

<file path=customXml/itemProps3.xml><?xml version="1.0" encoding="utf-8"?>
<ds:datastoreItem xmlns:ds="http://schemas.openxmlformats.org/officeDocument/2006/customXml" ds:itemID="{45E65D87-CD46-4A73-8BC8-266EBB24D7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91ceab-5bd1-4885-a321-cb6e5fd5f246"/>
    <ds:schemaRef ds:uri="69f74df2-e197-46ef-929c-0d799cf717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Australia's Nation Brand - Large Masthead.dotx</Template>
  <TotalTime>1071</TotalTime>
  <Pages>222</Pages>
  <Words>40337</Words>
  <Characters>229924</Characters>
  <Application>Microsoft Office Word</Application>
  <DocSecurity>0</DocSecurity>
  <Lines>1916</Lines>
  <Paragraphs>539</Paragraphs>
  <ScaleCrop>false</ScaleCrop>
  <HeadingPairs>
    <vt:vector size="2" baseType="variant">
      <vt:variant>
        <vt:lpstr>Title</vt:lpstr>
      </vt:variant>
      <vt:variant>
        <vt:i4>1</vt:i4>
      </vt:variant>
    </vt:vector>
  </HeadingPairs>
  <TitlesOfParts>
    <vt:vector size="1" baseType="lpstr">
      <vt:lpstr>Australian Critical Minerals Prospectus 2023</vt:lpstr>
    </vt:vector>
  </TitlesOfParts>
  <Manager>austrade-brand@austrade.gov.au</Manager>
  <Company/>
  <LinksUpToDate>false</LinksUpToDate>
  <CharactersWithSpaces>269722</CharactersWithSpaces>
  <SharedDoc>false</SharedDoc>
  <HyperlinkBase/>
  <HLinks>
    <vt:vector size="60" baseType="variant">
      <vt:variant>
        <vt:i4>3014673</vt:i4>
      </vt:variant>
      <vt:variant>
        <vt:i4>27</vt:i4>
      </vt:variant>
      <vt:variant>
        <vt:i4>0</vt:i4>
      </vt:variant>
      <vt:variant>
        <vt:i4>5</vt:i4>
      </vt:variant>
      <vt:variant>
        <vt:lpwstr>mailto:Jenna.Griffith@austrade.gov.au</vt:lpwstr>
      </vt:variant>
      <vt:variant>
        <vt:lpwstr/>
      </vt:variant>
      <vt:variant>
        <vt:i4>3014673</vt:i4>
      </vt:variant>
      <vt:variant>
        <vt:i4>24</vt:i4>
      </vt:variant>
      <vt:variant>
        <vt:i4>0</vt:i4>
      </vt:variant>
      <vt:variant>
        <vt:i4>5</vt:i4>
      </vt:variant>
      <vt:variant>
        <vt:lpwstr>mailto:Jenna.Griffith@austrade.gov.au</vt:lpwstr>
      </vt:variant>
      <vt:variant>
        <vt:lpwstr/>
      </vt:variant>
      <vt:variant>
        <vt:i4>3014673</vt:i4>
      </vt:variant>
      <vt:variant>
        <vt:i4>21</vt:i4>
      </vt:variant>
      <vt:variant>
        <vt:i4>0</vt:i4>
      </vt:variant>
      <vt:variant>
        <vt:i4>5</vt:i4>
      </vt:variant>
      <vt:variant>
        <vt:lpwstr>mailto:Jenna.Griffith@austrade.gov.au</vt:lpwstr>
      </vt:variant>
      <vt:variant>
        <vt:lpwstr/>
      </vt:variant>
      <vt:variant>
        <vt:i4>3014673</vt:i4>
      </vt:variant>
      <vt:variant>
        <vt:i4>18</vt:i4>
      </vt:variant>
      <vt:variant>
        <vt:i4>0</vt:i4>
      </vt:variant>
      <vt:variant>
        <vt:i4>5</vt:i4>
      </vt:variant>
      <vt:variant>
        <vt:lpwstr>mailto:Jenna.Griffith@austrade.gov.au</vt:lpwstr>
      </vt:variant>
      <vt:variant>
        <vt:lpwstr/>
      </vt:variant>
      <vt:variant>
        <vt:i4>3014673</vt:i4>
      </vt:variant>
      <vt:variant>
        <vt:i4>15</vt:i4>
      </vt:variant>
      <vt:variant>
        <vt:i4>0</vt:i4>
      </vt:variant>
      <vt:variant>
        <vt:i4>5</vt:i4>
      </vt:variant>
      <vt:variant>
        <vt:lpwstr>mailto:Jenna.Griffith@austrade.gov.au</vt:lpwstr>
      </vt:variant>
      <vt:variant>
        <vt:lpwstr/>
      </vt:variant>
      <vt:variant>
        <vt:i4>3014673</vt:i4>
      </vt:variant>
      <vt:variant>
        <vt:i4>12</vt:i4>
      </vt:variant>
      <vt:variant>
        <vt:i4>0</vt:i4>
      </vt:variant>
      <vt:variant>
        <vt:i4>5</vt:i4>
      </vt:variant>
      <vt:variant>
        <vt:lpwstr>mailto:Jenna.Griffith@austrade.gov.au</vt:lpwstr>
      </vt:variant>
      <vt:variant>
        <vt:lpwstr/>
      </vt:variant>
      <vt:variant>
        <vt:i4>3014673</vt:i4>
      </vt:variant>
      <vt:variant>
        <vt:i4>9</vt:i4>
      </vt:variant>
      <vt:variant>
        <vt:i4>0</vt:i4>
      </vt:variant>
      <vt:variant>
        <vt:i4>5</vt:i4>
      </vt:variant>
      <vt:variant>
        <vt:lpwstr>mailto:Jenna.Griffith@austrade.gov.au</vt:lpwstr>
      </vt:variant>
      <vt:variant>
        <vt:lpwstr/>
      </vt:variant>
      <vt:variant>
        <vt:i4>3014673</vt:i4>
      </vt:variant>
      <vt:variant>
        <vt:i4>6</vt:i4>
      </vt:variant>
      <vt:variant>
        <vt:i4>0</vt:i4>
      </vt:variant>
      <vt:variant>
        <vt:i4>5</vt:i4>
      </vt:variant>
      <vt:variant>
        <vt:lpwstr>mailto:Jenna.Griffith@austrade.gov.au</vt:lpwstr>
      </vt:variant>
      <vt:variant>
        <vt:lpwstr/>
      </vt:variant>
      <vt:variant>
        <vt:i4>3014673</vt:i4>
      </vt:variant>
      <vt:variant>
        <vt:i4>3</vt:i4>
      </vt:variant>
      <vt:variant>
        <vt:i4>0</vt:i4>
      </vt:variant>
      <vt:variant>
        <vt:i4>5</vt:i4>
      </vt:variant>
      <vt:variant>
        <vt:lpwstr>mailto:Jenna.Griffith@austrade.gov.au</vt:lpwstr>
      </vt:variant>
      <vt:variant>
        <vt:lpwstr/>
      </vt:variant>
      <vt:variant>
        <vt:i4>3014673</vt:i4>
      </vt:variant>
      <vt:variant>
        <vt:i4>0</vt:i4>
      </vt:variant>
      <vt:variant>
        <vt:i4>0</vt:i4>
      </vt:variant>
      <vt:variant>
        <vt:i4>5</vt:i4>
      </vt:variant>
      <vt:variant>
        <vt:lpwstr>mailto:Jenna.Griffith@austrade.gov.au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Critical Minerals Prospectus 2026</dc:title>
  <dc:subject/>
  <dc:creator>Australian Trade and Investment Commission</dc:creator>
  <cp:keywords>Template</cp:keywords>
  <dc:description/>
  <cp:lastModifiedBy>Emilie-Alford [Sydney]</cp:lastModifiedBy>
  <cp:revision>137</cp:revision>
  <dcterms:created xsi:type="dcterms:W3CDTF">2026-02-02T01:01:00Z</dcterms:created>
  <dcterms:modified xsi:type="dcterms:W3CDTF">2026-10-26T02:23:00Z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0x0101000BCF0EE7477B9D44871A65FC52BDAD31</vt:lpwstr>
  </property>
  <property fmtid="{D5CDD505-2E9C-101B-9397-08002B2CF9AE}" pid="3" name="MediaServiceImageTags">
    <vt:lpwstr/>
  </property>
  <property fmtid="{D5CDD505-2E9C-101B-9397-08002B2CF9AE}" pid="4" name="docLang">
    <vt:lpwstr>en</vt:lpwstr>
  </property>
  <property fmtid="{D5CDD505-2E9C-101B-9397-08002B2CF9AE}" pid="5" name="ClassificationContentMarkingHeaderShapeIds">
    <vt:lpwstr>5031f253,67fe6a50,4c229a9b</vt:lpwstr>
  </property>
  <property fmtid="{D5CDD505-2E9C-101B-9397-08002B2CF9AE}" pid="6" name="ClassificationContentMarkingHeaderFontProps">
    <vt:lpwstr>#ff0000,12,Aptos</vt:lpwstr>
  </property>
  <property fmtid="{D5CDD505-2E9C-101B-9397-08002B2CF9AE}" pid="7" name="ClassificationContentMarkingHeaderText">
    <vt:lpwstr>OFFICIAL</vt:lpwstr>
  </property>
  <property fmtid="{D5CDD505-2E9C-101B-9397-08002B2CF9AE}" pid="8" name="ClassificationContentMarkingFooterShapeIds">
    <vt:lpwstr>5dc06a00,40306a6,44bc375</vt:lpwstr>
  </property>
  <property fmtid="{D5CDD505-2E9C-101B-9397-08002B2CF9AE}" pid="9" name="ClassificationContentMarkingFooterFontProps">
    <vt:lpwstr>#ff0000,12,Aptos</vt:lpwstr>
  </property>
  <property fmtid="{D5CDD505-2E9C-101B-9397-08002B2CF9AE}" pid="10" name="ClassificationContentMarkingFooterText">
    <vt:lpwstr>OFFICIAL</vt:lpwstr>
  </property>
  <property fmtid="{D5CDD505-2E9C-101B-9397-08002B2CF9AE}" pid="11" name="MSIP_Label_72160a83-df68-4146-9dd5-ccaae79426db_Enabled">
    <vt:lpwstr>true</vt:lpwstr>
  </property>
  <property fmtid="{D5CDD505-2E9C-101B-9397-08002B2CF9AE}" pid="12" name="MSIP_Label_72160a83-df68-4146-9dd5-ccaae79426db_SetDate">
    <vt:lpwstr>2026-10-26T01:33:23Z</vt:lpwstr>
  </property>
  <property fmtid="{D5CDD505-2E9C-101B-9397-08002B2CF9AE}" pid="13" name="MSIP_Label_72160a83-df68-4146-9dd5-ccaae79426db_Method">
    <vt:lpwstr>Privileged</vt:lpwstr>
  </property>
  <property fmtid="{D5CDD505-2E9C-101B-9397-08002B2CF9AE}" pid="14" name="MSIP_Label_72160a83-df68-4146-9dd5-ccaae79426db_Name">
    <vt:lpwstr>OFFICIAL</vt:lpwstr>
  </property>
  <property fmtid="{D5CDD505-2E9C-101B-9397-08002B2CF9AE}" pid="15" name="MSIP_Label_72160a83-df68-4146-9dd5-ccaae79426db_SiteId">
    <vt:lpwstr>c6ba7d27-a97a-40a4-82e4-4d23131de9f4</vt:lpwstr>
  </property>
  <property fmtid="{D5CDD505-2E9C-101B-9397-08002B2CF9AE}" pid="16" name="MSIP_Label_72160a83-df68-4146-9dd5-ccaae79426db_ActionId">
    <vt:lpwstr>67cd1277-8b2b-41b8-b7ec-5ae1345ef0d0</vt:lpwstr>
  </property>
  <property fmtid="{D5CDD505-2E9C-101B-9397-08002B2CF9AE}" pid="17" name="MSIP_Label_72160a83-df68-4146-9dd5-ccaae79426db_ContentBits">
    <vt:lpwstr>3</vt:lpwstr>
  </property>
  <property fmtid="{D5CDD505-2E9C-101B-9397-08002B2CF9AE}" pid="18" name="MSIP_Label_72160a83-df68-4146-9dd5-ccaae79426db_Tag">
    <vt:lpwstr>10, 0, 1, 1</vt:lpwstr>
  </property>
</Properties>
</file>